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E5E29" w:rsidTr="00CD3646">
        <w:tc>
          <w:tcPr>
            <w:tcW w:w="1894" w:type="pct"/>
          </w:tcPr>
          <w:p w:rsidR="000928CF" w:rsidRPr="001E5E29" w:rsidRDefault="000928CF" w:rsidP="000928CF">
            <w:pPr>
              <w:rPr>
                <w:sz w:val="26"/>
                <w:szCs w:val="26"/>
              </w:rPr>
            </w:pPr>
            <w:r w:rsidRPr="001E5E29">
              <w:rPr>
                <w:sz w:val="26"/>
                <w:szCs w:val="26"/>
              </w:rPr>
              <w:t xml:space="preserve">от </w:t>
            </w:r>
            <w:r w:rsidR="00746C96" w:rsidRPr="001E5E29">
              <w:rPr>
                <w:sz w:val="26"/>
                <w:szCs w:val="26"/>
              </w:rPr>
              <w:t>2</w:t>
            </w:r>
            <w:r w:rsidR="00EE5B72" w:rsidRPr="001E5E29">
              <w:rPr>
                <w:sz w:val="26"/>
                <w:szCs w:val="26"/>
              </w:rPr>
              <w:t>4</w:t>
            </w:r>
            <w:r w:rsidR="000D0DCD" w:rsidRPr="001E5E29">
              <w:rPr>
                <w:sz w:val="26"/>
                <w:szCs w:val="26"/>
              </w:rPr>
              <w:t xml:space="preserve"> </w:t>
            </w:r>
            <w:r w:rsidR="00EE5B72" w:rsidRPr="001E5E29">
              <w:rPr>
                <w:sz w:val="26"/>
                <w:szCs w:val="26"/>
              </w:rPr>
              <w:t>февраля</w:t>
            </w:r>
            <w:r w:rsidR="000D0DCD" w:rsidRPr="001E5E29">
              <w:rPr>
                <w:sz w:val="26"/>
                <w:szCs w:val="26"/>
              </w:rPr>
              <w:t xml:space="preserve"> </w:t>
            </w:r>
            <w:r w:rsidRPr="001E5E29">
              <w:rPr>
                <w:sz w:val="26"/>
                <w:szCs w:val="26"/>
              </w:rPr>
              <w:t>202</w:t>
            </w:r>
            <w:r w:rsidR="00EE5B72" w:rsidRPr="001E5E29">
              <w:rPr>
                <w:sz w:val="26"/>
                <w:szCs w:val="26"/>
              </w:rPr>
              <w:t>5</w:t>
            </w:r>
            <w:r w:rsidRPr="001E5E29">
              <w:rPr>
                <w:sz w:val="26"/>
                <w:szCs w:val="26"/>
              </w:rPr>
              <w:t xml:space="preserve"> года</w:t>
            </w:r>
          </w:p>
          <w:p w:rsidR="000928CF" w:rsidRPr="001E5E29" w:rsidRDefault="000928CF" w:rsidP="000928CF">
            <w:pPr>
              <w:rPr>
                <w:sz w:val="26"/>
                <w:szCs w:val="26"/>
              </w:rPr>
            </w:pPr>
            <w:r w:rsidRPr="001E5E29">
              <w:rPr>
                <w:sz w:val="26"/>
                <w:szCs w:val="26"/>
              </w:rPr>
              <w:t>пгт. Междуреченский</w:t>
            </w:r>
          </w:p>
        </w:tc>
        <w:tc>
          <w:tcPr>
            <w:tcW w:w="1446" w:type="pct"/>
          </w:tcPr>
          <w:p w:rsidR="000928CF" w:rsidRPr="001E5E29" w:rsidRDefault="000928CF" w:rsidP="00681002">
            <w:pPr>
              <w:jc w:val="center"/>
              <w:rPr>
                <w:b/>
                <w:sz w:val="26"/>
                <w:szCs w:val="26"/>
              </w:rPr>
            </w:pPr>
          </w:p>
        </w:tc>
        <w:tc>
          <w:tcPr>
            <w:tcW w:w="1660" w:type="pct"/>
          </w:tcPr>
          <w:p w:rsidR="000928CF" w:rsidRPr="001E5E29" w:rsidRDefault="000928CF" w:rsidP="001E5E29">
            <w:pPr>
              <w:jc w:val="right"/>
              <w:rPr>
                <w:b/>
                <w:sz w:val="26"/>
                <w:szCs w:val="26"/>
              </w:rPr>
            </w:pPr>
            <w:r w:rsidRPr="001E5E29">
              <w:rPr>
                <w:sz w:val="26"/>
                <w:szCs w:val="26"/>
              </w:rPr>
              <w:t xml:space="preserve">№ </w:t>
            </w:r>
            <w:r w:rsidR="00746C96" w:rsidRPr="001E5E29">
              <w:rPr>
                <w:sz w:val="26"/>
                <w:szCs w:val="26"/>
              </w:rPr>
              <w:t>8</w:t>
            </w:r>
            <w:r w:rsidR="001E5E29" w:rsidRPr="001E5E29">
              <w:rPr>
                <w:sz w:val="26"/>
                <w:szCs w:val="26"/>
              </w:rPr>
              <w:t>8</w:t>
            </w:r>
          </w:p>
        </w:tc>
      </w:tr>
    </w:tbl>
    <w:p w:rsidR="004F3272" w:rsidRPr="00EE5B72" w:rsidRDefault="004F3272" w:rsidP="00681002">
      <w:pPr>
        <w:jc w:val="center"/>
        <w:rPr>
          <w:b/>
          <w:sz w:val="28"/>
          <w:szCs w:val="28"/>
        </w:rPr>
      </w:pPr>
    </w:p>
    <w:p w:rsidR="00684882" w:rsidRPr="001E5E29" w:rsidRDefault="001E5E29" w:rsidP="00EE5B72">
      <w:pPr>
        <w:pStyle w:val="1"/>
        <w:jc w:val="center"/>
        <w:rPr>
          <w:rFonts w:ascii="Times New Roman" w:hAnsi="Times New Roman" w:cs="Times New Roman"/>
          <w:b w:val="0"/>
          <w:sz w:val="26"/>
          <w:szCs w:val="26"/>
        </w:rPr>
      </w:pPr>
      <w:r w:rsidRPr="001E5E29">
        <w:rPr>
          <w:rFonts w:ascii="Times New Roman" w:hAnsi="Times New Roman" w:cs="Times New Roman"/>
          <w:sz w:val="26"/>
          <w:szCs w:val="26"/>
        </w:rPr>
        <w:t xml:space="preserve">О внесении изменений в решение Совета депутатов городского поселения </w:t>
      </w:r>
      <w:proofErr w:type="gramStart"/>
      <w:r w:rsidRPr="001E5E29">
        <w:rPr>
          <w:rFonts w:ascii="Times New Roman" w:hAnsi="Times New Roman" w:cs="Times New Roman"/>
          <w:sz w:val="26"/>
          <w:szCs w:val="26"/>
        </w:rPr>
        <w:t>Междуреченский</w:t>
      </w:r>
      <w:proofErr w:type="gramEnd"/>
      <w:r w:rsidRPr="001E5E29">
        <w:rPr>
          <w:rFonts w:ascii="Times New Roman" w:hAnsi="Times New Roman" w:cs="Times New Roman"/>
          <w:sz w:val="26"/>
          <w:szCs w:val="26"/>
        </w:rPr>
        <w:t xml:space="preserve"> от 27 августа 2015 года № 158 «Об утверждении Положения о порядке участия городского поселения Междуреченский в организациях межмуниципального сотрудничества»</w:t>
      </w:r>
    </w:p>
    <w:p w:rsidR="00684882" w:rsidRPr="001E5E29" w:rsidRDefault="00684882" w:rsidP="00684882">
      <w:pPr>
        <w:ind w:right="-5"/>
        <w:jc w:val="center"/>
        <w:rPr>
          <w:b/>
          <w:sz w:val="26"/>
          <w:szCs w:val="26"/>
        </w:rPr>
      </w:pPr>
      <w:r w:rsidRPr="001E5E29">
        <w:rPr>
          <w:b/>
          <w:sz w:val="26"/>
          <w:szCs w:val="26"/>
        </w:rPr>
        <w:tab/>
      </w:r>
    </w:p>
    <w:p w:rsidR="001E5E29" w:rsidRPr="001E5E29" w:rsidRDefault="001E5E29" w:rsidP="001E5E29">
      <w:pPr>
        <w:tabs>
          <w:tab w:val="left" w:pos="0"/>
        </w:tabs>
        <w:ind w:firstLine="709"/>
        <w:jc w:val="both"/>
        <w:rPr>
          <w:color w:val="000000"/>
          <w:spacing w:val="-3"/>
          <w:sz w:val="26"/>
          <w:szCs w:val="26"/>
        </w:rPr>
      </w:pPr>
      <w:r w:rsidRPr="001E5E29">
        <w:rPr>
          <w:color w:val="000000"/>
          <w:spacing w:val="-3"/>
          <w:sz w:val="26"/>
          <w:szCs w:val="26"/>
        </w:rPr>
        <w:t xml:space="preserve">В соответствии с пунктами 1, 4, 5 статьи 2 Федерального закона </w:t>
      </w:r>
      <w:r w:rsidRPr="001E5E29">
        <w:rPr>
          <w:color w:val="000000"/>
          <w:spacing w:val="-3"/>
          <w:sz w:val="26"/>
          <w:szCs w:val="26"/>
        </w:rPr>
        <w:t xml:space="preserve">                        </w:t>
      </w:r>
      <w:r w:rsidRPr="001E5E29">
        <w:rPr>
          <w:color w:val="000000"/>
          <w:spacing w:val="-3"/>
          <w:sz w:val="26"/>
          <w:szCs w:val="26"/>
        </w:rPr>
        <w:t xml:space="preserve">от 13 июля 2024 года № 181-ФЗ «О внесении изменений в отдельные законодательные акты Российской Федерации», Совет депутатов городского поселения Междуреченский </w:t>
      </w:r>
      <w:r w:rsidRPr="001E5E29">
        <w:rPr>
          <w:b/>
          <w:color w:val="000000"/>
          <w:spacing w:val="-3"/>
          <w:sz w:val="26"/>
          <w:szCs w:val="26"/>
        </w:rPr>
        <w:t>решил:</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w:t>
      </w:r>
      <w:r w:rsidRPr="001E5E29">
        <w:rPr>
          <w:color w:val="000000"/>
          <w:spacing w:val="-3"/>
          <w:sz w:val="26"/>
          <w:szCs w:val="26"/>
        </w:rPr>
        <w:t xml:space="preserve"> </w:t>
      </w:r>
      <w:r w:rsidRPr="001E5E29">
        <w:rPr>
          <w:color w:val="000000"/>
          <w:spacing w:val="-3"/>
          <w:sz w:val="26"/>
          <w:szCs w:val="26"/>
        </w:rPr>
        <w:t>Внести в решение Сове</w:t>
      </w:r>
      <w:bookmarkStart w:id="0" w:name="_GoBack"/>
      <w:bookmarkEnd w:id="0"/>
      <w:r w:rsidRPr="001E5E29">
        <w:rPr>
          <w:color w:val="000000"/>
          <w:spacing w:val="-3"/>
          <w:sz w:val="26"/>
          <w:szCs w:val="26"/>
        </w:rPr>
        <w:t xml:space="preserve">та депутатов городского поселения </w:t>
      </w:r>
      <w:proofErr w:type="gramStart"/>
      <w:r w:rsidRPr="001E5E29">
        <w:rPr>
          <w:color w:val="000000"/>
          <w:spacing w:val="-3"/>
          <w:sz w:val="26"/>
          <w:szCs w:val="26"/>
        </w:rPr>
        <w:t>Междуреченский</w:t>
      </w:r>
      <w:proofErr w:type="gramEnd"/>
      <w:r w:rsidRPr="001E5E29">
        <w:rPr>
          <w:color w:val="000000"/>
          <w:spacing w:val="-3"/>
          <w:sz w:val="26"/>
          <w:szCs w:val="26"/>
        </w:rPr>
        <w:t xml:space="preserve"> от 27 августа 2015 года № 158 «Об утверждении Положения о порядке участия городского поселения Междуреченский в организациях межмуниципального сотрудничества» следующие изменения: </w:t>
      </w:r>
    </w:p>
    <w:p w:rsidR="001E5E29" w:rsidRPr="001E5E29" w:rsidRDefault="001E5E29" w:rsidP="001E5E29">
      <w:pPr>
        <w:ind w:firstLine="709"/>
        <w:jc w:val="both"/>
        <w:rPr>
          <w:color w:val="000000"/>
          <w:spacing w:val="-3"/>
          <w:sz w:val="26"/>
          <w:szCs w:val="26"/>
        </w:rPr>
      </w:pPr>
      <w:r w:rsidRPr="001E5E29">
        <w:rPr>
          <w:color w:val="000000"/>
          <w:spacing w:val="-3"/>
          <w:sz w:val="26"/>
          <w:szCs w:val="26"/>
        </w:rPr>
        <w:t xml:space="preserve">В приложении к решению: </w:t>
      </w:r>
    </w:p>
    <w:p w:rsidR="001E5E29" w:rsidRPr="001E5E29" w:rsidRDefault="001E5E29" w:rsidP="001E5E29">
      <w:pPr>
        <w:pStyle w:val="ac"/>
        <w:numPr>
          <w:ilvl w:val="1"/>
          <w:numId w:val="31"/>
        </w:numPr>
        <w:jc w:val="both"/>
        <w:rPr>
          <w:color w:val="000000"/>
          <w:spacing w:val="-3"/>
          <w:sz w:val="26"/>
          <w:szCs w:val="26"/>
        </w:rPr>
      </w:pPr>
      <w:r w:rsidRPr="001E5E29">
        <w:rPr>
          <w:color w:val="000000"/>
          <w:spacing w:val="-3"/>
          <w:sz w:val="26"/>
          <w:szCs w:val="26"/>
        </w:rPr>
        <w:t>пункт 1.4 раздела 1изложить в следующей редакции:</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«1.4. Межмуниципальное сотрудничество осуществляется в следующих формах:</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1.4.1. членство муниципальных образований в объединениях муниципальных образований;</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1.4.2.</w:t>
      </w:r>
      <w:r>
        <w:rPr>
          <w:color w:val="000000"/>
          <w:spacing w:val="-3"/>
          <w:sz w:val="26"/>
          <w:szCs w:val="26"/>
        </w:rPr>
        <w:t xml:space="preserve"> </w:t>
      </w:r>
      <w:r w:rsidRPr="001E5E29">
        <w:rPr>
          <w:color w:val="000000"/>
          <w:spacing w:val="-3"/>
          <w:sz w:val="26"/>
          <w:szCs w:val="26"/>
        </w:rPr>
        <w:t>учреждение межмуниципальных хозяйственных обществ, межмуниципального печатного средства массовой информации и сетевого издания;</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1.4.3. учреждение муниципальными образованиями некоммерческих организаций;</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1.4.4. заключение договоров и соглашений;</w:t>
      </w:r>
    </w:p>
    <w:p w:rsidR="001E5E29" w:rsidRPr="001E5E29" w:rsidRDefault="001E5E29" w:rsidP="001E5E29">
      <w:pPr>
        <w:ind w:firstLine="709"/>
        <w:jc w:val="both"/>
        <w:rPr>
          <w:color w:val="000000"/>
          <w:spacing w:val="-3"/>
          <w:sz w:val="26"/>
          <w:szCs w:val="26"/>
        </w:rPr>
      </w:pPr>
      <w:r w:rsidRPr="001E5E29">
        <w:rPr>
          <w:color w:val="000000"/>
          <w:spacing w:val="-3"/>
          <w:sz w:val="26"/>
          <w:szCs w:val="26"/>
        </w:rPr>
        <w:t xml:space="preserve">1.4.5. организация </w:t>
      </w:r>
      <w:proofErr w:type="gramStart"/>
      <w:r w:rsidRPr="001E5E29">
        <w:rPr>
          <w:color w:val="000000"/>
          <w:spacing w:val="-3"/>
          <w:sz w:val="26"/>
          <w:szCs w:val="26"/>
        </w:rPr>
        <w:t>взаимодействия советов муниципальных образований субъектов Российской Федерации</w:t>
      </w:r>
      <w:proofErr w:type="gramEnd"/>
      <w:r w:rsidRPr="001E5E29">
        <w:rPr>
          <w:color w:val="000000"/>
          <w:spacing w:val="-3"/>
          <w:sz w:val="26"/>
          <w:szCs w:val="26"/>
        </w:rPr>
        <w:t>.».</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1.2. Раздел 1 дополнить пунктами 1.5-1.6 следующего содержания:</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«1.5.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1E5E29" w:rsidRPr="001E5E29" w:rsidRDefault="001E5E29" w:rsidP="001E5E29">
      <w:pPr>
        <w:ind w:firstLine="709"/>
        <w:jc w:val="both"/>
        <w:rPr>
          <w:color w:val="000000"/>
          <w:spacing w:val="-3"/>
          <w:sz w:val="26"/>
          <w:szCs w:val="26"/>
        </w:rPr>
      </w:pPr>
      <w:r w:rsidRPr="001E5E29">
        <w:rPr>
          <w:color w:val="000000"/>
          <w:spacing w:val="-3"/>
          <w:sz w:val="26"/>
          <w:szCs w:val="26"/>
        </w:rPr>
        <w:t>1.6. Участие в деятельности Совета муниципального образования Ханты-Мансийского автономного округа-Югры производится в соответствии со статьями 66, 67 Федерального закона от 06 октября 2003 года № 131-ФЗ «Об общих принципах организации местного самоуправления в Российской Федерации</w:t>
      </w:r>
      <w:proofErr w:type="gramStart"/>
      <w:r w:rsidRPr="001E5E29">
        <w:rPr>
          <w:color w:val="000000"/>
          <w:spacing w:val="-3"/>
          <w:sz w:val="26"/>
          <w:szCs w:val="26"/>
        </w:rPr>
        <w:t>.».</w:t>
      </w:r>
      <w:proofErr w:type="gramEnd"/>
    </w:p>
    <w:p w:rsidR="001E5E29" w:rsidRPr="001E5E29" w:rsidRDefault="001E5E29" w:rsidP="001E5E29">
      <w:pPr>
        <w:ind w:firstLine="709"/>
        <w:jc w:val="both"/>
        <w:rPr>
          <w:color w:val="000000"/>
          <w:spacing w:val="-3"/>
          <w:sz w:val="26"/>
          <w:szCs w:val="26"/>
        </w:rPr>
      </w:pPr>
      <w:r w:rsidRPr="001E5E29">
        <w:rPr>
          <w:color w:val="000000"/>
          <w:spacing w:val="-3"/>
          <w:sz w:val="26"/>
          <w:szCs w:val="26"/>
        </w:rPr>
        <w:lastRenderedPageBreak/>
        <w:t xml:space="preserve">2. Решение Совета депутатов городского поселения </w:t>
      </w:r>
      <w:proofErr w:type="gramStart"/>
      <w:r w:rsidRPr="001E5E29">
        <w:rPr>
          <w:color w:val="000000"/>
          <w:spacing w:val="-3"/>
          <w:sz w:val="26"/>
          <w:szCs w:val="26"/>
        </w:rPr>
        <w:t>Междуреченский</w:t>
      </w:r>
      <w:proofErr w:type="gramEnd"/>
      <w:r w:rsidRPr="001E5E29">
        <w:rPr>
          <w:color w:val="000000"/>
          <w:spacing w:val="-3"/>
          <w:sz w:val="26"/>
          <w:szCs w:val="26"/>
        </w:rPr>
        <w:t xml:space="preserve"> </w:t>
      </w:r>
      <w:r>
        <w:rPr>
          <w:color w:val="000000"/>
          <w:spacing w:val="-3"/>
          <w:sz w:val="26"/>
          <w:szCs w:val="26"/>
        </w:rPr>
        <w:t xml:space="preserve">                     </w:t>
      </w:r>
      <w:r w:rsidRPr="001E5E29">
        <w:rPr>
          <w:color w:val="000000"/>
          <w:spacing w:val="-3"/>
          <w:sz w:val="26"/>
          <w:szCs w:val="26"/>
        </w:rPr>
        <w:t>от 21 декабря 2007 года № 104 «Об утверждении Положения о порядке участия органов местного самоуправления городского поселения Междуреченский в организациях межмуниципального сотрудничества» признать утратившим силу.</w:t>
      </w:r>
    </w:p>
    <w:p w:rsidR="001E5E29" w:rsidRPr="001E5E29" w:rsidRDefault="001E5E29" w:rsidP="001E5E29">
      <w:pPr>
        <w:ind w:firstLine="709"/>
        <w:jc w:val="both"/>
        <w:rPr>
          <w:color w:val="000000"/>
          <w:spacing w:val="-3"/>
          <w:sz w:val="26"/>
          <w:szCs w:val="26"/>
        </w:rPr>
      </w:pPr>
      <w:r w:rsidRPr="001E5E29">
        <w:rPr>
          <w:color w:val="000000"/>
          <w:spacing w:val="-3"/>
          <w:sz w:val="26"/>
          <w:szCs w:val="26"/>
        </w:rPr>
        <w:t xml:space="preserve">3. Обнародовать настоящее решение в соответствии с решением Совета депутатов городского поселения </w:t>
      </w:r>
      <w:proofErr w:type="gramStart"/>
      <w:r w:rsidRPr="001E5E29">
        <w:rPr>
          <w:color w:val="000000"/>
          <w:spacing w:val="-3"/>
          <w:sz w:val="26"/>
          <w:szCs w:val="26"/>
        </w:rPr>
        <w:t>Междуреченский</w:t>
      </w:r>
      <w:proofErr w:type="gramEnd"/>
      <w:r w:rsidRPr="001E5E29">
        <w:rPr>
          <w:color w:val="000000"/>
          <w:spacing w:val="-3"/>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p>
    <w:p w:rsidR="001E5E29" w:rsidRPr="001E5E29" w:rsidRDefault="001E5E29" w:rsidP="001E5E29">
      <w:pPr>
        <w:ind w:firstLine="709"/>
        <w:jc w:val="both"/>
        <w:rPr>
          <w:color w:val="000000"/>
          <w:spacing w:val="-3"/>
          <w:sz w:val="26"/>
          <w:szCs w:val="26"/>
        </w:rPr>
      </w:pPr>
      <w:r w:rsidRPr="001E5E29">
        <w:rPr>
          <w:color w:val="000000"/>
          <w:spacing w:val="-3"/>
          <w:sz w:val="26"/>
          <w:szCs w:val="26"/>
        </w:rPr>
        <w:t xml:space="preserve"> 4. Настоящее решение вступает в силу после его обнародования.</w:t>
      </w:r>
    </w:p>
    <w:p w:rsidR="00040777" w:rsidRPr="001E5E29" w:rsidRDefault="001E5E29" w:rsidP="001E5E29">
      <w:pPr>
        <w:ind w:firstLine="709"/>
        <w:jc w:val="both"/>
        <w:rPr>
          <w:sz w:val="26"/>
          <w:szCs w:val="26"/>
        </w:rPr>
      </w:pPr>
      <w:r w:rsidRPr="001E5E29">
        <w:rPr>
          <w:color w:val="000000"/>
          <w:spacing w:val="-3"/>
          <w:sz w:val="26"/>
          <w:szCs w:val="26"/>
        </w:rPr>
        <w:t xml:space="preserve"> 5. Контроль выполнения решения возложить на </w:t>
      </w:r>
      <w:proofErr w:type="spellStart"/>
      <w:r w:rsidRPr="001E5E29">
        <w:rPr>
          <w:color w:val="000000"/>
          <w:spacing w:val="-3"/>
          <w:sz w:val="26"/>
          <w:szCs w:val="26"/>
        </w:rPr>
        <w:t>планово</w:t>
      </w:r>
      <w:proofErr w:type="spellEnd"/>
      <w:r w:rsidRPr="001E5E29">
        <w:rPr>
          <w:color w:val="000000"/>
          <w:spacing w:val="-3"/>
          <w:sz w:val="26"/>
          <w:szCs w:val="26"/>
        </w:rPr>
        <w:t>¬-бюджетную комиссию (Т. Н. Королеву) и главу городского поселения Междуреченский</w:t>
      </w:r>
      <w:r>
        <w:rPr>
          <w:color w:val="000000"/>
          <w:spacing w:val="-3"/>
          <w:sz w:val="26"/>
          <w:szCs w:val="26"/>
        </w:rPr>
        <w:t xml:space="preserve">                </w:t>
      </w:r>
      <w:r w:rsidRPr="001E5E29">
        <w:rPr>
          <w:color w:val="000000"/>
          <w:spacing w:val="-3"/>
          <w:sz w:val="26"/>
          <w:szCs w:val="26"/>
        </w:rPr>
        <w:t xml:space="preserve"> (А. А. </w:t>
      </w:r>
      <w:proofErr w:type="spellStart"/>
      <w:r w:rsidRPr="001E5E29">
        <w:rPr>
          <w:color w:val="000000"/>
          <w:spacing w:val="-3"/>
          <w:sz w:val="26"/>
          <w:szCs w:val="26"/>
        </w:rPr>
        <w:t>Кошманова</w:t>
      </w:r>
      <w:proofErr w:type="spellEnd"/>
      <w:r w:rsidRPr="001E5E29">
        <w:rPr>
          <w:color w:val="000000"/>
          <w:spacing w:val="-3"/>
          <w:sz w:val="26"/>
          <w:szCs w:val="26"/>
        </w:rPr>
        <w:t>).</w:t>
      </w:r>
    </w:p>
    <w:p w:rsidR="00140461" w:rsidRDefault="00140461" w:rsidP="000F0B2F">
      <w:pPr>
        <w:tabs>
          <w:tab w:val="left" w:pos="0"/>
        </w:tabs>
        <w:ind w:firstLine="709"/>
        <w:jc w:val="both"/>
        <w:rPr>
          <w:sz w:val="26"/>
          <w:szCs w:val="26"/>
        </w:rPr>
      </w:pPr>
    </w:p>
    <w:p w:rsidR="001E5E29" w:rsidRPr="001E5E29" w:rsidRDefault="001E5E29" w:rsidP="000F0B2F">
      <w:pPr>
        <w:tabs>
          <w:tab w:val="left" w:pos="0"/>
        </w:tabs>
        <w:ind w:firstLine="709"/>
        <w:jc w:val="both"/>
        <w:rPr>
          <w:sz w:val="26"/>
          <w:szCs w:val="26"/>
        </w:rPr>
      </w:pPr>
    </w:p>
    <w:tbl>
      <w:tblPr>
        <w:tblW w:w="5000" w:type="pct"/>
        <w:tblLook w:val="04A0" w:firstRow="1" w:lastRow="0" w:firstColumn="1" w:lastColumn="0" w:noHBand="0" w:noVBand="1"/>
      </w:tblPr>
      <w:tblGrid>
        <w:gridCol w:w="5473"/>
        <w:gridCol w:w="888"/>
        <w:gridCol w:w="3210"/>
      </w:tblGrid>
      <w:tr w:rsidR="00140461" w:rsidRPr="001E5E29" w:rsidTr="00EE5B72">
        <w:tc>
          <w:tcPr>
            <w:tcW w:w="2859" w:type="pct"/>
          </w:tcPr>
          <w:p w:rsidR="00140461" w:rsidRPr="001E5E29" w:rsidRDefault="00D23CA6" w:rsidP="000F0B2F">
            <w:pPr>
              <w:ind w:left="-108"/>
              <w:jc w:val="both"/>
              <w:rPr>
                <w:sz w:val="26"/>
                <w:szCs w:val="26"/>
              </w:rPr>
            </w:pPr>
            <w:r w:rsidRPr="001E5E29">
              <w:rPr>
                <w:sz w:val="26"/>
                <w:szCs w:val="26"/>
              </w:rPr>
              <w:t>П</w:t>
            </w:r>
            <w:r w:rsidR="001D60FB" w:rsidRPr="001E5E29">
              <w:rPr>
                <w:sz w:val="26"/>
                <w:szCs w:val="26"/>
              </w:rPr>
              <w:t>редседател</w:t>
            </w:r>
            <w:r w:rsidRPr="001E5E29">
              <w:rPr>
                <w:sz w:val="26"/>
                <w:szCs w:val="26"/>
              </w:rPr>
              <w:t>ь</w:t>
            </w:r>
            <w:r w:rsidR="001D60FB" w:rsidRPr="001E5E29">
              <w:rPr>
                <w:sz w:val="26"/>
                <w:szCs w:val="26"/>
              </w:rPr>
              <w:t xml:space="preserve"> </w:t>
            </w:r>
            <w:r w:rsidR="00140461" w:rsidRPr="001E5E29">
              <w:rPr>
                <w:sz w:val="26"/>
                <w:szCs w:val="26"/>
              </w:rPr>
              <w:t>Совета депутатов городского поселения Междуреченский</w:t>
            </w:r>
          </w:p>
        </w:tc>
        <w:tc>
          <w:tcPr>
            <w:tcW w:w="464" w:type="pct"/>
          </w:tcPr>
          <w:p w:rsidR="00140461" w:rsidRPr="001E5E29" w:rsidRDefault="00140461" w:rsidP="000F0B2F">
            <w:pPr>
              <w:tabs>
                <w:tab w:val="left" w:pos="0"/>
              </w:tabs>
              <w:ind w:firstLine="709"/>
              <w:jc w:val="both"/>
              <w:rPr>
                <w:sz w:val="26"/>
                <w:szCs w:val="26"/>
              </w:rPr>
            </w:pPr>
          </w:p>
        </w:tc>
        <w:tc>
          <w:tcPr>
            <w:tcW w:w="1677" w:type="pct"/>
          </w:tcPr>
          <w:p w:rsidR="00140461" w:rsidRPr="001E5E29" w:rsidRDefault="00D23CA6" w:rsidP="000F0B2F">
            <w:pPr>
              <w:ind w:left="1400" w:right="-284"/>
              <w:jc w:val="both"/>
              <w:rPr>
                <w:sz w:val="26"/>
                <w:szCs w:val="26"/>
              </w:rPr>
            </w:pPr>
            <w:r w:rsidRPr="001E5E29">
              <w:rPr>
                <w:sz w:val="26"/>
                <w:szCs w:val="26"/>
              </w:rPr>
              <w:t>В.Н. Машина</w:t>
            </w:r>
          </w:p>
        </w:tc>
      </w:tr>
    </w:tbl>
    <w:p w:rsidR="00040777" w:rsidRPr="001E5E29" w:rsidRDefault="00040777" w:rsidP="000F0B2F">
      <w:pPr>
        <w:tabs>
          <w:tab w:val="left" w:pos="0"/>
        </w:tabs>
        <w:ind w:firstLine="709"/>
        <w:jc w:val="both"/>
        <w:rPr>
          <w:sz w:val="26"/>
          <w:szCs w:val="26"/>
        </w:rPr>
      </w:pPr>
    </w:p>
    <w:tbl>
      <w:tblPr>
        <w:tblW w:w="5000" w:type="pct"/>
        <w:tblLook w:val="04A0" w:firstRow="1" w:lastRow="0" w:firstColumn="1" w:lastColumn="0" w:noHBand="0" w:noVBand="1"/>
      </w:tblPr>
      <w:tblGrid>
        <w:gridCol w:w="4893"/>
        <w:gridCol w:w="310"/>
        <w:gridCol w:w="4368"/>
      </w:tblGrid>
      <w:tr w:rsidR="00EE5B72" w:rsidRPr="001E5E29" w:rsidTr="00EE5B72">
        <w:tc>
          <w:tcPr>
            <w:tcW w:w="2555" w:type="pct"/>
          </w:tcPr>
          <w:p w:rsidR="00EE5B72" w:rsidRPr="001E5E29" w:rsidRDefault="00EE5B72" w:rsidP="00EE5B72">
            <w:pPr>
              <w:ind w:left="-108"/>
              <w:jc w:val="both"/>
              <w:rPr>
                <w:sz w:val="26"/>
                <w:szCs w:val="26"/>
              </w:rPr>
            </w:pPr>
            <w:r w:rsidRPr="001E5E29">
              <w:rPr>
                <w:sz w:val="26"/>
                <w:szCs w:val="26"/>
              </w:rPr>
              <w:t xml:space="preserve">Глава городского поселения </w:t>
            </w:r>
          </w:p>
          <w:p w:rsidR="00EE5B72" w:rsidRPr="001E5E29" w:rsidRDefault="00EE5B72" w:rsidP="00EE5B72">
            <w:pPr>
              <w:ind w:left="-108"/>
              <w:jc w:val="both"/>
              <w:rPr>
                <w:sz w:val="26"/>
                <w:szCs w:val="26"/>
              </w:rPr>
            </w:pPr>
            <w:r w:rsidRPr="001E5E29">
              <w:rPr>
                <w:sz w:val="26"/>
                <w:szCs w:val="26"/>
              </w:rPr>
              <w:t>Междуреченский</w:t>
            </w:r>
          </w:p>
        </w:tc>
        <w:tc>
          <w:tcPr>
            <w:tcW w:w="162" w:type="pct"/>
          </w:tcPr>
          <w:p w:rsidR="00EE5B72" w:rsidRPr="001E5E29" w:rsidRDefault="00EE5B72" w:rsidP="000E0198">
            <w:pPr>
              <w:tabs>
                <w:tab w:val="left" w:pos="0"/>
              </w:tabs>
              <w:ind w:firstLine="709"/>
              <w:jc w:val="both"/>
              <w:rPr>
                <w:sz w:val="26"/>
                <w:szCs w:val="26"/>
              </w:rPr>
            </w:pPr>
          </w:p>
        </w:tc>
        <w:tc>
          <w:tcPr>
            <w:tcW w:w="2282" w:type="pct"/>
          </w:tcPr>
          <w:p w:rsidR="00EE5B72" w:rsidRPr="001E5E29" w:rsidRDefault="00EE5B72" w:rsidP="00EE5B72">
            <w:pPr>
              <w:ind w:left="2310" w:right="-284"/>
              <w:jc w:val="both"/>
              <w:rPr>
                <w:sz w:val="26"/>
                <w:szCs w:val="26"/>
              </w:rPr>
            </w:pPr>
            <w:r w:rsidRPr="001E5E29">
              <w:rPr>
                <w:sz w:val="26"/>
                <w:szCs w:val="26"/>
              </w:rPr>
              <w:t xml:space="preserve">А.А. </w:t>
            </w:r>
            <w:proofErr w:type="spellStart"/>
            <w:r w:rsidRPr="001E5E29">
              <w:rPr>
                <w:sz w:val="26"/>
                <w:szCs w:val="26"/>
              </w:rPr>
              <w:t>Кошманов</w:t>
            </w:r>
            <w:proofErr w:type="spellEnd"/>
          </w:p>
        </w:tc>
      </w:tr>
    </w:tbl>
    <w:p w:rsidR="00EE5B72" w:rsidRPr="001E5E29" w:rsidRDefault="00EE5B72" w:rsidP="000F0B2F">
      <w:pPr>
        <w:tabs>
          <w:tab w:val="left" w:pos="0"/>
        </w:tabs>
        <w:ind w:firstLine="709"/>
        <w:jc w:val="both"/>
        <w:rPr>
          <w:sz w:val="26"/>
          <w:szCs w:val="26"/>
        </w:rPr>
      </w:pPr>
    </w:p>
    <w:p w:rsidR="00EE5B72" w:rsidRPr="00EE5B72" w:rsidRDefault="00EE5B72" w:rsidP="00EE5B72">
      <w:pPr>
        <w:rPr>
          <w:sz w:val="28"/>
          <w:szCs w:val="28"/>
        </w:rPr>
      </w:pPr>
    </w:p>
    <w:p w:rsidR="00EE5B72" w:rsidRPr="00EE5B72" w:rsidRDefault="00EE5B72" w:rsidP="00EE5B72">
      <w:pPr>
        <w:jc w:val="both"/>
        <w:rPr>
          <w:sz w:val="28"/>
          <w:szCs w:val="28"/>
        </w:rPr>
      </w:pPr>
      <w:r w:rsidRPr="00EE5B72">
        <w:rPr>
          <w:sz w:val="28"/>
          <w:szCs w:val="28"/>
        </w:rPr>
        <w:tab/>
      </w:r>
      <w:r w:rsidRPr="00EE5B72">
        <w:rPr>
          <w:sz w:val="28"/>
          <w:szCs w:val="28"/>
        </w:rPr>
        <w:tab/>
      </w:r>
      <w:r w:rsidRPr="00EE5B72">
        <w:rPr>
          <w:sz w:val="28"/>
          <w:szCs w:val="28"/>
        </w:rPr>
        <w:tab/>
      </w:r>
      <w:r w:rsidRPr="00EE5B72">
        <w:rPr>
          <w:sz w:val="28"/>
          <w:szCs w:val="28"/>
        </w:rPr>
        <w:tab/>
        <w:t xml:space="preserve">                                              </w:t>
      </w:r>
    </w:p>
    <w:p w:rsidR="00EE5B72" w:rsidRDefault="00EE5B72" w:rsidP="00EE5B72"/>
    <w:p w:rsidR="008E735D" w:rsidRPr="00FB21D0" w:rsidRDefault="008E735D" w:rsidP="001E5E29">
      <w:pPr>
        <w:tabs>
          <w:tab w:val="left" w:pos="0"/>
        </w:tabs>
        <w:jc w:val="both"/>
        <w:rPr>
          <w:sz w:val="25"/>
          <w:szCs w:val="25"/>
        </w:rPr>
      </w:pPr>
    </w:p>
    <w:sectPr w:rsidR="008E735D" w:rsidRPr="00FB21D0"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98" w:rsidRDefault="000E0198" w:rsidP="00681002">
      <w:r>
        <w:separator/>
      </w:r>
    </w:p>
  </w:endnote>
  <w:endnote w:type="continuationSeparator" w:id="0">
    <w:p w:rsidR="000E0198" w:rsidRDefault="000E019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98" w:rsidRDefault="000E0198" w:rsidP="00681002">
      <w:r>
        <w:separator/>
      </w:r>
    </w:p>
  </w:footnote>
  <w:footnote w:type="continuationSeparator" w:id="0">
    <w:p w:rsidR="000E0198" w:rsidRDefault="000E019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A2C7531"/>
    <w:multiLevelType w:val="multilevel"/>
    <w:tmpl w:val="6D48EE7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4">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5">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7"/>
  </w:num>
  <w:num w:numId="12">
    <w:abstractNumId w:val="1"/>
  </w:num>
  <w:num w:numId="13">
    <w:abstractNumId w:val="2"/>
  </w:num>
  <w:num w:numId="14">
    <w:abstractNumId w:val="25"/>
  </w:num>
  <w:num w:numId="15">
    <w:abstractNumId w:val="19"/>
  </w:num>
  <w:num w:numId="16">
    <w:abstractNumId w:val="11"/>
  </w:num>
  <w:num w:numId="17">
    <w:abstractNumId w:val="0"/>
  </w:num>
  <w:num w:numId="18">
    <w:abstractNumId w:val="7"/>
  </w:num>
  <w:num w:numId="19">
    <w:abstractNumId w:val="26"/>
  </w:num>
  <w:num w:numId="20">
    <w:abstractNumId w:val="14"/>
  </w:num>
  <w:num w:numId="21">
    <w:abstractNumId w:val="4"/>
  </w:num>
  <w:num w:numId="22">
    <w:abstractNumId w:val="5"/>
  </w:num>
  <w:num w:numId="23">
    <w:abstractNumId w:val="12"/>
  </w:num>
  <w:num w:numId="24">
    <w:abstractNumId w:val="2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1E5E29"/>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8F24C-4D26-4438-855D-70578E24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4</cp:revision>
  <cp:lastPrinted>2025-02-25T13:00:00Z</cp:lastPrinted>
  <dcterms:created xsi:type="dcterms:W3CDTF">2025-02-25T11:26:00Z</dcterms:created>
  <dcterms:modified xsi:type="dcterms:W3CDTF">2025-02-25T13:02:00Z</dcterms:modified>
</cp:coreProperties>
</file>