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31" w:rsidRDefault="00157D31" w:rsidP="00157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157D31" w:rsidRDefault="00157D31" w:rsidP="00157D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(Кондинский район Ханты-Мансийский автономный округ – Югра)</w:t>
      </w:r>
    </w:p>
    <w:p w:rsidR="00157D31" w:rsidRPr="00911651" w:rsidRDefault="00157D31" w:rsidP="00157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31" w:rsidRPr="00911651" w:rsidRDefault="00157D31" w:rsidP="00157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7D31" w:rsidRDefault="00157D31" w:rsidP="00157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157D31" w:rsidRDefault="00157D31" w:rsidP="00157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сельское поселение Болчары</w:t>
      </w:r>
    </w:p>
    <w:p w:rsidR="00157D31" w:rsidRDefault="00157D31" w:rsidP="00157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157D31" w:rsidRDefault="00157D31" w:rsidP="00157D31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57D31" w:rsidRDefault="00157D31" w:rsidP="00157D31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</w:p>
    <w:p w:rsidR="004E07E2" w:rsidRDefault="004E07E2" w:rsidP="00157D31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</w:p>
    <w:p w:rsidR="00157D31" w:rsidRDefault="00157D31" w:rsidP="00157D31">
      <w:pPr>
        <w:pStyle w:val="FR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E07E2">
        <w:rPr>
          <w:sz w:val="24"/>
          <w:szCs w:val="24"/>
        </w:rPr>
        <w:t xml:space="preserve">06 декабря 2017 г.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E07E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4E07E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E07E2">
        <w:rPr>
          <w:sz w:val="24"/>
          <w:szCs w:val="24"/>
        </w:rPr>
        <w:t>№ 128</w:t>
      </w:r>
      <w:r>
        <w:rPr>
          <w:sz w:val="24"/>
          <w:szCs w:val="24"/>
        </w:rPr>
        <w:t xml:space="preserve">  </w:t>
      </w:r>
    </w:p>
    <w:p w:rsidR="00157D31" w:rsidRDefault="00157D31" w:rsidP="00157D31">
      <w:pPr>
        <w:pStyle w:val="FR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с. Болчары</w:t>
      </w:r>
    </w:p>
    <w:p w:rsidR="00157D31" w:rsidRDefault="00157D31" w:rsidP="00157D31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4E07E2" w:rsidRDefault="004E07E2" w:rsidP="00157D31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BE34EA" w:rsidRDefault="00157D31" w:rsidP="004E07E2">
      <w:pPr>
        <w:pStyle w:val="HEADERTEXT"/>
        <w:ind w:right="496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235BF4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О внесении изменений в постановление администрации сельского поселения Болчары от 10 августа 2015 № 75 </w:t>
      </w:r>
      <w:r w:rsidR="004E07E2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                     </w:t>
      </w:r>
      <w:r w:rsidRPr="00235BF4">
        <w:rPr>
          <w:rFonts w:ascii="Times New Roman" w:hAnsi="Times New Roman" w:cs="Times New Roman"/>
          <w:bCs/>
          <w:color w:val="000001"/>
          <w:sz w:val="24"/>
          <w:szCs w:val="24"/>
        </w:rPr>
        <w:t>«Об утверждении Правил присвоения, изменения и аннулирования адресов на территории</w:t>
      </w:r>
      <w:r w:rsidR="0024207A" w:rsidRPr="00235BF4">
        <w:rPr>
          <w:rFonts w:ascii="Times New Roman" w:hAnsi="Times New Roman" w:cs="Times New Roman"/>
          <w:bCs/>
          <w:color w:val="000001"/>
          <w:sz w:val="24"/>
          <w:szCs w:val="24"/>
        </w:rPr>
        <w:t> </w:t>
      </w:r>
      <w:r w:rsidRPr="00235BF4">
        <w:rPr>
          <w:rFonts w:ascii="Times New Roman" w:hAnsi="Times New Roman" w:cs="Times New Roman"/>
          <w:bCs/>
          <w:color w:val="000001"/>
          <w:sz w:val="24"/>
          <w:szCs w:val="24"/>
        </w:rPr>
        <w:t>сельского</w:t>
      </w:r>
      <w:r w:rsidR="004E07E2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 поселения </w:t>
      </w:r>
      <w:r w:rsidRPr="00235BF4">
        <w:rPr>
          <w:rFonts w:ascii="Times New Roman" w:hAnsi="Times New Roman" w:cs="Times New Roman"/>
          <w:bCs/>
          <w:color w:val="000001"/>
          <w:sz w:val="24"/>
          <w:szCs w:val="24"/>
        </w:rPr>
        <w:t>Болчары</w:t>
      </w:r>
      <w:r w:rsidR="00BE34EA" w:rsidRPr="00235BF4">
        <w:rPr>
          <w:rFonts w:ascii="Times New Roman" w:hAnsi="Times New Roman" w:cs="Times New Roman"/>
          <w:bCs/>
          <w:color w:val="000001"/>
          <w:sz w:val="24"/>
          <w:szCs w:val="24"/>
        </w:rPr>
        <w:t>»</w:t>
      </w:r>
    </w:p>
    <w:p w:rsidR="00A96204" w:rsidRDefault="00A96204" w:rsidP="004E792D">
      <w:pPr>
        <w:pStyle w:val="HEADERTEXT"/>
        <w:ind w:right="482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A96204" w:rsidRPr="00235BF4" w:rsidRDefault="00A96204" w:rsidP="004E792D">
      <w:pPr>
        <w:pStyle w:val="HEADERTEXT"/>
        <w:ind w:right="4820"/>
        <w:jc w:val="both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BE34EA" w:rsidRPr="00235BF4" w:rsidRDefault="00BE34EA" w:rsidP="004E07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BF4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РФ от 19 ноября 2014 № 1221 </w:t>
      </w:r>
      <w:r w:rsidR="004E07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35BF4">
        <w:rPr>
          <w:rFonts w:ascii="Times New Roman" w:hAnsi="Times New Roman" w:cs="Times New Roman"/>
          <w:sz w:val="24"/>
          <w:szCs w:val="24"/>
        </w:rPr>
        <w:t>«Об утверждении Правил присвоения, изменения и аннулирования адресов» (с изменениями и дополнениями)</w:t>
      </w:r>
      <w:r w:rsidR="00EE4A12" w:rsidRPr="00235BF4">
        <w:rPr>
          <w:rFonts w:ascii="Times New Roman" w:hAnsi="Times New Roman" w:cs="Times New Roman"/>
          <w:sz w:val="24"/>
          <w:szCs w:val="24"/>
        </w:rPr>
        <w:t>:</w:t>
      </w:r>
    </w:p>
    <w:p w:rsidR="00BE34EA" w:rsidRPr="00235BF4" w:rsidRDefault="00BE34EA" w:rsidP="004E07E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235BF4">
        <w:rPr>
          <w:rFonts w:ascii="Times New Roman" w:hAnsi="Times New Roman" w:cs="Times New Roman"/>
          <w:sz w:val="24"/>
          <w:szCs w:val="24"/>
        </w:rPr>
        <w:t xml:space="preserve">Внести в приложение к постановлению администрации сельского поселения Болчары от 10 августа 2015 № 75 «Об утверждении Правил присвоения, изменения и аннулирования адресов на территории сельского поселения Болчары» следующие изменения: </w:t>
      </w:r>
    </w:p>
    <w:p w:rsidR="00D25CFC" w:rsidRDefault="00BE34EA" w:rsidP="004E07E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BF4">
        <w:rPr>
          <w:rFonts w:ascii="Times New Roman" w:hAnsi="Times New Roman" w:cs="Times New Roman"/>
          <w:sz w:val="24"/>
          <w:szCs w:val="24"/>
        </w:rPr>
        <w:t xml:space="preserve"> </w:t>
      </w:r>
      <w:r w:rsidR="00EE4A12" w:rsidRPr="00235BF4">
        <w:rPr>
          <w:rFonts w:ascii="Times New Roman" w:hAnsi="Times New Roman" w:cs="Times New Roman"/>
          <w:sz w:val="24"/>
          <w:szCs w:val="24"/>
        </w:rPr>
        <w:t xml:space="preserve">Абзац 2 пункта 9 раздела </w:t>
      </w:r>
      <w:r w:rsidR="00EE4A12" w:rsidRPr="00235BF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739CE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235BF4">
        <w:rPr>
          <w:rFonts w:ascii="Times New Roman" w:hAnsi="Times New Roman" w:cs="Times New Roman"/>
          <w:sz w:val="24"/>
          <w:szCs w:val="24"/>
        </w:rPr>
        <w:t xml:space="preserve"> читать в следующе</w:t>
      </w:r>
      <w:r w:rsidR="00EE4A12" w:rsidRPr="00235BF4">
        <w:rPr>
          <w:rFonts w:ascii="Times New Roman" w:hAnsi="Times New Roman" w:cs="Times New Roman"/>
          <w:sz w:val="24"/>
          <w:szCs w:val="24"/>
        </w:rPr>
        <w:t>й редакции:</w:t>
      </w:r>
      <w:r w:rsidR="00D25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4EA" w:rsidRPr="00D25CFC" w:rsidRDefault="00D25CFC" w:rsidP="004E07E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4A12" w:rsidRPr="00D25CFC">
        <w:rPr>
          <w:rFonts w:ascii="Times New Roman" w:hAnsi="Times New Roman" w:cs="Times New Roman"/>
          <w:sz w:val="24"/>
          <w:szCs w:val="24"/>
        </w:rPr>
        <w:t xml:space="preserve">При формировании номерной части адреса используются арабские цифры и при необходимости буквы русского алфавита, за исключением букв </w:t>
      </w:r>
      <w:r w:rsidR="00182E1E">
        <w:rPr>
          <w:rFonts w:ascii="Times New Roman" w:hAnsi="Times New Roman" w:cs="Times New Roman"/>
          <w:sz w:val="24"/>
          <w:szCs w:val="24"/>
        </w:rPr>
        <w:t>«ё», «</w:t>
      </w:r>
      <w:proofErr w:type="spellStart"/>
      <w:r w:rsidR="00182E1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82E1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82E1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82E1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82E1E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182E1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82E1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82E1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182E1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82E1E">
        <w:rPr>
          <w:rFonts w:ascii="Times New Roman" w:hAnsi="Times New Roman" w:cs="Times New Roman"/>
          <w:sz w:val="24"/>
          <w:szCs w:val="24"/>
        </w:rPr>
        <w:t>»</w:t>
      </w:r>
      <w:r w:rsidR="00EE4A12" w:rsidRPr="00D25CFC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182E1E">
        <w:rPr>
          <w:rFonts w:ascii="Times New Roman" w:hAnsi="Times New Roman" w:cs="Times New Roman"/>
          <w:sz w:val="24"/>
          <w:szCs w:val="24"/>
        </w:rPr>
        <w:t xml:space="preserve"> символ «/»</w:t>
      </w:r>
      <w:r>
        <w:rPr>
          <w:rFonts w:ascii="Times New Roman" w:hAnsi="Times New Roman" w:cs="Times New Roman"/>
          <w:sz w:val="24"/>
          <w:szCs w:val="24"/>
        </w:rPr>
        <w:t xml:space="preserve"> - косая черта»;</w:t>
      </w:r>
      <w:r w:rsidR="00EE4A12" w:rsidRPr="00D25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CFC" w:rsidRDefault="00E72FD8" w:rsidP="004E07E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5" w:history="1">
        <w:r w:rsidR="006E0197" w:rsidRPr="00235B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Подпункт г пункта 4 раздела III</w:t>
        </w:r>
      </w:hyperlink>
      <w:r w:rsidR="006E0197" w:rsidRPr="00235BF4">
        <w:rPr>
          <w:rFonts w:ascii="Times New Roman" w:hAnsi="Times New Roman" w:cs="Times New Roman"/>
          <w:sz w:val="24"/>
          <w:szCs w:val="24"/>
        </w:rPr>
        <w:t xml:space="preserve"> </w:t>
      </w:r>
      <w:r w:rsidR="006E0197" w:rsidRPr="000739CE">
        <w:rPr>
          <w:rFonts w:ascii="Times New Roman" w:hAnsi="Times New Roman" w:cs="Times New Roman"/>
          <w:sz w:val="24"/>
          <w:szCs w:val="24"/>
        </w:rPr>
        <w:t>«</w:t>
      </w:r>
      <w:r w:rsidR="00AF555F" w:rsidRPr="000739CE">
        <w:rPr>
          <w:rFonts w:ascii="Times New Roman" w:hAnsi="Times New Roman" w:cs="Times New Roman"/>
          <w:sz w:val="24"/>
          <w:szCs w:val="24"/>
        </w:rPr>
        <w:t>Структура адреса»</w:t>
      </w:r>
      <w:r w:rsidR="000739CE">
        <w:rPr>
          <w:rFonts w:ascii="Times New Roman" w:hAnsi="Times New Roman" w:cs="Times New Roman"/>
          <w:sz w:val="24"/>
          <w:szCs w:val="24"/>
        </w:rPr>
        <w:t xml:space="preserve"> </w:t>
      </w:r>
      <w:r w:rsidR="000739CE" w:rsidRPr="000739CE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0739CE">
        <w:rPr>
          <w:rFonts w:ascii="Times New Roman" w:hAnsi="Times New Roman" w:cs="Times New Roman"/>
          <w:sz w:val="24"/>
          <w:szCs w:val="24"/>
        </w:rPr>
        <w:t>постановлению</w:t>
      </w:r>
      <w:r w:rsidR="000739CE" w:rsidRPr="000739CE">
        <w:rPr>
          <w:rFonts w:ascii="Times New Roman" w:hAnsi="Times New Roman" w:cs="Times New Roman"/>
          <w:sz w:val="24"/>
          <w:szCs w:val="24"/>
        </w:rPr>
        <w:t xml:space="preserve"> дополнить словами: </w:t>
      </w:r>
    </w:p>
    <w:p w:rsidR="00EE4A12" w:rsidRPr="000739CE" w:rsidRDefault="000739CE" w:rsidP="004E07E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9CE">
        <w:rPr>
          <w:rFonts w:ascii="Times New Roman" w:hAnsi="Times New Roman" w:cs="Times New Roman"/>
          <w:sz w:val="24"/>
          <w:szCs w:val="24"/>
        </w:rPr>
        <w:t>«</w:t>
      </w:r>
      <w:r w:rsidR="00445BF3">
        <w:rPr>
          <w:rFonts w:ascii="Times New Roman" w:hAnsi="Times New Roman" w:cs="Times New Roman"/>
          <w:sz w:val="24"/>
          <w:szCs w:val="24"/>
        </w:rPr>
        <w:t>(</w:t>
      </w:r>
      <w:r w:rsidRPr="000739CE">
        <w:rPr>
          <w:rFonts w:ascii="Times New Roman" w:hAnsi="Times New Roman" w:cs="Times New Roman"/>
          <w:sz w:val="24"/>
          <w:szCs w:val="24"/>
        </w:rPr>
        <w:t>за исключением объектов адресации, расположенны</w:t>
      </w:r>
      <w:r w:rsidR="004E07E2">
        <w:rPr>
          <w:rFonts w:ascii="Times New Roman" w:hAnsi="Times New Roman" w:cs="Times New Roman"/>
          <w:sz w:val="24"/>
          <w:szCs w:val="24"/>
        </w:rPr>
        <w:t xml:space="preserve">х на межселенных </w:t>
      </w:r>
      <w:r>
        <w:rPr>
          <w:rFonts w:ascii="Times New Roman" w:hAnsi="Times New Roman" w:cs="Times New Roman"/>
          <w:sz w:val="24"/>
          <w:szCs w:val="24"/>
        </w:rPr>
        <w:t>территориях)</w:t>
      </w:r>
      <w:r w:rsidR="00445B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555F" w:rsidRPr="00073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CFC" w:rsidRDefault="00E72FD8" w:rsidP="004E07E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35BF4">
        <w:rPr>
          <w:rFonts w:ascii="Times New Roman" w:hAnsi="Times New Roman" w:cs="Times New Roman"/>
          <w:sz w:val="24"/>
          <w:szCs w:val="24"/>
        </w:rPr>
        <w:t>Подпункт д пункта 4 раздела III «</w:t>
      </w:r>
      <w:r w:rsidR="00AC0DEB">
        <w:rPr>
          <w:rFonts w:ascii="Times New Roman" w:hAnsi="Times New Roman" w:cs="Times New Roman"/>
          <w:sz w:val="24"/>
          <w:szCs w:val="24"/>
        </w:rPr>
        <w:t>Структура адреса»</w:t>
      </w:r>
      <w:r w:rsidR="000739CE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словами:</w:t>
      </w:r>
    </w:p>
    <w:p w:rsidR="00E10500" w:rsidRDefault="00445BF3" w:rsidP="004E07E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«(</w:t>
      </w:r>
      <w:r w:rsidRPr="00445BF3">
        <w:rPr>
          <w:rFonts w:ascii="Times New Roman" w:hAnsi="Times New Roman" w:cs="Times New Roman"/>
          <w:sz w:val="24"/>
          <w:szCs w:val="24"/>
        </w:rPr>
        <w:t>за исключением объектов адресации, расположенных вне границ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)». </w:t>
      </w:r>
    </w:p>
    <w:p w:rsidR="004E792D" w:rsidRPr="000910C5" w:rsidRDefault="004E792D" w:rsidP="004E07E2">
      <w:pPr>
        <w:pStyle w:val="FORMATTEX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0910C5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Pr="000910C5">
        <w:rPr>
          <w:rFonts w:ascii="Times New Roman" w:hAnsi="Times New Roman" w:cs="Times New Roman"/>
          <w:sz w:val="24"/>
          <w:szCs w:val="24"/>
        </w:rPr>
        <w:t>.</w:t>
      </w:r>
    </w:p>
    <w:p w:rsidR="00A96204" w:rsidRDefault="004E792D" w:rsidP="004E07E2">
      <w:pPr>
        <w:pStyle w:val="FORMATTEX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Контроль </w:t>
      </w:r>
      <w:r>
        <w:rPr>
          <w:rFonts w:ascii="Times New Roman" w:hAnsi="Times New Roman" w:cs="Times New Roman"/>
          <w:sz w:val="24"/>
          <w:szCs w:val="24"/>
        </w:rPr>
        <w:t>за выполнением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A96204" w:rsidRDefault="00A96204" w:rsidP="004E07E2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6204" w:rsidRDefault="00A96204" w:rsidP="00A9620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A96204" w:rsidRPr="00A96204" w:rsidRDefault="00A96204" w:rsidP="00A9620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E10500" w:rsidRPr="00E10500" w:rsidRDefault="00E10500" w:rsidP="004E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0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7E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500">
        <w:rPr>
          <w:rFonts w:ascii="Times New Roman" w:hAnsi="Times New Roman" w:cs="Times New Roman"/>
          <w:sz w:val="24"/>
          <w:szCs w:val="24"/>
        </w:rPr>
        <w:t>С.</w:t>
      </w:r>
      <w:r w:rsidR="004E07E2">
        <w:rPr>
          <w:rFonts w:ascii="Times New Roman" w:hAnsi="Times New Roman" w:cs="Times New Roman"/>
          <w:sz w:val="24"/>
          <w:szCs w:val="24"/>
        </w:rPr>
        <w:t xml:space="preserve"> </w:t>
      </w:r>
      <w:r w:rsidRPr="00E10500">
        <w:rPr>
          <w:rFonts w:ascii="Times New Roman" w:hAnsi="Times New Roman" w:cs="Times New Roman"/>
          <w:sz w:val="24"/>
          <w:szCs w:val="24"/>
        </w:rPr>
        <w:t>Ю. Мокроусов</w:t>
      </w:r>
    </w:p>
    <w:sectPr w:rsidR="00E10500" w:rsidRPr="00E10500" w:rsidSect="004E07E2">
      <w:pgSz w:w="11906" w:h="16838"/>
      <w:pgMar w:top="1418" w:right="99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2E0A"/>
    <w:multiLevelType w:val="multilevel"/>
    <w:tmpl w:val="EF760E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7D31"/>
    <w:rsid w:val="00072762"/>
    <w:rsid w:val="000739CE"/>
    <w:rsid w:val="00157D31"/>
    <w:rsid w:val="00182E1E"/>
    <w:rsid w:val="001E5F18"/>
    <w:rsid w:val="00235BF4"/>
    <w:rsid w:val="0024207A"/>
    <w:rsid w:val="00445BF3"/>
    <w:rsid w:val="00460407"/>
    <w:rsid w:val="004E07E2"/>
    <w:rsid w:val="004E792D"/>
    <w:rsid w:val="005058C9"/>
    <w:rsid w:val="006C6C10"/>
    <w:rsid w:val="006E0197"/>
    <w:rsid w:val="00911651"/>
    <w:rsid w:val="00A2431F"/>
    <w:rsid w:val="00A96204"/>
    <w:rsid w:val="00AC0DEB"/>
    <w:rsid w:val="00AF555F"/>
    <w:rsid w:val="00BB4C21"/>
    <w:rsid w:val="00BE34EA"/>
    <w:rsid w:val="00D25CFC"/>
    <w:rsid w:val="00E10500"/>
    <w:rsid w:val="00E72FD8"/>
    <w:rsid w:val="00EE4A12"/>
    <w:rsid w:val="00FC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157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R1">
    <w:name w:val="FR1"/>
    <w:rsid w:val="00157D31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157D31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E34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0197"/>
    <w:rPr>
      <w:color w:val="0000FF"/>
      <w:u w:val="single"/>
    </w:rPr>
  </w:style>
  <w:style w:type="paragraph" w:customStyle="1" w:styleId="FORMATTEXT">
    <w:name w:val=".FORMATTEXT"/>
    <w:uiPriority w:val="99"/>
    <w:rsid w:val="004E7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Татьяна</cp:lastModifiedBy>
  <cp:revision>18</cp:revision>
  <cp:lastPrinted>2017-12-06T08:09:00Z</cp:lastPrinted>
  <dcterms:created xsi:type="dcterms:W3CDTF">2017-10-23T10:48:00Z</dcterms:created>
  <dcterms:modified xsi:type="dcterms:W3CDTF">2017-12-06T08:09:00Z</dcterms:modified>
</cp:coreProperties>
</file>