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F36021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36021" w:rsidRPr="00063EB9" w:rsidRDefault="00F36021" w:rsidP="00F360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36021" w:rsidRDefault="00F36021" w:rsidP="00F36021">
      <w:pPr>
        <w:pStyle w:val="FR1"/>
        <w:tabs>
          <w:tab w:val="left" w:pos="9632"/>
        </w:tabs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6109E" w:rsidRDefault="0066109E" w:rsidP="0066109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6021" w:rsidRPr="0066109E" w:rsidRDefault="00F36021" w:rsidP="0066109E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6109E" w:rsidRPr="00F36021" w:rsidRDefault="00F36021" w:rsidP="0066109E">
      <w:pPr>
        <w:shd w:val="clear" w:color="auto" w:fill="FFFFFF"/>
        <w:tabs>
          <w:tab w:val="left" w:pos="9911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18 июля </w:t>
      </w:r>
      <w:r w:rsidR="0066109E" w:rsidRPr="00F36021">
        <w:rPr>
          <w:rFonts w:ascii="Times New Roman" w:eastAsia="Times New Roman" w:hAnsi="Times New Roman" w:cs="Times New Roman"/>
          <w:bCs/>
          <w:color w:val="auto"/>
        </w:rPr>
        <w:t>2018 г</w:t>
      </w:r>
      <w:r>
        <w:rPr>
          <w:rFonts w:ascii="Times New Roman" w:eastAsia="Times New Roman" w:hAnsi="Times New Roman" w:cs="Times New Roman"/>
          <w:bCs/>
          <w:color w:val="auto"/>
        </w:rPr>
        <w:t>.</w:t>
      </w:r>
      <w:r w:rsidR="0066109E" w:rsidRPr="00F3602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 </w:t>
      </w:r>
      <w:r w:rsidR="0066109E" w:rsidRPr="00F36021">
        <w:rPr>
          <w:rFonts w:ascii="Times New Roman" w:eastAsia="Times New Roman" w:hAnsi="Times New Roman" w:cs="Times New Roman"/>
          <w:color w:val="auto"/>
        </w:rPr>
        <w:t xml:space="preserve">№ - </w:t>
      </w:r>
      <w:r>
        <w:rPr>
          <w:rFonts w:ascii="Times New Roman" w:eastAsia="Times New Roman" w:hAnsi="Times New Roman" w:cs="Times New Roman"/>
          <w:color w:val="auto"/>
        </w:rPr>
        <w:t>72</w:t>
      </w:r>
    </w:p>
    <w:p w:rsidR="0066109E" w:rsidRPr="00F36021" w:rsidRDefault="00F36021" w:rsidP="0066109E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с. Болчары</w:t>
      </w:r>
    </w:p>
    <w:bookmarkEnd w:id="0"/>
    <w:p w:rsidR="00CF6C55" w:rsidRDefault="00CF6C55">
      <w:pPr>
        <w:pStyle w:val="1"/>
        <w:shd w:val="clear" w:color="auto" w:fill="auto"/>
        <w:tabs>
          <w:tab w:val="left" w:pos="1176"/>
          <w:tab w:val="left" w:pos="3588"/>
        </w:tabs>
        <w:spacing w:line="324" w:lineRule="exact"/>
        <w:ind w:left="20"/>
        <w:jc w:val="both"/>
        <w:rPr>
          <w:sz w:val="24"/>
        </w:rPr>
      </w:pPr>
    </w:p>
    <w:p w:rsidR="00F36021" w:rsidRDefault="00F36021">
      <w:pPr>
        <w:pStyle w:val="1"/>
        <w:shd w:val="clear" w:color="auto" w:fill="auto"/>
        <w:tabs>
          <w:tab w:val="left" w:pos="1176"/>
          <w:tab w:val="left" w:pos="3588"/>
        </w:tabs>
        <w:spacing w:line="324" w:lineRule="exact"/>
        <w:ind w:left="20"/>
        <w:jc w:val="both"/>
        <w:rPr>
          <w:sz w:val="24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05"/>
      </w:tblGrid>
      <w:tr w:rsidR="00CF6C55" w:rsidRPr="00CF6C55" w:rsidTr="00F13856">
        <w:tc>
          <w:tcPr>
            <w:tcW w:w="4812" w:type="dxa"/>
          </w:tcPr>
          <w:p w:rsidR="00CF6C55" w:rsidRPr="00CF6C55" w:rsidRDefault="00CF6C55" w:rsidP="00CF6C55">
            <w:pPr>
              <w:pStyle w:val="1"/>
              <w:shd w:val="clear" w:color="auto" w:fill="auto"/>
              <w:tabs>
                <w:tab w:val="left" w:pos="1176"/>
                <w:tab w:val="left" w:pos="3588"/>
              </w:tabs>
              <w:spacing w:line="240" w:lineRule="auto"/>
              <w:ind w:left="20"/>
              <w:jc w:val="left"/>
              <w:rPr>
                <w:sz w:val="24"/>
              </w:rPr>
            </w:pPr>
            <w:r w:rsidRPr="00CF6C55">
              <w:rPr>
                <w:sz w:val="24"/>
              </w:rPr>
              <w:t>Об утверждении перечня автомобильных дорог общего пользования местного значения, находящихся на территории муниципального образования</w:t>
            </w:r>
          </w:p>
          <w:p w:rsidR="00CF6C55" w:rsidRPr="00CF6C55" w:rsidRDefault="00F36021" w:rsidP="00CF6C55">
            <w:pPr>
              <w:pStyle w:val="1"/>
              <w:shd w:val="clear" w:color="auto" w:fill="auto"/>
              <w:tabs>
                <w:tab w:val="left" w:leader="underscore" w:pos="99"/>
                <w:tab w:val="left" w:leader="underscore" w:pos="2259"/>
              </w:tabs>
              <w:spacing w:line="240" w:lineRule="auto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сельское поселение Болчары</w:t>
            </w:r>
          </w:p>
          <w:p w:rsidR="00CF6C55" w:rsidRPr="00CF6C55" w:rsidRDefault="00CF6C55">
            <w:pPr>
              <w:pStyle w:val="1"/>
              <w:shd w:val="clear" w:color="auto" w:fill="auto"/>
              <w:tabs>
                <w:tab w:val="left" w:pos="1176"/>
                <w:tab w:val="left" w:pos="3588"/>
              </w:tabs>
              <w:spacing w:line="324" w:lineRule="exact"/>
              <w:jc w:val="both"/>
              <w:rPr>
                <w:sz w:val="24"/>
              </w:rPr>
            </w:pPr>
          </w:p>
        </w:tc>
        <w:tc>
          <w:tcPr>
            <w:tcW w:w="4737" w:type="dxa"/>
          </w:tcPr>
          <w:p w:rsidR="00CF6C55" w:rsidRPr="00CF6C55" w:rsidRDefault="00CF6C55">
            <w:pPr>
              <w:pStyle w:val="1"/>
              <w:shd w:val="clear" w:color="auto" w:fill="auto"/>
              <w:tabs>
                <w:tab w:val="left" w:pos="1176"/>
                <w:tab w:val="left" w:pos="3588"/>
              </w:tabs>
              <w:spacing w:line="324" w:lineRule="exact"/>
              <w:jc w:val="both"/>
              <w:rPr>
                <w:sz w:val="24"/>
              </w:rPr>
            </w:pPr>
          </w:p>
        </w:tc>
      </w:tr>
    </w:tbl>
    <w:p w:rsidR="003815C8" w:rsidRPr="00CF6C55" w:rsidRDefault="000A10A8" w:rsidP="00CF6C55">
      <w:pPr>
        <w:pStyle w:val="1"/>
        <w:shd w:val="clear" w:color="auto" w:fill="auto"/>
        <w:spacing w:line="240" w:lineRule="auto"/>
        <w:ind w:left="20" w:right="40" w:firstLine="547"/>
        <w:jc w:val="both"/>
        <w:rPr>
          <w:sz w:val="24"/>
        </w:rPr>
      </w:pPr>
      <w:r w:rsidRPr="00CF6C55">
        <w:rPr>
          <w:sz w:val="24"/>
        </w:rPr>
        <w:t>В соответствии со статьями 43, 48 Федерального закона от 06.10.2003 № 131-ФЭ «Об общих принципах организации местного самоуправления в Российской Федерации», частью 9 статьи 5, частью 8 статьи 6,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</w:t>
      </w:r>
      <w:r w:rsidR="00CF6C55">
        <w:rPr>
          <w:sz w:val="24"/>
        </w:rPr>
        <w:t xml:space="preserve"> муниципального образования </w:t>
      </w:r>
      <w:r w:rsidR="00744614">
        <w:rPr>
          <w:sz w:val="24"/>
        </w:rPr>
        <w:t>сельское поселение Болчары</w:t>
      </w:r>
      <w:r w:rsidRPr="00CF6C55">
        <w:rPr>
          <w:sz w:val="24"/>
        </w:rPr>
        <w:t>, рассмотрев</w:t>
      </w:r>
      <w:r w:rsidR="00CF6C55">
        <w:rPr>
          <w:sz w:val="24"/>
        </w:rPr>
        <w:t xml:space="preserve"> </w:t>
      </w:r>
      <w:r w:rsidRPr="00CF6C55">
        <w:rPr>
          <w:sz w:val="24"/>
        </w:rPr>
        <w:t>предложенный прокуратурой Кондинского района модельный акт:</w:t>
      </w:r>
    </w:p>
    <w:p w:rsidR="003815C8" w:rsidRPr="00CF6C55" w:rsidRDefault="000A10A8" w:rsidP="00CF6C55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line="240" w:lineRule="auto"/>
        <w:ind w:left="20" w:right="40" w:firstLine="560"/>
        <w:jc w:val="both"/>
        <w:rPr>
          <w:sz w:val="24"/>
        </w:rPr>
      </w:pPr>
      <w:r w:rsidRPr="00CF6C55">
        <w:rPr>
          <w:sz w:val="24"/>
        </w:rPr>
        <w:t xml:space="preserve">Утвердить перечень автомобильных дорог общего пользования местного значения, находящихся на территории муниципального образования </w:t>
      </w:r>
      <w:r w:rsidR="00744614">
        <w:rPr>
          <w:sz w:val="24"/>
        </w:rPr>
        <w:t>сельское поселение Болчары</w:t>
      </w:r>
      <w:r w:rsidRPr="00CF6C55">
        <w:rPr>
          <w:sz w:val="24"/>
        </w:rPr>
        <w:t xml:space="preserve"> согласно</w:t>
      </w:r>
      <w:r w:rsidR="00CF6C55">
        <w:rPr>
          <w:sz w:val="24"/>
        </w:rPr>
        <w:t xml:space="preserve"> </w:t>
      </w:r>
      <w:r w:rsidRPr="00CF6C55">
        <w:rPr>
          <w:sz w:val="24"/>
        </w:rPr>
        <w:t>приложению к настоящему постановлению.</w:t>
      </w:r>
    </w:p>
    <w:p w:rsidR="00CF6C55" w:rsidRPr="00CF6C55" w:rsidRDefault="00CF6C55" w:rsidP="00F36021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F6C55">
        <w:rPr>
          <w:rFonts w:ascii="Times New Roman" w:hAnsi="Times New Roman" w:cs="Times New Roman"/>
        </w:rPr>
        <w:t xml:space="preserve">Настоящее постановление разместить  </w:t>
      </w:r>
      <w:r w:rsidRPr="00CF6C55">
        <w:rPr>
          <w:rFonts w:ascii="Times New Roman" w:hAnsi="Times New Roman" w:cs="Times New Roman"/>
          <w:shd w:val="clear" w:color="auto" w:fill="FEFFFE"/>
        </w:rPr>
        <w:t xml:space="preserve">на официальном сайте </w:t>
      </w:r>
      <w:r w:rsidRPr="00CF6C55">
        <w:rPr>
          <w:rFonts w:ascii="Times New Roman" w:hAnsi="Times New Roman" w:cs="Times New Roman"/>
        </w:rPr>
        <w:t xml:space="preserve">органов местного самоуправления  Кондинского района и обнародовать </w:t>
      </w:r>
      <w:r w:rsidR="00F36021" w:rsidRPr="00F36021">
        <w:rPr>
          <w:rFonts w:ascii="Times New Roman" w:hAnsi="Times New Roman" w:cs="Times New Roman"/>
        </w:rPr>
        <w:t>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</w:t>
      </w:r>
      <w:r w:rsidR="00F36021">
        <w:rPr>
          <w:rFonts w:ascii="Times New Roman" w:hAnsi="Times New Roman" w:cs="Times New Roman"/>
        </w:rPr>
        <w:t>.</w:t>
      </w:r>
    </w:p>
    <w:p w:rsidR="00CF6C55" w:rsidRPr="00CF6C55" w:rsidRDefault="00CF6C55" w:rsidP="00CF6C55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F6C55">
        <w:rPr>
          <w:rFonts w:ascii="Times New Roman" w:hAnsi="Times New Roman" w:cs="Times New Roman"/>
        </w:rPr>
        <w:t>Настоящее постановление вступает в силу после его официального обнародования.</w:t>
      </w:r>
    </w:p>
    <w:p w:rsidR="00F36021" w:rsidRDefault="00F36021" w:rsidP="00F36021">
      <w:pPr>
        <w:pStyle w:val="FORMATTEXT"/>
        <w:numPr>
          <w:ilvl w:val="0"/>
          <w:numId w:val="1"/>
        </w:num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собой.</w:t>
      </w:r>
    </w:p>
    <w:p w:rsidR="00F36021" w:rsidRDefault="00F36021" w:rsidP="00F36021">
      <w:pPr>
        <w:pStyle w:val="FORMATTEX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6021" w:rsidRDefault="00F36021" w:rsidP="00F36021">
      <w:pPr>
        <w:pStyle w:val="FORMATTEX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6021" w:rsidRDefault="00F36021" w:rsidP="00F36021">
      <w:pPr>
        <w:pStyle w:val="FORMATTEX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6021" w:rsidRDefault="00F36021" w:rsidP="00F36021">
      <w:pPr>
        <w:pStyle w:val="FORMATTEXT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       С.Ю. Мокроусов</w:t>
      </w:r>
    </w:p>
    <w:p w:rsidR="0066109E" w:rsidRDefault="0066109E" w:rsidP="006610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823963" w:rsidRDefault="00823963" w:rsidP="006610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823963" w:rsidRDefault="00823963" w:rsidP="006610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F13856" w:rsidRPr="00CF6C55" w:rsidRDefault="00F13856" w:rsidP="0066109E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</w:pPr>
    </w:p>
    <w:p w:rsidR="00CF6C55" w:rsidRDefault="00CF6C55">
      <w:pPr>
        <w:pStyle w:val="1"/>
        <w:shd w:val="clear" w:color="auto" w:fill="auto"/>
        <w:spacing w:line="317" w:lineRule="exact"/>
        <w:ind w:left="4160" w:right="40"/>
      </w:pPr>
    </w:p>
    <w:p w:rsidR="00CF6C55" w:rsidRDefault="00CF6C55" w:rsidP="00F36021">
      <w:pPr>
        <w:pStyle w:val="1"/>
        <w:shd w:val="clear" w:color="auto" w:fill="auto"/>
        <w:spacing w:line="317" w:lineRule="exact"/>
        <w:ind w:right="40"/>
        <w:jc w:val="left"/>
      </w:pPr>
    </w:p>
    <w:p w:rsidR="00F36021" w:rsidRDefault="00823963" w:rsidP="00823963">
      <w:pPr>
        <w:tabs>
          <w:tab w:val="left" w:pos="9072"/>
        </w:tabs>
        <w:jc w:val="right"/>
        <w:rPr>
          <w:rFonts w:ascii="Times New Roman" w:eastAsia="Times New Roman" w:hAnsi="Times New Roman" w:cs="Times New Roman"/>
          <w:color w:val="auto"/>
        </w:rPr>
      </w:pPr>
      <w:r w:rsidRPr="00823963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F36021" w:rsidRDefault="00823963" w:rsidP="00F36021">
      <w:pPr>
        <w:tabs>
          <w:tab w:val="left" w:pos="9072"/>
        </w:tabs>
        <w:jc w:val="right"/>
        <w:rPr>
          <w:rFonts w:ascii="Times New Roman" w:eastAsia="Times New Roman" w:hAnsi="Times New Roman" w:cs="Times New Roman"/>
          <w:color w:val="auto"/>
        </w:rPr>
      </w:pPr>
      <w:r w:rsidRPr="00823963">
        <w:rPr>
          <w:rFonts w:ascii="Times New Roman" w:eastAsia="Times New Roman" w:hAnsi="Times New Roman" w:cs="Times New Roman"/>
          <w:color w:val="auto"/>
        </w:rPr>
        <w:t xml:space="preserve"> к постановлению администрации </w:t>
      </w:r>
    </w:p>
    <w:p w:rsidR="00823963" w:rsidRPr="00823963" w:rsidRDefault="00F36021" w:rsidP="00823963">
      <w:pPr>
        <w:tabs>
          <w:tab w:val="left" w:pos="9072"/>
        </w:tabs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сельского поселения Болчары</w:t>
      </w:r>
    </w:p>
    <w:p w:rsidR="00823963" w:rsidRDefault="00F36021" w:rsidP="00823963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от 18</w:t>
      </w:r>
      <w:r w:rsidR="000E76F1">
        <w:rPr>
          <w:rFonts w:ascii="Times New Roman" w:eastAsia="Times New Roman" w:hAnsi="Times New Roman" w:cs="Times New Roman"/>
          <w:color w:val="auto"/>
        </w:rPr>
        <w:t xml:space="preserve"> июл</w:t>
      </w:r>
      <w:bookmarkStart w:id="1" w:name="_GoBack"/>
      <w:bookmarkEnd w:id="1"/>
      <w:r w:rsidR="00F13856">
        <w:rPr>
          <w:rFonts w:ascii="Times New Roman" w:eastAsia="Times New Roman" w:hAnsi="Times New Roman" w:cs="Times New Roman"/>
          <w:color w:val="auto"/>
        </w:rPr>
        <w:t xml:space="preserve">я </w:t>
      </w:r>
      <w:r w:rsidR="00823963" w:rsidRPr="00823963">
        <w:rPr>
          <w:rFonts w:ascii="Times New Roman" w:eastAsia="Times New Roman" w:hAnsi="Times New Roman" w:cs="Times New Roman"/>
          <w:color w:val="auto"/>
        </w:rPr>
        <w:t xml:space="preserve">2018 № </w:t>
      </w:r>
      <w:r>
        <w:rPr>
          <w:rFonts w:ascii="Times New Roman" w:eastAsia="Times New Roman" w:hAnsi="Times New Roman" w:cs="Times New Roman"/>
          <w:color w:val="auto"/>
        </w:rPr>
        <w:t>72</w:t>
      </w:r>
    </w:p>
    <w:p w:rsidR="00823963" w:rsidRDefault="00823963" w:rsidP="0082396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823963" w:rsidRPr="00823963" w:rsidRDefault="00823963" w:rsidP="0082396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823963" w:rsidRPr="00823963" w:rsidRDefault="000A10A8" w:rsidP="00823963">
      <w:pPr>
        <w:pStyle w:val="90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 w:rsidRPr="00823963">
        <w:rPr>
          <w:sz w:val="24"/>
          <w:szCs w:val="24"/>
        </w:rPr>
        <w:t>Перечень автомобильных дорог общего пользования местного значения, находящихся на территории муниципального образования</w:t>
      </w:r>
      <w:r w:rsidR="00823963" w:rsidRPr="00823963">
        <w:rPr>
          <w:sz w:val="24"/>
          <w:szCs w:val="24"/>
        </w:rPr>
        <w:t xml:space="preserve"> </w:t>
      </w:r>
    </w:p>
    <w:p w:rsidR="003815C8" w:rsidRDefault="001C59FE" w:rsidP="00823963">
      <w:pPr>
        <w:pStyle w:val="90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>
        <w:rPr>
          <w:sz w:val="24"/>
          <w:szCs w:val="24"/>
        </w:rPr>
        <w:t>сельское поселение Болчары</w:t>
      </w:r>
    </w:p>
    <w:p w:rsidR="00823963" w:rsidRPr="00823963" w:rsidRDefault="00823963" w:rsidP="00823963">
      <w:pPr>
        <w:pStyle w:val="90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tbl>
      <w:tblPr>
        <w:tblStyle w:val="a5"/>
        <w:tblW w:w="0" w:type="auto"/>
        <w:tblInd w:w="100" w:type="dxa"/>
        <w:tblLook w:val="04A0" w:firstRow="1" w:lastRow="0" w:firstColumn="1" w:lastColumn="0" w:noHBand="0" w:noVBand="1"/>
      </w:tblPr>
      <w:tblGrid>
        <w:gridCol w:w="620"/>
        <w:gridCol w:w="4150"/>
        <w:gridCol w:w="4473"/>
      </w:tblGrid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1"/>
              <w:shd w:val="clear" w:color="auto" w:fill="auto"/>
              <w:spacing w:line="324" w:lineRule="exact"/>
              <w:ind w:left="80"/>
              <w:jc w:val="center"/>
              <w:rPr>
                <w:sz w:val="24"/>
                <w:szCs w:val="24"/>
              </w:rPr>
            </w:pPr>
            <w:r w:rsidRPr="00B246BF">
              <w:rPr>
                <w:sz w:val="24"/>
                <w:szCs w:val="24"/>
              </w:rPr>
              <w:t>№ п/п</w:t>
            </w:r>
          </w:p>
        </w:tc>
        <w:tc>
          <w:tcPr>
            <w:tcW w:w="4150" w:type="dxa"/>
          </w:tcPr>
          <w:p w:rsidR="001C59FE" w:rsidRPr="00B246BF" w:rsidRDefault="001C59FE" w:rsidP="00823963">
            <w:pPr>
              <w:pStyle w:val="1"/>
              <w:shd w:val="clear" w:color="auto" w:fill="auto"/>
              <w:spacing w:line="324" w:lineRule="exact"/>
              <w:jc w:val="center"/>
              <w:rPr>
                <w:sz w:val="24"/>
                <w:szCs w:val="24"/>
              </w:rPr>
            </w:pPr>
            <w:r w:rsidRPr="00B246BF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4473" w:type="dxa"/>
          </w:tcPr>
          <w:p w:rsidR="001C59FE" w:rsidRPr="00B246BF" w:rsidRDefault="001C59FE" w:rsidP="00823963">
            <w:pPr>
              <w:pStyle w:val="1"/>
              <w:shd w:val="clear" w:color="auto" w:fill="auto"/>
              <w:spacing w:line="32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B246BF" w:rsidRPr="00B246BF" w:rsidTr="003654E8">
        <w:tc>
          <w:tcPr>
            <w:tcW w:w="9243" w:type="dxa"/>
            <w:gridSpan w:val="3"/>
          </w:tcPr>
          <w:p w:rsidR="00B246BF" w:rsidRPr="00A95D65" w:rsidRDefault="001C59FE" w:rsidP="00B246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Болчары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1C59FE" w:rsidRPr="00B246BF" w:rsidRDefault="001C59FE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B2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B24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Бардакова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1C59FE" w:rsidRPr="00B246BF" w:rsidRDefault="006E0002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Весенняя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1C59FE" w:rsidRPr="00B246BF" w:rsidRDefault="006E0002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Гагарина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1C59FE" w:rsidRPr="00B246BF" w:rsidRDefault="006E0002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Заречная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1C59FE" w:rsidRPr="00B246BF" w:rsidRDefault="006E0002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Калинина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1C59FE" w:rsidRPr="00B246BF" w:rsidRDefault="006E0002" w:rsidP="0073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Киевская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1C59FE" w:rsidRPr="00B246BF" w:rsidRDefault="006E0002" w:rsidP="0082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Колхозная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1C59FE" w:rsidRPr="00B246BF" w:rsidRDefault="006E0002" w:rsidP="0082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Комсомольская</w:t>
            </w:r>
          </w:p>
        </w:tc>
      </w:tr>
      <w:tr w:rsidR="001C59FE" w:rsidRPr="00B246BF" w:rsidTr="003654E8">
        <w:tc>
          <w:tcPr>
            <w:tcW w:w="620" w:type="dxa"/>
          </w:tcPr>
          <w:p w:rsidR="001C59FE" w:rsidRPr="00B246BF" w:rsidRDefault="001C59FE" w:rsidP="00823963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1C59FE" w:rsidRPr="00B246BF" w:rsidRDefault="006E0002" w:rsidP="0082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1C59FE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Ленина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Pr="005D3E32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 w:rsidRPr="005D3E32"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 w:rsidRPr="005D3E32">
              <w:rPr>
                <w:rFonts w:ascii="Times New Roman" w:hAnsi="Times New Roman" w:cs="Times New Roman"/>
              </w:rPr>
              <w:t>с. Болчары, ул. Лесная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Молодежная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Набережная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Новая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Одесская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Октябрьская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Осенняя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Пионерская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Портовая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Северная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Сосновская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Чехова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150" w:type="dxa"/>
          </w:tcPr>
          <w:p w:rsidR="003654E8" w:rsidRPr="00B246BF" w:rsidRDefault="003654E8" w:rsidP="003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B246BF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Болчары, ул. Юбилейная</w:t>
            </w:r>
          </w:p>
        </w:tc>
      </w:tr>
      <w:tr w:rsidR="0028501E" w:rsidRPr="00B246BF" w:rsidTr="003654E8">
        <w:tc>
          <w:tcPr>
            <w:tcW w:w="9243" w:type="dxa"/>
            <w:gridSpan w:val="3"/>
          </w:tcPr>
          <w:p w:rsidR="0028501E" w:rsidRPr="0028501E" w:rsidRDefault="0028501E" w:rsidP="003654E8">
            <w:pPr>
              <w:pStyle w:val="9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8501E">
              <w:rPr>
                <w:sz w:val="24"/>
                <w:szCs w:val="24"/>
              </w:rPr>
              <w:t xml:space="preserve">с. </w:t>
            </w:r>
            <w:r w:rsidR="003654E8">
              <w:rPr>
                <w:sz w:val="24"/>
                <w:szCs w:val="24"/>
              </w:rPr>
              <w:t>Алтай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3654E8" w:rsidRDefault="003654E8" w:rsidP="00365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Default="003654E8" w:rsidP="00ED473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с. Алтай, </w:t>
            </w:r>
            <w:r w:rsidR="00ED4733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</w:t>
            </w:r>
            <w:r w:rsidR="00ED4733">
              <w:rPr>
                <w:rFonts w:ascii="Times New Roman" w:hAnsi="Times New Roman" w:cs="Times New Roman"/>
              </w:rPr>
              <w:t xml:space="preserve"> Рыбацкий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Default="0094403D" w:rsidP="00ED4733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с. Алтай, </w:t>
            </w:r>
            <w:r w:rsidR="00ED4733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.</w:t>
            </w:r>
            <w:r w:rsidR="00ED4733">
              <w:rPr>
                <w:rFonts w:ascii="Times New Roman" w:hAnsi="Times New Roman" w:cs="Times New Roman"/>
              </w:rPr>
              <w:t xml:space="preserve"> Лесной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Ленина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Лесная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Pr="00B246BF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Связистов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053FDB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Школьная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053FDB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Гагарина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053FDB" w:rsidRDefault="0094403D" w:rsidP="000D7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ED4733">
              <w:rPr>
                <w:rFonts w:ascii="Times New Roman" w:hAnsi="Times New Roman" w:cs="Times New Roman"/>
              </w:rPr>
              <w:t xml:space="preserve"> </w:t>
            </w:r>
            <w:r w:rsidR="000D7B8F">
              <w:rPr>
                <w:rFonts w:ascii="Times New Roman" w:hAnsi="Times New Roman" w:cs="Times New Roman"/>
              </w:rPr>
              <w:t>Мира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053FDB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0D7B8F">
              <w:rPr>
                <w:rFonts w:ascii="Times New Roman" w:hAnsi="Times New Roman" w:cs="Times New Roman"/>
              </w:rPr>
              <w:t xml:space="preserve"> Нюркойская</w:t>
            </w:r>
          </w:p>
        </w:tc>
      </w:tr>
      <w:tr w:rsidR="003654E8" w:rsidRPr="00B246BF" w:rsidTr="003654E8">
        <w:tc>
          <w:tcPr>
            <w:tcW w:w="620" w:type="dxa"/>
          </w:tcPr>
          <w:p w:rsidR="003654E8" w:rsidRDefault="003654E8" w:rsidP="003654E8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150" w:type="dxa"/>
          </w:tcPr>
          <w:p w:rsidR="003654E8" w:rsidRDefault="003654E8" w:rsidP="003654E8">
            <w:r w:rsidRPr="006E23FB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3654E8" w:rsidRPr="00053FDB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Алтай, ул.</w:t>
            </w:r>
            <w:r w:rsidR="000D7B8F">
              <w:rPr>
                <w:rFonts w:ascii="Times New Roman" w:hAnsi="Times New Roman" w:cs="Times New Roman"/>
              </w:rPr>
              <w:t xml:space="preserve"> Пионерская</w:t>
            </w:r>
          </w:p>
        </w:tc>
      </w:tr>
      <w:tr w:rsidR="00BD133B" w:rsidRPr="00B246BF" w:rsidTr="003654E8">
        <w:tc>
          <w:tcPr>
            <w:tcW w:w="9243" w:type="dxa"/>
            <w:gridSpan w:val="3"/>
          </w:tcPr>
          <w:p w:rsidR="00BD133B" w:rsidRPr="00BD133B" w:rsidRDefault="00BD133B" w:rsidP="0094403D">
            <w:pPr>
              <w:pStyle w:val="9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D133B">
              <w:rPr>
                <w:sz w:val="24"/>
                <w:szCs w:val="24"/>
              </w:rPr>
              <w:t xml:space="preserve">д. </w:t>
            </w:r>
            <w:r w:rsidR="0094403D">
              <w:rPr>
                <w:sz w:val="24"/>
                <w:szCs w:val="24"/>
              </w:rPr>
              <w:t>Кама</w:t>
            </w:r>
          </w:p>
        </w:tc>
      </w:tr>
      <w:tr w:rsidR="0094403D" w:rsidRPr="00B246BF" w:rsidTr="003654E8">
        <w:trPr>
          <w:trHeight w:val="692"/>
        </w:trPr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Таежная 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Лесная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Ленина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Мира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Набережная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Пушкина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94403D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94403D" w:rsidRDefault="0094403D" w:rsidP="0094403D">
            <w:r w:rsidRPr="00766816">
              <w:rPr>
                <w:rFonts w:ascii="Times New Roman" w:hAnsi="Times New Roman" w:cs="Times New Roman"/>
              </w:rPr>
              <w:t xml:space="preserve">Внутрипоселковая дорога </w:t>
            </w:r>
          </w:p>
        </w:tc>
        <w:tc>
          <w:tcPr>
            <w:tcW w:w="4473" w:type="dxa"/>
          </w:tcPr>
          <w:p w:rsidR="0094403D" w:rsidRDefault="0094403D" w:rsidP="0094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94403D" w:rsidP="0094403D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</w:t>
            </w:r>
            <w:r w:rsidR="000D7B8F">
              <w:rPr>
                <w:rFonts w:ascii="Times New Roman" w:hAnsi="Times New Roman" w:cs="Times New Roman"/>
              </w:rPr>
              <w:t xml:space="preserve"> Цветочная</w:t>
            </w:r>
          </w:p>
        </w:tc>
      </w:tr>
      <w:tr w:rsidR="0094403D" w:rsidRPr="00B246BF" w:rsidTr="003654E8">
        <w:tc>
          <w:tcPr>
            <w:tcW w:w="620" w:type="dxa"/>
          </w:tcPr>
          <w:p w:rsidR="0094403D" w:rsidRPr="00B246BF" w:rsidRDefault="00C81121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50" w:type="dxa"/>
          </w:tcPr>
          <w:p w:rsidR="0094403D" w:rsidRDefault="00C81121" w:rsidP="0094403D">
            <w:r w:rsidRPr="00766816"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C81121" w:rsidRDefault="00C81121" w:rsidP="00C81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94403D" w:rsidRDefault="00C81121" w:rsidP="00C81121">
            <w:pPr>
              <w:jc w:val="center"/>
            </w:pPr>
            <w:r>
              <w:rPr>
                <w:rFonts w:ascii="Times New Roman" w:hAnsi="Times New Roman" w:cs="Times New Roman"/>
              </w:rPr>
              <w:t>д. Кама, ул. Промышленная</w:t>
            </w:r>
          </w:p>
        </w:tc>
      </w:tr>
      <w:tr w:rsidR="00C81121" w:rsidRPr="00B246BF" w:rsidTr="003654E8">
        <w:tc>
          <w:tcPr>
            <w:tcW w:w="620" w:type="dxa"/>
          </w:tcPr>
          <w:p w:rsidR="00C81121" w:rsidRDefault="00C81121" w:rsidP="0094403D">
            <w:pPr>
              <w:pStyle w:val="9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50" w:type="dxa"/>
          </w:tcPr>
          <w:p w:rsidR="00C81121" w:rsidRPr="00766816" w:rsidRDefault="00C81121" w:rsidP="0094403D">
            <w:pPr>
              <w:rPr>
                <w:rFonts w:ascii="Times New Roman" w:hAnsi="Times New Roman" w:cs="Times New Roman"/>
              </w:rPr>
            </w:pPr>
            <w:r w:rsidRPr="00766816">
              <w:rPr>
                <w:rFonts w:ascii="Times New Roman" w:hAnsi="Times New Roman" w:cs="Times New Roman"/>
              </w:rPr>
              <w:t>Внутрипоселковая дорога</w:t>
            </w:r>
          </w:p>
        </w:tc>
        <w:tc>
          <w:tcPr>
            <w:tcW w:w="4473" w:type="dxa"/>
          </w:tcPr>
          <w:p w:rsidR="00C81121" w:rsidRDefault="00C81121" w:rsidP="00C81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ХМАО-Югра, Кондинский район, </w:t>
            </w:r>
          </w:p>
          <w:p w:rsidR="00C81121" w:rsidRDefault="00C81121" w:rsidP="00C81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Кама, ул. Школьная</w:t>
            </w:r>
          </w:p>
        </w:tc>
      </w:tr>
    </w:tbl>
    <w:p w:rsidR="00823963" w:rsidRPr="00B246BF" w:rsidRDefault="00823963" w:rsidP="00823963">
      <w:pPr>
        <w:pStyle w:val="90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sectPr w:rsidR="00823963" w:rsidRPr="00B246BF" w:rsidSect="00823963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9E" w:rsidRDefault="000F3D9E" w:rsidP="003815C8">
      <w:r>
        <w:separator/>
      </w:r>
    </w:p>
  </w:endnote>
  <w:endnote w:type="continuationSeparator" w:id="0">
    <w:p w:rsidR="000F3D9E" w:rsidRDefault="000F3D9E" w:rsidP="0038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9E" w:rsidRDefault="000F3D9E"/>
  </w:footnote>
  <w:footnote w:type="continuationSeparator" w:id="0">
    <w:p w:rsidR="000F3D9E" w:rsidRDefault="000F3D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412"/>
    <w:multiLevelType w:val="multilevel"/>
    <w:tmpl w:val="350C9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E5910"/>
    <w:multiLevelType w:val="multilevel"/>
    <w:tmpl w:val="241CAA4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" w15:restartNumberingAfterBreak="0">
    <w:nsid w:val="7CDD7F25"/>
    <w:multiLevelType w:val="multilevel"/>
    <w:tmpl w:val="F7AC31D2"/>
    <w:styleLink w:val="WWNum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C8"/>
    <w:rsid w:val="0003159A"/>
    <w:rsid w:val="000A10A8"/>
    <w:rsid w:val="000D7B8F"/>
    <w:rsid w:val="000E76F1"/>
    <w:rsid w:val="000F3D9E"/>
    <w:rsid w:val="001149DA"/>
    <w:rsid w:val="001C59FE"/>
    <w:rsid w:val="00276D8A"/>
    <w:rsid w:val="0028501E"/>
    <w:rsid w:val="002C7FC9"/>
    <w:rsid w:val="003654E8"/>
    <w:rsid w:val="003815C8"/>
    <w:rsid w:val="00384495"/>
    <w:rsid w:val="003A4625"/>
    <w:rsid w:val="004F47C8"/>
    <w:rsid w:val="00553DF2"/>
    <w:rsid w:val="005979AE"/>
    <w:rsid w:val="005D3E32"/>
    <w:rsid w:val="00655C69"/>
    <w:rsid w:val="0066109E"/>
    <w:rsid w:val="006E0002"/>
    <w:rsid w:val="00737D35"/>
    <w:rsid w:val="00744614"/>
    <w:rsid w:val="007B08A0"/>
    <w:rsid w:val="00823963"/>
    <w:rsid w:val="008E08F4"/>
    <w:rsid w:val="0094403D"/>
    <w:rsid w:val="009B214B"/>
    <w:rsid w:val="00B246BF"/>
    <w:rsid w:val="00BD133B"/>
    <w:rsid w:val="00C53271"/>
    <w:rsid w:val="00C77215"/>
    <w:rsid w:val="00C81121"/>
    <w:rsid w:val="00CF6C55"/>
    <w:rsid w:val="00E21723"/>
    <w:rsid w:val="00ED4733"/>
    <w:rsid w:val="00F13856"/>
    <w:rsid w:val="00F36021"/>
    <w:rsid w:val="00F413B4"/>
    <w:rsid w:val="00F8691B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799C-A7FD-4788-BBE2-A30C1B0D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5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5C8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">
    <w:name w:val="Основной текст (2)_"/>
    <w:basedOn w:val="a0"/>
    <w:link w:val="2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3">
    <w:name w:val="Основной текст (3)_"/>
    <w:basedOn w:val="a0"/>
    <w:link w:val="3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7">
    <w:name w:val="Основной текст (7)_"/>
    <w:basedOn w:val="a0"/>
    <w:link w:val="7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381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3815C8"/>
    <w:pPr>
      <w:shd w:val="clear" w:color="auto" w:fill="FFFFFF"/>
      <w:spacing w:before="120" w:after="16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rsid w:val="003815C8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3815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815C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30">
    <w:name w:val="Основной текст (3)"/>
    <w:basedOn w:val="a"/>
    <w:link w:val="3"/>
    <w:rsid w:val="003815C8"/>
    <w:pPr>
      <w:shd w:val="clear" w:color="auto" w:fill="FFFFFF"/>
      <w:spacing w:before="120"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3815C8"/>
    <w:pPr>
      <w:shd w:val="clear" w:color="auto" w:fill="FFFFFF"/>
      <w:spacing w:line="659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3815C8"/>
    <w:pPr>
      <w:shd w:val="clear" w:color="auto" w:fill="FFFFFF"/>
      <w:spacing w:after="240" w:line="659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70">
    <w:name w:val="Основной текст (7)"/>
    <w:basedOn w:val="a"/>
    <w:link w:val="7"/>
    <w:rsid w:val="003815C8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rsid w:val="003815C8"/>
    <w:pPr>
      <w:shd w:val="clear" w:color="auto" w:fill="FFFFFF"/>
      <w:spacing w:before="360"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3815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F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C55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F36021"/>
    <w:pPr>
      <w:suppressAutoHyphens/>
      <w:autoSpaceDN w:val="0"/>
      <w:spacing w:after="200" w:line="276" w:lineRule="auto"/>
      <w:textAlignment w:val="baseline"/>
    </w:pPr>
    <w:rPr>
      <w:rFonts w:ascii="Arial" w:eastAsia="Lucida Sans Unicode" w:hAnsi="Arial" w:cs="Arial"/>
      <w:kern w:val="3"/>
      <w:lang w:bidi="hi-IN"/>
    </w:rPr>
  </w:style>
  <w:style w:type="paragraph" w:customStyle="1" w:styleId="FR1">
    <w:name w:val="FR1"/>
    <w:rsid w:val="00F36021"/>
    <w:pPr>
      <w:widowControl w:val="0"/>
      <w:suppressAutoHyphens/>
      <w:autoSpaceDN w:val="0"/>
      <w:spacing w:before="320"/>
      <w:jc w:val="right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bidi="hi-IN"/>
    </w:rPr>
  </w:style>
  <w:style w:type="paragraph" w:customStyle="1" w:styleId="FORMATTEXT">
    <w:name w:val=".FORMATTEXT"/>
    <w:rsid w:val="00F36021"/>
    <w:pPr>
      <w:widowControl w:val="0"/>
      <w:suppressAutoHyphens/>
      <w:autoSpaceDN w:val="0"/>
      <w:textAlignment w:val="baseline"/>
    </w:pPr>
    <w:rPr>
      <w:rFonts w:ascii="Arial" w:eastAsia="Lucida Sans Unicode" w:hAnsi="Arial" w:cs="Arial"/>
      <w:kern w:val="3"/>
      <w:sz w:val="20"/>
      <w:szCs w:val="20"/>
      <w:lang w:bidi="hi-IN"/>
    </w:rPr>
  </w:style>
  <w:style w:type="numbering" w:customStyle="1" w:styleId="WWNum1">
    <w:name w:val="WWNum1"/>
    <w:basedOn w:val="a2"/>
    <w:rsid w:val="00F3602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Ленчик</cp:lastModifiedBy>
  <cp:revision>8</cp:revision>
  <cp:lastPrinted>2018-06-28T11:41:00Z</cp:lastPrinted>
  <dcterms:created xsi:type="dcterms:W3CDTF">2018-07-17T08:17:00Z</dcterms:created>
  <dcterms:modified xsi:type="dcterms:W3CDTF">2018-07-20T07:00:00Z</dcterms:modified>
</cp:coreProperties>
</file>