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CC0BF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ED7CFB">
        <w:rPr>
          <w:rFonts w:ascii="Times New Roman" w:hAnsi="Times New Roman" w:cs="Times New Roman"/>
          <w:b/>
          <w:sz w:val="24"/>
          <w:lang w:eastAsia="en-US"/>
        </w:rPr>
        <w:t>Лукиных Светланы Николаевны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B63725">
        <w:rPr>
          <w:rFonts w:ascii="Times New Roman" w:hAnsi="Times New Roman" w:cs="Times New Roman"/>
          <w:b/>
          <w:bCs/>
          <w:sz w:val="24"/>
        </w:rPr>
        <w:t>10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63725">
        <w:rPr>
          <w:rFonts w:ascii="Times New Roman" w:hAnsi="Times New Roman" w:cs="Times New Roman"/>
          <w:bCs/>
          <w:sz w:val="24"/>
          <w:szCs w:val="24"/>
        </w:rPr>
        <w:t>10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BFB">
        <w:rPr>
          <w:rFonts w:ascii="Times New Roman" w:hAnsi="Times New Roman" w:cs="Times New Roman"/>
          <w:sz w:val="24"/>
          <w:lang w:eastAsia="en-US"/>
        </w:rPr>
        <w:t>Лукиных</w:t>
      </w:r>
      <w:r>
        <w:rPr>
          <w:rFonts w:ascii="Times New Roman" w:hAnsi="Times New Roman" w:cs="Times New Roman"/>
          <w:sz w:val="24"/>
          <w:lang w:eastAsia="en-US"/>
        </w:rPr>
        <w:t xml:space="preserve"> Светланы Николаевны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B63725">
        <w:rPr>
          <w:rFonts w:ascii="Times New Roman" w:hAnsi="Times New Roman" w:cs="Times New Roman"/>
          <w:bCs/>
          <w:sz w:val="24"/>
          <w:szCs w:val="24"/>
        </w:rPr>
        <w:t>10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CC0BFB">
        <w:rPr>
          <w:rFonts w:ascii="Times New Roman" w:hAnsi="Times New Roman" w:cs="Times New Roman"/>
          <w:sz w:val="24"/>
          <w:lang w:eastAsia="en-US"/>
        </w:rPr>
        <w:t>Лукиных</w:t>
      </w:r>
      <w:r>
        <w:rPr>
          <w:rFonts w:ascii="Times New Roman" w:hAnsi="Times New Roman" w:cs="Times New Roman"/>
          <w:sz w:val="24"/>
          <w:lang w:eastAsia="en-US"/>
        </w:rPr>
        <w:t xml:space="preserve"> Светланой Николаевной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B63725">
        <w:rPr>
          <w:rFonts w:ascii="Times New Roman" w:hAnsi="Times New Roman" w:cs="Times New Roman"/>
          <w:bCs/>
          <w:sz w:val="24"/>
          <w:szCs w:val="24"/>
        </w:rPr>
        <w:t>10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  <w:proofErr w:type="gramEnd"/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B63725">
        <w:rPr>
          <w:rFonts w:ascii="Times New Roman" w:hAnsi="Times New Roman" w:cs="Times New Roman"/>
          <w:bCs/>
          <w:sz w:val="24"/>
          <w:szCs w:val="24"/>
        </w:rPr>
        <w:t>10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Лукиных Светланой Николаевной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CC0BFB">
        <w:rPr>
          <w:rFonts w:ascii="Times New Roman" w:hAnsi="Times New Roman" w:cs="Times New Roman"/>
          <w:sz w:val="24"/>
          <w:szCs w:val="24"/>
        </w:rPr>
        <w:t>Лукиных Светлану Николаевну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0BFB">
        <w:rPr>
          <w:rFonts w:ascii="Times New Roman" w:hAnsi="Times New Roman" w:cs="Times New Roman"/>
          <w:bCs/>
          <w:sz w:val="24"/>
          <w:szCs w:val="24"/>
        </w:rPr>
        <w:t>13 декабря 1966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CC0BFB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ED7CFB">
        <w:rPr>
          <w:rFonts w:ascii="Times New Roman" w:hAnsi="Times New Roman" w:cs="Times New Roman"/>
          <w:sz w:val="24"/>
          <w:szCs w:val="24"/>
        </w:rPr>
        <w:t xml:space="preserve">инженера </w:t>
      </w:r>
      <w:r w:rsidR="00B63725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B63725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B63725">
        <w:rPr>
          <w:rFonts w:ascii="Times New Roman" w:hAnsi="Times New Roman" w:cs="Times New Roman"/>
          <w:sz w:val="24"/>
          <w:szCs w:val="24"/>
        </w:rPr>
        <w:t xml:space="preserve">4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в 16 часов 50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CC0BFB">
        <w:rPr>
          <w:rFonts w:ascii="Times New Roman" w:hAnsi="Times New Roman" w:cs="Times New Roman"/>
          <w:sz w:val="24"/>
          <w:szCs w:val="24"/>
        </w:rPr>
        <w:t>Лукиных Светлане Николаевне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09" w:rsidRDefault="00094E09" w:rsidP="00741395">
      <w:pPr>
        <w:spacing w:after="0" w:line="240" w:lineRule="auto"/>
      </w:pPr>
      <w:r>
        <w:separator/>
      </w:r>
    </w:p>
  </w:endnote>
  <w:endnote w:type="continuationSeparator" w:id="0">
    <w:p w:rsidR="00094E09" w:rsidRDefault="00094E09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09" w:rsidRDefault="00094E09" w:rsidP="00741395">
      <w:pPr>
        <w:spacing w:after="0" w:line="240" w:lineRule="auto"/>
      </w:pPr>
      <w:r>
        <w:separator/>
      </w:r>
    </w:p>
  </w:footnote>
  <w:footnote w:type="continuationSeparator" w:id="0">
    <w:p w:rsidR="00094E09" w:rsidRDefault="00094E09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36180B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94E09"/>
    <w:rsid w:val="000B06C4"/>
    <w:rsid w:val="000B2E4D"/>
    <w:rsid w:val="000E19AF"/>
    <w:rsid w:val="00132DC8"/>
    <w:rsid w:val="00144327"/>
    <w:rsid w:val="00182BC5"/>
    <w:rsid w:val="001834BA"/>
    <w:rsid w:val="001A5151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180B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3725"/>
    <w:rsid w:val="00B67B2B"/>
    <w:rsid w:val="00B73734"/>
    <w:rsid w:val="00BA5710"/>
    <w:rsid w:val="00BB7091"/>
    <w:rsid w:val="00BC58F1"/>
    <w:rsid w:val="00BC6F94"/>
    <w:rsid w:val="00BD0085"/>
    <w:rsid w:val="00C30452"/>
    <w:rsid w:val="00C43950"/>
    <w:rsid w:val="00C462A1"/>
    <w:rsid w:val="00C82AF4"/>
    <w:rsid w:val="00CA4CAE"/>
    <w:rsid w:val="00CA7704"/>
    <w:rsid w:val="00CC0787"/>
    <w:rsid w:val="00CC0BFB"/>
    <w:rsid w:val="00CC53BD"/>
    <w:rsid w:val="00CE2476"/>
    <w:rsid w:val="00CE7FCE"/>
    <w:rsid w:val="00D319AA"/>
    <w:rsid w:val="00D8707F"/>
    <w:rsid w:val="00D94D3E"/>
    <w:rsid w:val="00DB3A5F"/>
    <w:rsid w:val="00DB4B09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F0138F"/>
    <w:rsid w:val="00F01E35"/>
    <w:rsid w:val="00F045D1"/>
    <w:rsid w:val="00F12330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7B7E7-4D90-4697-98E4-F31D7CCE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4</cp:revision>
  <cp:lastPrinted>2018-08-02T13:09:00Z</cp:lastPrinted>
  <dcterms:created xsi:type="dcterms:W3CDTF">2018-08-02T11:34:00Z</dcterms:created>
  <dcterms:modified xsi:type="dcterms:W3CDTF">2018-08-02T13:09:00Z</dcterms:modified>
</cp:coreProperties>
</file>