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A22" w:rsidRPr="005756CF" w:rsidRDefault="009E5A22" w:rsidP="00DB72BC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6CF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9E5A22" w:rsidRPr="005756CF" w:rsidRDefault="009E5A22" w:rsidP="00DB72BC">
      <w:pPr>
        <w:pStyle w:val="ConsPlusNormal"/>
        <w:widowControl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</w:t>
      </w:r>
      <w:r w:rsidR="007D31AC" w:rsidRPr="005756CF">
        <w:rPr>
          <w:rFonts w:ascii="Times New Roman" w:hAnsi="Times New Roman" w:cs="Times New Roman"/>
          <w:b/>
          <w:bCs/>
          <w:sz w:val="28"/>
          <w:szCs w:val="28"/>
        </w:rPr>
        <w:t>оценки эффективности предоставляемых налоговых</w:t>
      </w:r>
      <w:r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льгот по местным налогам</w:t>
      </w:r>
      <w:r w:rsidR="00E171FD"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EB6F81" w:rsidRPr="005756C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171FD"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2BC" w:rsidRPr="005756CF" w:rsidRDefault="00DB72BC" w:rsidP="00615C1A">
      <w:pPr>
        <w:shd w:val="clear" w:color="auto" w:fill="FFFFFF"/>
        <w:jc w:val="both"/>
        <w:rPr>
          <w:sz w:val="28"/>
          <w:szCs w:val="28"/>
        </w:rPr>
      </w:pPr>
    </w:p>
    <w:p w:rsidR="009E5A22" w:rsidRPr="005756CF" w:rsidRDefault="009E5A22" w:rsidP="00EB6F8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756C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756CF">
        <w:rPr>
          <w:rFonts w:ascii="Times New Roman" w:hAnsi="Times New Roman" w:cs="Times New Roman"/>
          <w:b w:val="0"/>
          <w:sz w:val="28"/>
          <w:szCs w:val="28"/>
        </w:rPr>
        <w:t xml:space="preserve">Аналитическая справка о результатах </w:t>
      </w:r>
      <w:r w:rsidR="0011398D" w:rsidRPr="005756CF">
        <w:rPr>
          <w:rFonts w:ascii="Times New Roman" w:hAnsi="Times New Roman" w:cs="Times New Roman"/>
          <w:b w:val="0"/>
          <w:sz w:val="28"/>
          <w:szCs w:val="28"/>
        </w:rPr>
        <w:t>оценки эффективности предоставляемых налоговых</w:t>
      </w:r>
      <w:r w:rsidRPr="005756CF">
        <w:rPr>
          <w:rFonts w:ascii="Times New Roman" w:hAnsi="Times New Roman" w:cs="Times New Roman"/>
          <w:b w:val="0"/>
          <w:sz w:val="28"/>
          <w:szCs w:val="28"/>
        </w:rPr>
        <w:t xml:space="preserve"> льгот по местным налогам </w:t>
      </w:r>
      <w:r w:rsidR="00E171FD" w:rsidRPr="005756CF">
        <w:rPr>
          <w:rFonts w:ascii="Times New Roman" w:hAnsi="Times New Roman" w:cs="Times New Roman"/>
          <w:b w:val="0"/>
          <w:sz w:val="28"/>
          <w:szCs w:val="28"/>
        </w:rPr>
        <w:t>за 201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>8</w:t>
      </w:r>
      <w:r w:rsidR="00E171FD" w:rsidRPr="005756CF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BB1358" w:rsidRPr="005756CF">
        <w:rPr>
          <w:rFonts w:ascii="Times New Roman" w:hAnsi="Times New Roman" w:cs="Times New Roman"/>
          <w:b w:val="0"/>
          <w:sz w:val="28"/>
          <w:szCs w:val="28"/>
        </w:rPr>
        <w:t xml:space="preserve"> период</w:t>
      </w:r>
      <w:r w:rsidRPr="005756CF">
        <w:rPr>
          <w:rFonts w:ascii="Times New Roman" w:hAnsi="Times New Roman" w:cs="Times New Roman"/>
          <w:b w:val="0"/>
          <w:sz w:val="28"/>
          <w:szCs w:val="28"/>
        </w:rPr>
        <w:t xml:space="preserve"> подготовлена</w:t>
      </w:r>
      <w:r w:rsidR="0050311C" w:rsidRPr="005756C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</w:t>
      </w:r>
      <w:r w:rsidRPr="005756CF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1398D" w:rsidRPr="005756CF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75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1398D" w:rsidRPr="005756C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80A93" w:rsidRPr="005756C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11398D" w:rsidRPr="005756CF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B80A93" w:rsidRPr="005756CF">
        <w:rPr>
          <w:rFonts w:ascii="Times New Roman" w:hAnsi="Times New Roman" w:cs="Times New Roman"/>
          <w:b w:val="0"/>
          <w:sz w:val="28"/>
          <w:szCs w:val="28"/>
        </w:rPr>
        <w:t>Болчары</w:t>
      </w:r>
      <w:proofErr w:type="spellEnd"/>
      <w:r w:rsidR="0011398D" w:rsidRPr="00575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311C" w:rsidRPr="005756C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80A93" w:rsidRPr="005756CF">
        <w:rPr>
          <w:rFonts w:ascii="Times New Roman" w:hAnsi="Times New Roman" w:cs="Times New Roman"/>
          <w:b w:val="0"/>
          <w:sz w:val="28"/>
          <w:szCs w:val="28"/>
        </w:rPr>
        <w:t>0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>6</w:t>
      </w:r>
      <w:r w:rsidR="0050311C" w:rsidRPr="005756CF">
        <w:rPr>
          <w:rFonts w:ascii="Times New Roman" w:hAnsi="Times New Roman" w:cs="Times New Roman"/>
          <w:b w:val="0"/>
          <w:sz w:val="28"/>
          <w:szCs w:val="28"/>
        </w:rPr>
        <w:t>.0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>8</w:t>
      </w:r>
      <w:r w:rsidR="0050311C" w:rsidRPr="005756CF">
        <w:rPr>
          <w:rFonts w:ascii="Times New Roman" w:hAnsi="Times New Roman" w:cs="Times New Roman"/>
          <w:b w:val="0"/>
          <w:sz w:val="28"/>
          <w:szCs w:val="28"/>
        </w:rPr>
        <w:t>.20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>1</w:t>
      </w:r>
      <w:r w:rsidR="00615C1A" w:rsidRPr="005756CF">
        <w:rPr>
          <w:rFonts w:ascii="Times New Roman" w:hAnsi="Times New Roman" w:cs="Times New Roman"/>
          <w:b w:val="0"/>
          <w:sz w:val="28"/>
          <w:szCs w:val="28"/>
        </w:rPr>
        <w:t>9</w:t>
      </w:r>
      <w:r w:rsidR="0050311C" w:rsidRPr="005756C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15C1A" w:rsidRPr="005756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>1</w:t>
      </w:r>
      <w:r w:rsidR="00B80A93" w:rsidRPr="005756CF">
        <w:rPr>
          <w:rFonts w:ascii="Times New Roman" w:hAnsi="Times New Roman" w:cs="Times New Roman"/>
          <w:b w:val="0"/>
          <w:sz w:val="28"/>
          <w:szCs w:val="28"/>
        </w:rPr>
        <w:t>0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>3</w:t>
      </w:r>
      <w:r w:rsidRPr="005756C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оценки бюджетной, социальной и экономической эффективности предоставляемых (планируемых к предоставлению) налоговых льгот на территории </w:t>
      </w:r>
      <w:r w:rsidR="00B80A93" w:rsidRPr="005756CF">
        <w:rPr>
          <w:rFonts w:ascii="Times New Roman" w:hAnsi="Times New Roman" w:cs="Times New Roman"/>
          <w:b w:val="0"/>
          <w:sz w:val="28"/>
          <w:szCs w:val="28"/>
        </w:rPr>
        <w:t>сельского</w:t>
      </w:r>
      <w:r w:rsidR="00EB6F81" w:rsidRPr="005756CF"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  <w:proofErr w:type="spellStart"/>
      <w:r w:rsidR="00B80A93" w:rsidRPr="005756CF">
        <w:rPr>
          <w:rFonts w:ascii="Times New Roman" w:hAnsi="Times New Roman" w:cs="Times New Roman"/>
          <w:b w:val="0"/>
          <w:sz w:val="28"/>
          <w:szCs w:val="28"/>
        </w:rPr>
        <w:t>Болчары</w:t>
      </w:r>
      <w:proofErr w:type="spellEnd"/>
      <w:r w:rsidRPr="005756CF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C969ED" w:rsidRPr="005756CF" w:rsidRDefault="00D445A5" w:rsidP="00C969ED">
      <w:pPr>
        <w:pStyle w:val="a7"/>
        <w:keepNext/>
        <w:widowControl w:val="0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         </w:t>
      </w:r>
      <w:r w:rsidR="009E5A22" w:rsidRPr="005756CF">
        <w:rPr>
          <w:sz w:val="28"/>
          <w:szCs w:val="28"/>
        </w:rPr>
        <w:t xml:space="preserve">В целях повышения эффективности управления бюджетными средствами в муниципальном образовании </w:t>
      </w:r>
      <w:r w:rsidR="00B80A93" w:rsidRPr="005756CF">
        <w:rPr>
          <w:sz w:val="28"/>
          <w:szCs w:val="28"/>
        </w:rPr>
        <w:t>сельское</w:t>
      </w:r>
      <w:r w:rsidR="005A76F2" w:rsidRPr="005756CF">
        <w:rPr>
          <w:sz w:val="28"/>
          <w:szCs w:val="28"/>
        </w:rPr>
        <w:t xml:space="preserve"> поселение </w:t>
      </w:r>
      <w:proofErr w:type="spellStart"/>
      <w:r w:rsidR="00B80A93" w:rsidRPr="005756CF">
        <w:rPr>
          <w:sz w:val="28"/>
          <w:szCs w:val="28"/>
        </w:rPr>
        <w:t>Болчары</w:t>
      </w:r>
      <w:proofErr w:type="spellEnd"/>
      <w:r w:rsidR="009E5A22" w:rsidRPr="005756CF">
        <w:rPr>
          <w:sz w:val="28"/>
          <w:szCs w:val="28"/>
        </w:rPr>
        <w:t xml:space="preserve"> </w:t>
      </w:r>
      <w:r w:rsidR="009E5A22" w:rsidRPr="005756CF">
        <w:rPr>
          <w:sz w:val="28"/>
          <w:szCs w:val="28"/>
          <w:lang w:eastAsia="en-US"/>
        </w:rPr>
        <w:t xml:space="preserve">проводится оценка бюджетной, социальной и экономической эффективности предоставленных налоговых льгот, что позволяет </w:t>
      </w:r>
      <w:r w:rsidR="009E5A22" w:rsidRPr="005756CF">
        <w:rPr>
          <w:sz w:val="28"/>
          <w:szCs w:val="28"/>
        </w:rPr>
        <w:t>обеспечить контроль результативности установленных налоговых льгот и их соответствия общественным интересам.</w:t>
      </w:r>
    </w:p>
    <w:p w:rsidR="00731F45" w:rsidRPr="005756CF" w:rsidRDefault="00731F45" w:rsidP="00731F45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6CF">
        <w:rPr>
          <w:rFonts w:ascii="Times New Roman" w:hAnsi="Times New Roman"/>
          <w:sz w:val="28"/>
          <w:szCs w:val="28"/>
        </w:rPr>
        <w:t xml:space="preserve">Результаты оценки эффективности налоговых льгот используются в процессе формирования параметров прогноза и бюджета сельского поселения </w:t>
      </w:r>
      <w:proofErr w:type="spellStart"/>
      <w:r w:rsidRPr="005756CF">
        <w:rPr>
          <w:rFonts w:ascii="Times New Roman" w:hAnsi="Times New Roman"/>
          <w:sz w:val="28"/>
          <w:szCs w:val="28"/>
        </w:rPr>
        <w:t>Болчары</w:t>
      </w:r>
      <w:proofErr w:type="spellEnd"/>
      <w:r w:rsidRPr="005756CF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период.</w:t>
      </w:r>
    </w:p>
    <w:p w:rsidR="005756CF" w:rsidRPr="005756CF" w:rsidRDefault="005756CF" w:rsidP="005756CF">
      <w:pPr>
        <w:pStyle w:val="a7"/>
        <w:keepNext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56CF">
        <w:rPr>
          <w:spacing w:val="-1"/>
          <w:sz w:val="28"/>
          <w:szCs w:val="28"/>
        </w:rPr>
        <w:t>Оценка бюджетной, социальной и экономической эффективности осуществляется в отношении налоговых льгот</w:t>
      </w:r>
      <w:r w:rsidRPr="005756CF">
        <w:rPr>
          <w:spacing w:val="-2"/>
          <w:sz w:val="28"/>
          <w:szCs w:val="28"/>
        </w:rPr>
        <w:t xml:space="preserve"> по земельному налогу, принятых р</w:t>
      </w:r>
      <w:r w:rsidRPr="005756CF">
        <w:rPr>
          <w:sz w:val="28"/>
          <w:szCs w:val="28"/>
        </w:rPr>
        <w:t xml:space="preserve">ешением Совета депутатов  сельского поселения </w:t>
      </w:r>
      <w:proofErr w:type="spellStart"/>
      <w:r w:rsidRPr="005756CF">
        <w:rPr>
          <w:sz w:val="28"/>
          <w:szCs w:val="28"/>
        </w:rPr>
        <w:t>Болчары</w:t>
      </w:r>
      <w:proofErr w:type="spellEnd"/>
      <w:r w:rsidRPr="005756CF">
        <w:rPr>
          <w:sz w:val="28"/>
          <w:szCs w:val="28"/>
        </w:rPr>
        <w:t xml:space="preserve"> № 53 от 30.08.2019г  «Об утверждении Положения о земельном налоге на территории  муниципального образования сельское поселение  </w:t>
      </w:r>
      <w:proofErr w:type="spellStart"/>
      <w:r w:rsidRPr="005756CF">
        <w:rPr>
          <w:sz w:val="28"/>
          <w:szCs w:val="28"/>
        </w:rPr>
        <w:t>Болчары</w:t>
      </w:r>
      <w:proofErr w:type="spellEnd"/>
      <w:r w:rsidRPr="005756CF">
        <w:rPr>
          <w:sz w:val="28"/>
          <w:szCs w:val="28"/>
        </w:rPr>
        <w:t xml:space="preserve">».   </w:t>
      </w:r>
    </w:p>
    <w:p w:rsidR="00731F45" w:rsidRPr="005756CF" w:rsidRDefault="004C369B" w:rsidP="00731F45">
      <w:pPr>
        <w:pStyle w:val="a7"/>
        <w:keepNext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 </w:t>
      </w:r>
      <w:r w:rsidR="00B80A93" w:rsidRPr="005756CF">
        <w:rPr>
          <w:sz w:val="28"/>
          <w:szCs w:val="28"/>
        </w:rPr>
        <w:t xml:space="preserve"> </w:t>
      </w:r>
      <w:r w:rsidR="00731F45" w:rsidRPr="005756CF">
        <w:rPr>
          <w:sz w:val="28"/>
          <w:szCs w:val="28"/>
        </w:rPr>
        <w:t xml:space="preserve">Решением Совета депутатов сельского поселения </w:t>
      </w:r>
      <w:proofErr w:type="spellStart"/>
      <w:r w:rsidR="00731F45" w:rsidRPr="005756CF">
        <w:rPr>
          <w:sz w:val="28"/>
          <w:szCs w:val="28"/>
        </w:rPr>
        <w:t>Болчары</w:t>
      </w:r>
      <w:proofErr w:type="spellEnd"/>
      <w:r w:rsidR="00731F45" w:rsidRPr="005756CF">
        <w:rPr>
          <w:sz w:val="28"/>
          <w:szCs w:val="28"/>
        </w:rPr>
        <w:t xml:space="preserve"> «Об установлении налога на имущество физических лиц» № 94  от 30.10.2014г (с изменениями   и дополнениями) не установлено дополнительных льгот. Поэтому оценка эффективности в отношении налога на имущество физических лиц за 2018 год не проводится.</w:t>
      </w:r>
    </w:p>
    <w:p w:rsidR="00731F45" w:rsidRPr="005756CF" w:rsidRDefault="00731F45" w:rsidP="00731F45">
      <w:pPr>
        <w:pStyle w:val="a7"/>
        <w:keepNext/>
        <w:widowControl w:val="0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756CF">
        <w:rPr>
          <w:sz w:val="28"/>
          <w:szCs w:val="28"/>
        </w:rPr>
        <w:t>По земельному</w:t>
      </w:r>
      <w:r w:rsidR="00F933A0" w:rsidRPr="005756CF">
        <w:rPr>
          <w:sz w:val="28"/>
          <w:szCs w:val="28"/>
        </w:rPr>
        <w:t xml:space="preserve"> налогу </w:t>
      </w:r>
      <w:r w:rsidRPr="005756CF">
        <w:rPr>
          <w:sz w:val="28"/>
          <w:szCs w:val="28"/>
        </w:rPr>
        <w:t xml:space="preserve"> установлены налоговые льготы отдельным категориям налогоплательщиков, предусматривающие их полное (100%) и частичное (50%) освобождение:</w:t>
      </w:r>
    </w:p>
    <w:p w:rsidR="004C369B" w:rsidRPr="005756CF" w:rsidRDefault="00F933A0" w:rsidP="00F933A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 xml:space="preserve">    </w:t>
      </w:r>
      <w:r w:rsidR="004C369B" w:rsidRPr="005756CF">
        <w:rPr>
          <w:rFonts w:eastAsia="Calibri"/>
          <w:sz w:val="28"/>
          <w:szCs w:val="28"/>
        </w:rPr>
        <w:t>Освобождаются от уплаты налога в размере 100%: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 xml:space="preserve">1) организации – в отношении земельных участков, занятых муниципальными </w:t>
      </w:r>
      <w:r w:rsidR="00354F03" w:rsidRPr="005756CF">
        <w:rPr>
          <w:rFonts w:eastAsia="Calibri"/>
          <w:sz w:val="28"/>
          <w:szCs w:val="28"/>
        </w:rPr>
        <w:t xml:space="preserve">автомобильными </w:t>
      </w:r>
      <w:r w:rsidRPr="005756CF">
        <w:rPr>
          <w:rFonts w:eastAsia="Calibri"/>
          <w:sz w:val="28"/>
          <w:szCs w:val="28"/>
        </w:rPr>
        <w:t>дорогами общего пользования, а также земельные участки, предоставленные для строительства таких дорог;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proofErr w:type="gramStart"/>
      <w:r w:rsidRPr="005756CF">
        <w:rPr>
          <w:rFonts w:eastAsia="Calibri"/>
          <w:sz w:val="28"/>
          <w:szCs w:val="28"/>
        </w:rPr>
        <w:t>2) организации –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отходов;</w:t>
      </w:r>
      <w:proofErr w:type="gramEnd"/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 xml:space="preserve">3) муниципальные  учреждения, финансируемые за счет средств местных  бюджетов сельского поселения </w:t>
      </w:r>
      <w:proofErr w:type="spellStart"/>
      <w:r w:rsidR="009A6B6C" w:rsidRPr="005756CF">
        <w:rPr>
          <w:rFonts w:eastAsia="Calibri"/>
          <w:sz w:val="28"/>
          <w:szCs w:val="28"/>
        </w:rPr>
        <w:t>Болчары</w:t>
      </w:r>
      <w:proofErr w:type="spellEnd"/>
      <w:r w:rsidR="009A6B6C" w:rsidRPr="005756CF">
        <w:rPr>
          <w:rFonts w:eastAsia="Calibri"/>
          <w:sz w:val="28"/>
          <w:szCs w:val="28"/>
        </w:rPr>
        <w:t xml:space="preserve"> </w:t>
      </w:r>
      <w:r w:rsidRPr="005756CF">
        <w:rPr>
          <w:rFonts w:eastAsia="Calibri"/>
          <w:sz w:val="28"/>
          <w:szCs w:val="28"/>
        </w:rPr>
        <w:t xml:space="preserve"> и </w:t>
      </w:r>
      <w:proofErr w:type="spellStart"/>
      <w:r w:rsidRPr="005756CF">
        <w:rPr>
          <w:rFonts w:eastAsia="Calibri"/>
          <w:sz w:val="28"/>
          <w:szCs w:val="28"/>
        </w:rPr>
        <w:t>Кондинского</w:t>
      </w:r>
      <w:proofErr w:type="spellEnd"/>
      <w:r w:rsidRPr="005756CF">
        <w:rPr>
          <w:rFonts w:eastAsia="Calibri"/>
          <w:sz w:val="28"/>
          <w:szCs w:val="28"/>
        </w:rPr>
        <w:t xml:space="preserve"> района;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 xml:space="preserve">4) органы местного самоуправления – в отношении земельных участков, занятых имуществом, составляющим казну муниципального образования сельское поселение </w:t>
      </w:r>
      <w:proofErr w:type="spellStart"/>
      <w:r w:rsidR="009A6B6C" w:rsidRPr="005756CF">
        <w:rPr>
          <w:rFonts w:eastAsia="Calibri"/>
          <w:sz w:val="28"/>
          <w:szCs w:val="28"/>
        </w:rPr>
        <w:t>Болчары</w:t>
      </w:r>
      <w:proofErr w:type="spellEnd"/>
      <w:r w:rsidRPr="005756CF">
        <w:rPr>
          <w:rFonts w:eastAsia="Calibri"/>
          <w:sz w:val="28"/>
          <w:szCs w:val="28"/>
        </w:rPr>
        <w:t xml:space="preserve"> и </w:t>
      </w:r>
      <w:proofErr w:type="spellStart"/>
      <w:r w:rsidRPr="005756CF">
        <w:rPr>
          <w:rFonts w:eastAsia="Calibri"/>
          <w:sz w:val="28"/>
          <w:szCs w:val="28"/>
        </w:rPr>
        <w:t>Кондинского</w:t>
      </w:r>
      <w:proofErr w:type="spellEnd"/>
      <w:r w:rsidRPr="005756CF">
        <w:rPr>
          <w:rFonts w:eastAsia="Calibri"/>
          <w:sz w:val="28"/>
          <w:szCs w:val="28"/>
        </w:rPr>
        <w:t xml:space="preserve"> района;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lastRenderedPageBreak/>
        <w:t xml:space="preserve">5) Герои Советского Союза, Герои Российской Федерации, полные кавалеры ордена Славы; 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 xml:space="preserve">6) инвалиды I, II и </w:t>
      </w:r>
      <w:r w:rsidRPr="005756CF">
        <w:rPr>
          <w:rFonts w:eastAsia="Calibri"/>
          <w:sz w:val="28"/>
          <w:szCs w:val="28"/>
          <w:lang w:val="en-US"/>
        </w:rPr>
        <w:t>III</w:t>
      </w:r>
      <w:r w:rsidRPr="005756CF">
        <w:rPr>
          <w:rFonts w:eastAsia="Calibri"/>
          <w:sz w:val="28"/>
          <w:szCs w:val="28"/>
        </w:rPr>
        <w:t xml:space="preserve"> групп инвалидности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>7) инвалиды с детства, дети-инвалиды;</w:t>
      </w:r>
    </w:p>
    <w:p w:rsidR="004C369B" w:rsidRPr="005756CF" w:rsidRDefault="004C369B" w:rsidP="00F933A0">
      <w:pPr>
        <w:pStyle w:val="ac"/>
        <w:ind w:left="0" w:firstLine="708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>8) ветераны и инвалиды Великой Отечественной войны, а также ветераны и инвалиды боевых действий.</w:t>
      </w:r>
    </w:p>
    <w:p w:rsidR="00354F03" w:rsidRPr="005756CF" w:rsidRDefault="00354F03" w:rsidP="00F933A0">
      <w:pPr>
        <w:pStyle w:val="ac"/>
        <w:ind w:left="0" w:firstLine="708"/>
        <w:jc w:val="both"/>
        <w:rPr>
          <w:sz w:val="28"/>
          <w:szCs w:val="28"/>
          <w:shd w:val="clear" w:color="auto" w:fill="FFFFFF"/>
        </w:rPr>
      </w:pPr>
      <w:proofErr w:type="gramStart"/>
      <w:r w:rsidRPr="005756CF">
        <w:rPr>
          <w:rFonts w:eastAsia="Calibri"/>
          <w:sz w:val="28"/>
          <w:szCs w:val="28"/>
        </w:rPr>
        <w:t xml:space="preserve">9) физические лица, имеющие право на получение социальной поддержки в соответствии с Законом Российской Федерации «О социальной защите граждан, подвергшихся воздействию радиации вследствие катастрофы на Чернобыльской АЭС», в соответствии с </w:t>
      </w:r>
      <w:r w:rsidR="005C02A7" w:rsidRPr="005756CF">
        <w:rPr>
          <w:sz w:val="28"/>
          <w:szCs w:val="28"/>
          <w:shd w:val="clear" w:color="auto" w:fill="FFFFFF"/>
        </w:rPr>
        <w:t xml:space="preserve">Федеральным законом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</w:t>
      </w:r>
      <w:proofErr w:type="spellStart"/>
      <w:r w:rsidR="005C02A7" w:rsidRPr="005756CF">
        <w:rPr>
          <w:sz w:val="28"/>
          <w:szCs w:val="28"/>
          <w:shd w:val="clear" w:color="auto" w:fill="FFFFFF"/>
        </w:rPr>
        <w:t>Теча</w:t>
      </w:r>
      <w:proofErr w:type="spellEnd"/>
      <w:r w:rsidR="005C02A7" w:rsidRPr="005756CF">
        <w:rPr>
          <w:sz w:val="28"/>
          <w:szCs w:val="28"/>
          <w:shd w:val="clear" w:color="auto" w:fill="FFFFFF"/>
        </w:rPr>
        <w:t>»,</w:t>
      </w:r>
      <w:r w:rsidR="005C02A7" w:rsidRPr="005756CF">
        <w:rPr>
          <w:rFonts w:eastAsia="Calibri"/>
          <w:sz w:val="28"/>
          <w:szCs w:val="28"/>
        </w:rPr>
        <w:t xml:space="preserve"> в соответствии с</w:t>
      </w:r>
      <w:proofErr w:type="gramEnd"/>
      <w:r w:rsidR="005C02A7" w:rsidRPr="005756CF">
        <w:rPr>
          <w:rFonts w:eastAsia="Calibri"/>
          <w:sz w:val="28"/>
          <w:szCs w:val="28"/>
        </w:rPr>
        <w:t xml:space="preserve"> </w:t>
      </w:r>
      <w:r w:rsidR="005C02A7" w:rsidRPr="005756CF">
        <w:rPr>
          <w:sz w:val="28"/>
          <w:szCs w:val="28"/>
          <w:shd w:val="clear" w:color="auto" w:fill="FFFFFF"/>
        </w:rPr>
        <w:t>Федеральным законом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5C02A7" w:rsidRPr="005756CF" w:rsidRDefault="005C02A7" w:rsidP="005C02A7">
      <w:pPr>
        <w:pStyle w:val="a7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r w:rsidRPr="005756CF">
        <w:rPr>
          <w:sz w:val="28"/>
          <w:szCs w:val="28"/>
          <w:shd w:val="clear" w:color="auto" w:fill="FFFFFF"/>
        </w:rPr>
        <w:t>10)</w:t>
      </w:r>
      <w:r w:rsidRPr="005756CF">
        <w:rPr>
          <w:sz w:val="28"/>
          <w:szCs w:val="28"/>
        </w:rPr>
        <w:t xml:space="preserve">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5C02A7" w:rsidRPr="005756CF" w:rsidRDefault="005C02A7" w:rsidP="005C02A7">
      <w:pPr>
        <w:shd w:val="clear" w:color="auto" w:fill="FFFFFF"/>
        <w:ind w:firstLine="709"/>
        <w:rPr>
          <w:sz w:val="28"/>
          <w:szCs w:val="28"/>
        </w:rPr>
      </w:pPr>
      <w:r w:rsidRPr="005756CF">
        <w:rPr>
          <w:sz w:val="28"/>
          <w:szCs w:val="28"/>
        </w:rPr>
        <w:t>11)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bookmarkEnd w:id="0"/>
    <w:p w:rsidR="00731F45" w:rsidRPr="005756CF" w:rsidRDefault="00731F45" w:rsidP="00731F45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5756CF">
        <w:rPr>
          <w:rFonts w:ascii="Times New Roman" w:hAnsi="Times New Roman"/>
          <w:sz w:val="28"/>
          <w:szCs w:val="28"/>
        </w:rPr>
        <w:t>2) Освобождение от уплаты земельного налога в размере 50%:</w:t>
      </w:r>
    </w:p>
    <w:p w:rsidR="00731F45" w:rsidRPr="005756CF" w:rsidRDefault="00F933A0" w:rsidP="009A6B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5756CF">
        <w:rPr>
          <w:rFonts w:eastAsia="Calibri"/>
          <w:sz w:val="28"/>
          <w:szCs w:val="28"/>
        </w:rPr>
        <w:t xml:space="preserve">1) 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</w:r>
      <w:proofErr w:type="spellStart"/>
      <w:r w:rsidRPr="005756CF">
        <w:rPr>
          <w:rFonts w:eastAsia="Calibri"/>
          <w:sz w:val="28"/>
          <w:szCs w:val="28"/>
        </w:rPr>
        <w:t>Кондинского</w:t>
      </w:r>
      <w:proofErr w:type="spellEnd"/>
      <w:r w:rsidRPr="005756CF">
        <w:rPr>
          <w:rFonts w:eastAsia="Calibri"/>
          <w:sz w:val="28"/>
          <w:szCs w:val="28"/>
        </w:rPr>
        <w:t xml:space="preserve"> района.</w:t>
      </w:r>
    </w:p>
    <w:p w:rsidR="0052030A" w:rsidRPr="005756CF" w:rsidRDefault="0052030A" w:rsidP="0052030A">
      <w:pPr>
        <w:pStyle w:val="ad"/>
        <w:ind w:firstLine="708"/>
        <w:jc w:val="both"/>
        <w:rPr>
          <w:rFonts w:ascii="Times New Roman" w:hAnsi="Times New Roman"/>
          <w:sz w:val="28"/>
          <w:szCs w:val="28"/>
        </w:rPr>
      </w:pPr>
      <w:r w:rsidRPr="005756CF">
        <w:rPr>
          <w:rFonts w:ascii="Times New Roman" w:hAnsi="Times New Roman"/>
          <w:sz w:val="28"/>
          <w:szCs w:val="28"/>
        </w:rPr>
        <w:t xml:space="preserve">По итогам за 2018 год поступления земельного налога в бюджет сельского поселения </w:t>
      </w:r>
      <w:proofErr w:type="spellStart"/>
      <w:r w:rsidRPr="005756CF">
        <w:rPr>
          <w:rFonts w:ascii="Times New Roman" w:hAnsi="Times New Roman"/>
          <w:sz w:val="28"/>
          <w:szCs w:val="28"/>
        </w:rPr>
        <w:t>Болчары</w:t>
      </w:r>
      <w:proofErr w:type="spellEnd"/>
      <w:r w:rsidRPr="005756CF">
        <w:rPr>
          <w:rFonts w:ascii="Times New Roman" w:hAnsi="Times New Roman"/>
          <w:sz w:val="28"/>
          <w:szCs w:val="28"/>
        </w:rPr>
        <w:t xml:space="preserve"> составили </w:t>
      </w:r>
      <w:r w:rsidR="00491D3B" w:rsidRPr="005756CF">
        <w:rPr>
          <w:rFonts w:ascii="Times New Roman" w:hAnsi="Times New Roman"/>
          <w:sz w:val="28"/>
          <w:szCs w:val="28"/>
        </w:rPr>
        <w:t>187,0</w:t>
      </w:r>
      <w:r w:rsidRPr="005756CF">
        <w:rPr>
          <w:rFonts w:ascii="Times New Roman" w:hAnsi="Times New Roman"/>
          <w:sz w:val="28"/>
          <w:szCs w:val="28"/>
        </w:rPr>
        <w:t xml:space="preserve"> тыс. рублей или 100,</w:t>
      </w:r>
      <w:r w:rsidR="00491D3B" w:rsidRPr="005756CF">
        <w:rPr>
          <w:rFonts w:ascii="Times New Roman" w:hAnsi="Times New Roman"/>
          <w:sz w:val="28"/>
          <w:szCs w:val="28"/>
        </w:rPr>
        <w:t>0</w:t>
      </w:r>
      <w:r w:rsidRPr="005756CF">
        <w:rPr>
          <w:rFonts w:ascii="Times New Roman" w:hAnsi="Times New Roman"/>
          <w:sz w:val="28"/>
          <w:szCs w:val="28"/>
        </w:rPr>
        <w:t>% от уточненного плана (</w:t>
      </w:r>
      <w:r w:rsidR="00491D3B" w:rsidRPr="005756CF">
        <w:rPr>
          <w:rFonts w:ascii="Times New Roman" w:hAnsi="Times New Roman"/>
          <w:sz w:val="28"/>
          <w:szCs w:val="28"/>
        </w:rPr>
        <w:t>187,2</w:t>
      </w:r>
      <w:r w:rsidRPr="005756C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756CF">
        <w:rPr>
          <w:rFonts w:ascii="Times New Roman" w:hAnsi="Times New Roman"/>
          <w:sz w:val="28"/>
          <w:szCs w:val="28"/>
        </w:rPr>
        <w:t>.р</w:t>
      </w:r>
      <w:proofErr w:type="gramEnd"/>
      <w:r w:rsidRPr="005756CF">
        <w:rPr>
          <w:rFonts w:ascii="Times New Roman" w:hAnsi="Times New Roman"/>
          <w:sz w:val="28"/>
          <w:szCs w:val="28"/>
        </w:rPr>
        <w:t>ублей).</w:t>
      </w:r>
    </w:p>
    <w:p w:rsidR="0052030A" w:rsidRPr="005756CF" w:rsidRDefault="0052030A" w:rsidP="0052030A">
      <w:pPr>
        <w:pStyle w:val="ad"/>
        <w:ind w:firstLine="705"/>
        <w:jc w:val="both"/>
        <w:rPr>
          <w:rFonts w:ascii="Times New Roman" w:hAnsi="Times New Roman"/>
          <w:sz w:val="28"/>
          <w:szCs w:val="28"/>
        </w:rPr>
      </w:pPr>
      <w:r w:rsidRPr="005756CF">
        <w:rPr>
          <w:rFonts w:ascii="Times New Roman" w:hAnsi="Times New Roman"/>
          <w:sz w:val="28"/>
          <w:szCs w:val="28"/>
        </w:rPr>
        <w:t xml:space="preserve">Согласно информации Межрайонной ИФНС России №2 по ХМАО-Югре за 2018 год, сумма выпадающих доходов бюджета </w:t>
      </w:r>
      <w:r w:rsidR="00491D3B" w:rsidRPr="005756CF"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 w:rsidR="00491D3B" w:rsidRPr="005756CF">
        <w:rPr>
          <w:rFonts w:ascii="Times New Roman" w:hAnsi="Times New Roman"/>
          <w:sz w:val="28"/>
          <w:szCs w:val="28"/>
        </w:rPr>
        <w:t>Болчары</w:t>
      </w:r>
      <w:proofErr w:type="spellEnd"/>
      <w:r w:rsidRPr="005756CF">
        <w:rPr>
          <w:rFonts w:ascii="Times New Roman" w:hAnsi="Times New Roman"/>
          <w:sz w:val="28"/>
          <w:szCs w:val="28"/>
        </w:rPr>
        <w:t xml:space="preserve"> в результате предоставления налоговых льгот, составила </w:t>
      </w:r>
      <w:r w:rsidR="00491D3B" w:rsidRPr="005756CF">
        <w:rPr>
          <w:rFonts w:ascii="Times New Roman" w:hAnsi="Times New Roman"/>
          <w:sz w:val="28"/>
          <w:szCs w:val="28"/>
        </w:rPr>
        <w:t>335</w:t>
      </w:r>
      <w:r w:rsidRPr="005756CF">
        <w:rPr>
          <w:rFonts w:ascii="Times New Roman" w:hAnsi="Times New Roman"/>
          <w:sz w:val="28"/>
          <w:szCs w:val="28"/>
        </w:rPr>
        <w:t xml:space="preserve"> тыс. рублей (</w:t>
      </w:r>
      <w:r w:rsidR="00491D3B" w:rsidRPr="005756CF">
        <w:rPr>
          <w:rFonts w:ascii="Times New Roman" w:hAnsi="Times New Roman"/>
          <w:sz w:val="28"/>
          <w:szCs w:val="28"/>
        </w:rPr>
        <w:t>3</w:t>
      </w:r>
      <w:r w:rsidRPr="005756CF">
        <w:rPr>
          <w:rFonts w:ascii="Times New Roman" w:hAnsi="Times New Roman"/>
          <w:sz w:val="28"/>
          <w:szCs w:val="28"/>
        </w:rPr>
        <w:t xml:space="preserve"> юридических лиц</w:t>
      </w:r>
      <w:r w:rsidR="00491D3B" w:rsidRPr="005756CF">
        <w:rPr>
          <w:rFonts w:ascii="Times New Roman" w:hAnsi="Times New Roman"/>
          <w:sz w:val="28"/>
          <w:szCs w:val="28"/>
        </w:rPr>
        <w:t>а</w:t>
      </w:r>
      <w:r w:rsidRPr="005756CF">
        <w:rPr>
          <w:rFonts w:ascii="Times New Roman" w:hAnsi="Times New Roman"/>
          <w:sz w:val="28"/>
          <w:szCs w:val="28"/>
        </w:rPr>
        <w:t xml:space="preserve"> – </w:t>
      </w:r>
      <w:r w:rsidR="00491D3B" w:rsidRPr="005756CF">
        <w:rPr>
          <w:rFonts w:ascii="Times New Roman" w:hAnsi="Times New Roman"/>
          <w:sz w:val="28"/>
          <w:szCs w:val="28"/>
        </w:rPr>
        <w:t>334,0</w:t>
      </w:r>
      <w:r w:rsidRPr="005756CF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5756CF">
        <w:rPr>
          <w:rFonts w:ascii="Times New Roman" w:hAnsi="Times New Roman"/>
          <w:sz w:val="28"/>
          <w:szCs w:val="28"/>
        </w:rPr>
        <w:t>.р</w:t>
      </w:r>
      <w:proofErr w:type="gramEnd"/>
      <w:r w:rsidRPr="005756CF">
        <w:rPr>
          <w:rFonts w:ascii="Times New Roman" w:hAnsi="Times New Roman"/>
          <w:sz w:val="28"/>
          <w:szCs w:val="28"/>
        </w:rPr>
        <w:t xml:space="preserve">ублей, </w:t>
      </w:r>
      <w:r w:rsidR="00491D3B" w:rsidRPr="005756CF">
        <w:rPr>
          <w:rFonts w:ascii="Times New Roman" w:hAnsi="Times New Roman"/>
          <w:sz w:val="28"/>
          <w:szCs w:val="28"/>
        </w:rPr>
        <w:t>8</w:t>
      </w:r>
      <w:r w:rsidRPr="005756CF">
        <w:rPr>
          <w:rFonts w:ascii="Times New Roman" w:hAnsi="Times New Roman"/>
          <w:sz w:val="28"/>
          <w:szCs w:val="28"/>
        </w:rPr>
        <w:t xml:space="preserve"> физических лиц – </w:t>
      </w:r>
      <w:r w:rsidR="00491D3B" w:rsidRPr="005756CF">
        <w:rPr>
          <w:rFonts w:ascii="Times New Roman" w:hAnsi="Times New Roman"/>
          <w:sz w:val="28"/>
          <w:szCs w:val="28"/>
        </w:rPr>
        <w:t>1</w:t>
      </w:r>
      <w:r w:rsidRPr="005756CF">
        <w:rPr>
          <w:rFonts w:ascii="Times New Roman" w:hAnsi="Times New Roman"/>
          <w:sz w:val="28"/>
          <w:szCs w:val="28"/>
        </w:rPr>
        <w:t xml:space="preserve"> тыс.</w:t>
      </w:r>
      <w:r w:rsidR="00491D3B" w:rsidRPr="005756CF">
        <w:rPr>
          <w:rFonts w:ascii="Times New Roman" w:hAnsi="Times New Roman"/>
          <w:sz w:val="28"/>
          <w:szCs w:val="28"/>
        </w:rPr>
        <w:t xml:space="preserve"> </w:t>
      </w:r>
      <w:r w:rsidRPr="005756CF">
        <w:rPr>
          <w:rFonts w:ascii="Times New Roman" w:hAnsi="Times New Roman"/>
          <w:sz w:val="28"/>
          <w:szCs w:val="28"/>
        </w:rPr>
        <w:t>рублей).  Информация о сумме выпадающих доходов в разрезе категорий налогоплательщиков представлена в таблице 1.</w:t>
      </w:r>
    </w:p>
    <w:p w:rsidR="00160371" w:rsidRPr="005756CF" w:rsidRDefault="00160371" w:rsidP="0052030A">
      <w:pPr>
        <w:pStyle w:val="ad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506A81" w:rsidRPr="005756CF" w:rsidRDefault="00506A81" w:rsidP="00506A81">
      <w:pPr>
        <w:pStyle w:val="ad"/>
        <w:ind w:firstLine="705"/>
        <w:jc w:val="right"/>
        <w:rPr>
          <w:rFonts w:ascii="Times New Roman" w:hAnsi="Times New Roman"/>
          <w:sz w:val="28"/>
          <w:szCs w:val="28"/>
        </w:rPr>
      </w:pPr>
      <w:r w:rsidRPr="005756CF">
        <w:rPr>
          <w:rFonts w:ascii="Times New Roman" w:hAnsi="Times New Roman"/>
          <w:sz w:val="28"/>
          <w:szCs w:val="28"/>
        </w:rPr>
        <w:t>Таблица 1</w:t>
      </w:r>
    </w:p>
    <w:p w:rsidR="00506A81" w:rsidRPr="005756CF" w:rsidRDefault="00506A81" w:rsidP="00506A81">
      <w:pPr>
        <w:pStyle w:val="ad"/>
        <w:ind w:firstLine="705"/>
        <w:jc w:val="right"/>
        <w:rPr>
          <w:rFonts w:ascii="Times New Roman" w:hAnsi="Times New Roman"/>
          <w:sz w:val="28"/>
          <w:szCs w:val="28"/>
        </w:rPr>
      </w:pPr>
      <w:r w:rsidRPr="005756CF">
        <w:rPr>
          <w:rFonts w:ascii="Times New Roman" w:hAnsi="Times New Roman"/>
          <w:sz w:val="28"/>
          <w:szCs w:val="28"/>
        </w:rPr>
        <w:t>(тыс</w:t>
      </w:r>
      <w:proofErr w:type="gramStart"/>
      <w:r w:rsidRPr="005756CF">
        <w:rPr>
          <w:rFonts w:ascii="Times New Roman" w:hAnsi="Times New Roman"/>
          <w:sz w:val="28"/>
          <w:szCs w:val="28"/>
        </w:rPr>
        <w:t>.р</w:t>
      </w:r>
      <w:proofErr w:type="gramEnd"/>
      <w:r w:rsidRPr="005756CF">
        <w:rPr>
          <w:rFonts w:ascii="Times New Roman" w:hAnsi="Times New Roman"/>
          <w:sz w:val="28"/>
          <w:szCs w:val="28"/>
        </w:rPr>
        <w:t>уб.)</w:t>
      </w:r>
    </w:p>
    <w:p w:rsidR="00506A81" w:rsidRPr="005756CF" w:rsidRDefault="00506A81" w:rsidP="0052030A">
      <w:pPr>
        <w:pStyle w:val="ad"/>
        <w:ind w:firstLine="705"/>
        <w:jc w:val="both"/>
        <w:rPr>
          <w:rFonts w:ascii="Times New Roman" w:hAnsi="Times New Roman"/>
          <w:sz w:val="28"/>
          <w:szCs w:val="28"/>
        </w:rPr>
      </w:pPr>
    </w:p>
    <w:tbl>
      <w:tblPr>
        <w:tblW w:w="10340" w:type="dxa"/>
        <w:tblInd w:w="93" w:type="dxa"/>
        <w:tblLook w:val="04A0"/>
      </w:tblPr>
      <w:tblGrid>
        <w:gridCol w:w="558"/>
        <w:gridCol w:w="4560"/>
        <w:gridCol w:w="952"/>
        <w:gridCol w:w="952"/>
        <w:gridCol w:w="1106"/>
        <w:gridCol w:w="1106"/>
        <w:gridCol w:w="1106"/>
      </w:tblGrid>
      <w:tr w:rsidR="00491D3B" w:rsidRPr="005756CF" w:rsidTr="00506A81">
        <w:trPr>
          <w:trHeight w:val="557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№ </w:t>
            </w:r>
            <w:proofErr w:type="gramStart"/>
            <w:r w:rsidRPr="005756CF">
              <w:rPr>
                <w:sz w:val="20"/>
                <w:szCs w:val="20"/>
              </w:rPr>
              <w:t>п</w:t>
            </w:r>
            <w:proofErr w:type="gramEnd"/>
            <w:r w:rsidRPr="005756CF">
              <w:rPr>
                <w:sz w:val="20"/>
                <w:szCs w:val="20"/>
              </w:rPr>
              <w:t>/п</w:t>
            </w:r>
          </w:p>
        </w:tc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0371" w:rsidRPr="005756CF" w:rsidRDefault="00160371" w:rsidP="00491D3B">
            <w:pPr>
              <w:jc w:val="center"/>
              <w:rPr>
                <w:sz w:val="20"/>
                <w:szCs w:val="20"/>
              </w:rPr>
            </w:pPr>
          </w:p>
          <w:p w:rsidR="00160371" w:rsidRPr="005756CF" w:rsidRDefault="00160371" w:rsidP="00491D3B">
            <w:pPr>
              <w:jc w:val="center"/>
              <w:rPr>
                <w:sz w:val="20"/>
                <w:szCs w:val="20"/>
              </w:rPr>
            </w:pPr>
          </w:p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Наименование льготной категории </w:t>
            </w:r>
          </w:p>
        </w:tc>
        <w:tc>
          <w:tcPr>
            <w:tcW w:w="52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1D3B" w:rsidRPr="005756CF" w:rsidRDefault="00491D3B" w:rsidP="00506A8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Объем выпадающих доходов,</w:t>
            </w:r>
            <w:r w:rsidRPr="005756CF">
              <w:rPr>
                <w:b/>
                <w:bCs/>
                <w:sz w:val="20"/>
                <w:szCs w:val="20"/>
              </w:rPr>
              <w:br/>
              <w:t xml:space="preserve"> тыс</w:t>
            </w:r>
            <w:proofErr w:type="gramStart"/>
            <w:r w:rsidRPr="005756CF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5756CF">
              <w:rPr>
                <w:b/>
                <w:bCs/>
                <w:sz w:val="20"/>
                <w:szCs w:val="20"/>
              </w:rPr>
              <w:t>уб.</w:t>
            </w:r>
          </w:p>
        </w:tc>
      </w:tr>
      <w:tr w:rsidR="00491D3B" w:rsidRPr="005756CF" w:rsidTr="00506A81">
        <w:trPr>
          <w:trHeight w:val="60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</w:p>
        </w:tc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2017 год (факт)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2018 год (факт)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2019 год (прогноз)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2020 год (прогноз)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2021 год (прогноз)</w:t>
            </w:r>
          </w:p>
        </w:tc>
      </w:tr>
      <w:tr w:rsidR="00491D3B" w:rsidRPr="005756CF" w:rsidTr="00491D3B">
        <w:trPr>
          <w:trHeight w:val="6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Организации - в отношении земельных участков, занятых муниципальными дорогами общего пользования, а также в отношении земельных </w:t>
            </w:r>
            <w:r w:rsidRPr="005756CF">
              <w:rPr>
                <w:sz w:val="20"/>
                <w:szCs w:val="20"/>
              </w:rPr>
              <w:lastRenderedPageBreak/>
              <w:t>участков, предоставленных для строительства таких дорог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12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proofErr w:type="gramStart"/>
            <w:r w:rsidRPr="005756CF">
              <w:rPr>
                <w:sz w:val="20"/>
                <w:szCs w:val="20"/>
              </w:rPr>
              <w:t>Организации - в отношении земельных участков, занятых объектами благоустройства в городских и сельских поселениях, памятниками, скверами, парками, бульварами, площадями, улицами, переулками, проездами, набережными, гражданскими захоронениями и полигонами по утилизации технических и бытовых отходов</w:t>
            </w:r>
            <w:proofErr w:type="gram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Муниципальные учреждения, финансируемые за счет средств местных бюджетов сельского поселения </w:t>
            </w:r>
            <w:proofErr w:type="spellStart"/>
            <w:r w:rsidRPr="005756CF">
              <w:rPr>
                <w:sz w:val="20"/>
                <w:szCs w:val="20"/>
              </w:rPr>
              <w:t>Болчары</w:t>
            </w:r>
            <w:proofErr w:type="spellEnd"/>
            <w:r w:rsidRPr="005756CF">
              <w:rPr>
                <w:sz w:val="20"/>
                <w:szCs w:val="20"/>
              </w:rPr>
              <w:t xml:space="preserve"> и </w:t>
            </w:r>
            <w:proofErr w:type="spellStart"/>
            <w:r w:rsidRPr="005756CF">
              <w:rPr>
                <w:sz w:val="20"/>
                <w:szCs w:val="20"/>
              </w:rPr>
              <w:t>Кондинского</w:t>
            </w:r>
            <w:proofErr w:type="spellEnd"/>
            <w:r w:rsidRPr="005756C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319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320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320</w:t>
            </w:r>
          </w:p>
        </w:tc>
      </w:tr>
      <w:tr w:rsidR="00491D3B" w:rsidRPr="005756CF" w:rsidTr="00491D3B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Органы местного самоуправления - в отношении земельных участков, занятых имуществом, составляющим казну муниципальных образований сельское поселение </w:t>
            </w:r>
            <w:proofErr w:type="spellStart"/>
            <w:r w:rsidRPr="005756CF">
              <w:rPr>
                <w:sz w:val="20"/>
                <w:szCs w:val="20"/>
              </w:rPr>
              <w:t>Болчары</w:t>
            </w:r>
            <w:proofErr w:type="spellEnd"/>
            <w:r w:rsidRPr="005756CF">
              <w:rPr>
                <w:sz w:val="20"/>
                <w:szCs w:val="20"/>
              </w:rPr>
              <w:t xml:space="preserve"> и </w:t>
            </w:r>
            <w:proofErr w:type="spellStart"/>
            <w:r w:rsidRPr="005756CF">
              <w:rPr>
                <w:sz w:val="20"/>
                <w:szCs w:val="20"/>
              </w:rPr>
              <w:t>Кондинский</w:t>
            </w:r>
            <w:proofErr w:type="spellEnd"/>
            <w:r w:rsidRPr="005756CF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15</w:t>
            </w:r>
          </w:p>
        </w:tc>
      </w:tr>
      <w:tr w:rsidR="00491D3B" w:rsidRPr="005756CF" w:rsidTr="00491D3B">
        <w:trPr>
          <w:trHeight w:val="67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Герои Советского Союза, Герои Российской Федерации, полные </w:t>
            </w:r>
            <w:proofErr w:type="spellStart"/>
            <w:r w:rsidRPr="005756CF">
              <w:rPr>
                <w:sz w:val="20"/>
                <w:szCs w:val="20"/>
              </w:rPr>
              <w:t>ковалеры</w:t>
            </w:r>
            <w:proofErr w:type="spellEnd"/>
            <w:r w:rsidRPr="005756CF">
              <w:rPr>
                <w:sz w:val="20"/>
                <w:szCs w:val="20"/>
              </w:rPr>
              <w:t xml:space="preserve"> ордена Славы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Дети-инвалиды, инвалиды с детства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Инвалиды I, II и III групп инвалидности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</w:t>
            </w:r>
          </w:p>
        </w:tc>
      </w:tr>
      <w:tr w:rsidR="00491D3B" w:rsidRPr="005756CF" w:rsidTr="00506A81">
        <w:trPr>
          <w:trHeight w:val="1833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proofErr w:type="gramStart"/>
            <w:r w:rsidRPr="005756CF">
              <w:rPr>
                <w:sz w:val="20"/>
                <w:szCs w:val="20"/>
              </w:rPr>
              <w:t xml:space="preserve">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 (в редакции Закона РФ от 18.06.1992г. № 3061-1), в соответствии с Федеральным законом от 26.11.1998г. № 175-ФЗ "О социальной защите граждан Российской Федерации, подвергшихся воздействию радиации </w:t>
            </w:r>
            <w:proofErr w:type="spellStart"/>
            <w:r w:rsidRPr="005756CF">
              <w:rPr>
                <w:sz w:val="20"/>
                <w:szCs w:val="20"/>
              </w:rPr>
              <w:t>вследстве</w:t>
            </w:r>
            <w:proofErr w:type="spellEnd"/>
            <w:r w:rsidRPr="005756CF">
              <w:rPr>
                <w:sz w:val="20"/>
                <w:szCs w:val="20"/>
              </w:rPr>
              <w:t xml:space="preserve"> аварии в 1957 году на производственном объединении</w:t>
            </w:r>
            <w:proofErr w:type="gramEnd"/>
            <w:r w:rsidRPr="005756CF">
              <w:rPr>
                <w:sz w:val="20"/>
                <w:szCs w:val="20"/>
              </w:rPr>
              <w:t xml:space="preserve"> "Маяк" и сбросов радиоактивных отходов в реку </w:t>
            </w:r>
            <w:proofErr w:type="spellStart"/>
            <w:r w:rsidRPr="005756CF">
              <w:rPr>
                <w:sz w:val="20"/>
                <w:szCs w:val="20"/>
              </w:rPr>
              <w:t>Теча</w:t>
            </w:r>
            <w:proofErr w:type="spellEnd"/>
            <w:r w:rsidRPr="005756CF">
              <w:rPr>
                <w:sz w:val="20"/>
                <w:szCs w:val="20"/>
              </w:rPr>
              <w:t xml:space="preserve">" и в соответствии с Федеральным законом от 10.01.2002г.№ 2-ФЗ "О социальных гарантиях гражданам, подвергшимся </w:t>
            </w:r>
            <w:proofErr w:type="spellStart"/>
            <w:r w:rsidRPr="005756CF">
              <w:rPr>
                <w:sz w:val="20"/>
                <w:szCs w:val="20"/>
              </w:rPr>
              <w:t>радиоционному</w:t>
            </w:r>
            <w:proofErr w:type="spellEnd"/>
            <w:r w:rsidRPr="005756CF">
              <w:rPr>
                <w:sz w:val="20"/>
                <w:szCs w:val="20"/>
              </w:rPr>
              <w:t xml:space="preserve"> воздействию </w:t>
            </w:r>
            <w:proofErr w:type="spellStart"/>
            <w:r w:rsidRPr="005756CF">
              <w:rPr>
                <w:sz w:val="20"/>
                <w:szCs w:val="20"/>
              </w:rPr>
              <w:t>вследстве</w:t>
            </w:r>
            <w:proofErr w:type="spellEnd"/>
            <w:r w:rsidRPr="005756CF">
              <w:rPr>
                <w:sz w:val="20"/>
                <w:szCs w:val="20"/>
              </w:rPr>
              <w:t xml:space="preserve"> ядерных испытаний на Семипалатинском полигоне"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9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91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96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12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 xml:space="preserve">Немуниципальные организации (коммерческие и некоммерческие), в том числе социально-ориентированные некоммерческие организации в отношении земельных участков, используемых для оказания населению услуг в социальной сфере на территории </w:t>
            </w:r>
            <w:proofErr w:type="spellStart"/>
            <w:r w:rsidRPr="005756CF">
              <w:rPr>
                <w:sz w:val="20"/>
                <w:szCs w:val="20"/>
              </w:rPr>
              <w:t>Кондинского</w:t>
            </w:r>
            <w:proofErr w:type="spellEnd"/>
            <w:r w:rsidRPr="005756CF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0</w:t>
            </w:r>
          </w:p>
        </w:tc>
      </w:tr>
      <w:tr w:rsidR="00491D3B" w:rsidRPr="005756CF" w:rsidTr="00491D3B">
        <w:trPr>
          <w:trHeight w:val="39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Итого по земельному налогу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335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D3B" w:rsidRPr="005756CF" w:rsidRDefault="00491D3B" w:rsidP="00491D3B">
            <w:pPr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336</w:t>
            </w:r>
          </w:p>
        </w:tc>
      </w:tr>
    </w:tbl>
    <w:p w:rsidR="00491D3B" w:rsidRPr="005756CF" w:rsidRDefault="00491D3B" w:rsidP="0052030A">
      <w:pPr>
        <w:pStyle w:val="ad"/>
        <w:ind w:firstLine="705"/>
        <w:jc w:val="both"/>
        <w:rPr>
          <w:rFonts w:ascii="Times New Roman" w:hAnsi="Times New Roman"/>
          <w:sz w:val="28"/>
          <w:szCs w:val="28"/>
        </w:rPr>
      </w:pPr>
    </w:p>
    <w:p w:rsidR="009E5A22" w:rsidRPr="005756CF" w:rsidRDefault="00B4087E" w:rsidP="00615C1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6C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Расчет э</w:t>
      </w:r>
      <w:r w:rsidR="009E5A22" w:rsidRPr="005756CF">
        <w:rPr>
          <w:rFonts w:ascii="Times New Roman" w:hAnsi="Times New Roman" w:cs="Times New Roman"/>
          <w:b/>
          <w:bCs/>
          <w:sz w:val="28"/>
          <w:szCs w:val="28"/>
        </w:rPr>
        <w:t>ффективност</w:t>
      </w:r>
      <w:r w:rsidRPr="005756C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E5A22"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налоговых льгот </w:t>
      </w:r>
    </w:p>
    <w:p w:rsidR="00160371" w:rsidRPr="005756CF" w:rsidRDefault="00160371" w:rsidP="00615C1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5A22" w:rsidRPr="005756CF" w:rsidRDefault="009E5A22" w:rsidP="00615C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         1. Бюджетная эффективность налоговых льгот,</w:t>
      </w:r>
      <w:r w:rsidRPr="005756CF">
        <w:rPr>
          <w:rFonts w:ascii="Times New Roman" w:hAnsi="Times New Roman" w:cs="Times New Roman"/>
          <w:sz w:val="28"/>
          <w:szCs w:val="28"/>
        </w:rPr>
        <w:t xml:space="preserve"> представляет собой сохранение или превышение темпа роста налоговой базы, суммы исчисленного налога, подлежащего уплате в бюджет </w:t>
      </w:r>
      <w:r w:rsidR="00506A81" w:rsidRPr="005756CF">
        <w:rPr>
          <w:rFonts w:ascii="Times New Roman" w:hAnsi="Times New Roman" w:cs="Times New Roman"/>
          <w:sz w:val="28"/>
          <w:szCs w:val="28"/>
        </w:rPr>
        <w:t>сельского</w:t>
      </w:r>
      <w:r w:rsidR="006E1C50" w:rsidRPr="005756CF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506A81" w:rsidRPr="005756CF">
        <w:rPr>
          <w:rFonts w:ascii="Times New Roman" w:hAnsi="Times New Roman" w:cs="Times New Roman"/>
          <w:sz w:val="28"/>
          <w:szCs w:val="28"/>
        </w:rPr>
        <w:t>Болчары</w:t>
      </w:r>
      <w:proofErr w:type="spellEnd"/>
      <w:r w:rsidRPr="005756CF">
        <w:rPr>
          <w:rFonts w:ascii="Times New Roman" w:hAnsi="Times New Roman" w:cs="Times New Roman"/>
          <w:sz w:val="28"/>
          <w:szCs w:val="28"/>
        </w:rPr>
        <w:t>, над темпами роста объема налоговых льгот.</w:t>
      </w:r>
    </w:p>
    <w:p w:rsidR="009E5A22" w:rsidRPr="005756CF" w:rsidRDefault="00F30232" w:rsidP="00F30232">
      <w:pPr>
        <w:shd w:val="clear" w:color="auto" w:fill="FFFFFF"/>
        <w:ind w:firstLine="706"/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Целями </w:t>
      </w:r>
      <w:proofErr w:type="gramStart"/>
      <w:r w:rsidRPr="005756CF">
        <w:rPr>
          <w:sz w:val="28"/>
          <w:szCs w:val="28"/>
        </w:rPr>
        <w:t xml:space="preserve">осуществления оценки эффективности представления </w:t>
      </w:r>
      <w:r w:rsidRPr="005756CF">
        <w:rPr>
          <w:spacing w:val="-2"/>
          <w:sz w:val="28"/>
          <w:szCs w:val="28"/>
        </w:rPr>
        <w:t>налоговых льгот</w:t>
      </w:r>
      <w:proofErr w:type="gramEnd"/>
      <w:r w:rsidRPr="005756CF">
        <w:rPr>
          <w:spacing w:val="-2"/>
          <w:sz w:val="28"/>
          <w:szCs w:val="28"/>
        </w:rPr>
        <w:t xml:space="preserve"> является </w:t>
      </w:r>
      <w:r w:rsidRPr="005756CF">
        <w:rPr>
          <w:spacing w:val="-1"/>
          <w:sz w:val="28"/>
          <w:szCs w:val="28"/>
        </w:rPr>
        <w:t xml:space="preserve">минимизация потерь бюджета </w:t>
      </w:r>
      <w:r w:rsidR="00506A81" w:rsidRPr="005756CF">
        <w:rPr>
          <w:spacing w:val="-1"/>
          <w:sz w:val="28"/>
          <w:szCs w:val="28"/>
        </w:rPr>
        <w:t>сельского</w:t>
      </w:r>
      <w:r w:rsidRPr="005756CF">
        <w:rPr>
          <w:spacing w:val="-1"/>
          <w:sz w:val="28"/>
          <w:szCs w:val="28"/>
        </w:rPr>
        <w:t xml:space="preserve"> поселения </w:t>
      </w:r>
      <w:proofErr w:type="spellStart"/>
      <w:r w:rsidR="00506A81" w:rsidRPr="005756CF">
        <w:rPr>
          <w:spacing w:val="-1"/>
          <w:sz w:val="28"/>
          <w:szCs w:val="28"/>
        </w:rPr>
        <w:t>Болчары</w:t>
      </w:r>
      <w:proofErr w:type="spellEnd"/>
      <w:r w:rsidRPr="005756CF">
        <w:rPr>
          <w:spacing w:val="-1"/>
          <w:sz w:val="28"/>
          <w:szCs w:val="28"/>
        </w:rPr>
        <w:t xml:space="preserve"> (далее бюджет поселения), связанных с </w:t>
      </w:r>
      <w:r w:rsidRPr="005756CF">
        <w:rPr>
          <w:spacing w:val="-2"/>
          <w:sz w:val="28"/>
          <w:szCs w:val="28"/>
        </w:rPr>
        <w:t>предоставлением налоговых льгот.</w:t>
      </w:r>
      <w:r w:rsidRPr="005756CF">
        <w:rPr>
          <w:spacing w:val="-1"/>
          <w:sz w:val="28"/>
          <w:szCs w:val="28"/>
        </w:rPr>
        <w:t xml:space="preserve">          </w:t>
      </w:r>
      <w:r w:rsidR="009E5A22" w:rsidRPr="005756CF">
        <w:rPr>
          <w:sz w:val="28"/>
          <w:szCs w:val="28"/>
        </w:rPr>
        <w:t xml:space="preserve">       </w:t>
      </w:r>
    </w:p>
    <w:p w:rsidR="00EC23ED" w:rsidRPr="005756CF" w:rsidRDefault="00EC23ED" w:rsidP="00615C1A">
      <w:pPr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          </w:t>
      </w:r>
    </w:p>
    <w:p w:rsidR="00100E66" w:rsidRPr="005756CF" w:rsidRDefault="00EC23ED" w:rsidP="00615C1A">
      <w:pPr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              </w:t>
      </w:r>
      <w:r w:rsidR="00100E66" w:rsidRPr="005756CF">
        <w:rPr>
          <w:sz w:val="28"/>
          <w:szCs w:val="28"/>
        </w:rPr>
        <w:t>Бюджетная эффективность рассчитывается по формуле</w:t>
      </w:r>
      <w:r w:rsidRPr="005756CF">
        <w:rPr>
          <w:sz w:val="28"/>
          <w:szCs w:val="28"/>
        </w:rPr>
        <w:t>:</w:t>
      </w:r>
    </w:p>
    <w:p w:rsidR="00EC23ED" w:rsidRPr="005756CF" w:rsidRDefault="00EC23ED" w:rsidP="00EC23ED">
      <w:pPr>
        <w:shd w:val="clear" w:color="auto" w:fill="FFFFFF"/>
        <w:tabs>
          <w:tab w:val="left" w:leader="hyphen" w:pos="3449"/>
        </w:tabs>
        <w:spacing w:before="173" w:line="317" w:lineRule="exact"/>
        <w:ind w:left="684" w:right="5184" w:firstLine="1613"/>
      </w:pPr>
      <w:proofErr w:type="spellStart"/>
      <w:r w:rsidRPr="005756CF">
        <w:rPr>
          <w:spacing w:val="17"/>
        </w:rPr>
        <w:t>НБоп</w:t>
      </w:r>
      <w:proofErr w:type="spellEnd"/>
      <w:r w:rsidRPr="005756CF">
        <w:rPr>
          <w:spacing w:val="17"/>
        </w:rPr>
        <w:br/>
      </w:r>
      <w:proofErr w:type="spellStart"/>
      <w:r w:rsidRPr="005756CF">
        <w:rPr>
          <w:spacing w:val="-1"/>
        </w:rPr>
        <w:t>Бэ</w:t>
      </w:r>
      <w:proofErr w:type="spellEnd"/>
      <w:r w:rsidRPr="005756CF">
        <w:rPr>
          <w:spacing w:val="-1"/>
        </w:rPr>
        <w:t xml:space="preserve"> </w:t>
      </w:r>
      <w:proofErr w:type="spellStart"/>
      <w:r w:rsidRPr="005756CF">
        <w:rPr>
          <w:spacing w:val="-1"/>
        </w:rPr>
        <w:t>нпо</w:t>
      </w:r>
      <w:proofErr w:type="spellEnd"/>
      <w:r w:rsidRPr="005756CF">
        <w:rPr>
          <w:spacing w:val="-1"/>
        </w:rPr>
        <w:t xml:space="preserve"> = </w:t>
      </w:r>
      <w:r w:rsidRPr="005756CF">
        <w:tab/>
        <w:t>,</w:t>
      </w:r>
    </w:p>
    <w:p w:rsidR="00EC23ED" w:rsidRPr="005756CF" w:rsidRDefault="00EC23ED" w:rsidP="00EC23ED">
      <w:pPr>
        <w:shd w:val="clear" w:color="auto" w:fill="FFFFFF"/>
        <w:ind w:left="2297"/>
      </w:pPr>
      <w:proofErr w:type="spellStart"/>
      <w:r w:rsidRPr="005756CF">
        <w:rPr>
          <w:spacing w:val="16"/>
        </w:rPr>
        <w:t>НБпп</w:t>
      </w:r>
      <w:proofErr w:type="spellEnd"/>
    </w:p>
    <w:p w:rsidR="00EC23ED" w:rsidRPr="005756CF" w:rsidRDefault="00EC23ED" w:rsidP="00EC23ED">
      <w:pPr>
        <w:shd w:val="clear" w:color="auto" w:fill="FFFFFF"/>
        <w:spacing w:before="216"/>
        <w:ind w:left="698"/>
      </w:pPr>
      <w:r w:rsidRPr="005756CF">
        <w:rPr>
          <w:spacing w:val="-10"/>
        </w:rPr>
        <w:t>где:</w:t>
      </w:r>
    </w:p>
    <w:p w:rsidR="00EC23ED" w:rsidRPr="005756CF" w:rsidRDefault="00EC23ED" w:rsidP="00EC23ED">
      <w:pPr>
        <w:shd w:val="clear" w:color="auto" w:fill="FFFFFF"/>
        <w:spacing w:line="331" w:lineRule="exact"/>
        <w:ind w:right="7" w:firstLine="691"/>
        <w:jc w:val="both"/>
      </w:pPr>
      <w:proofErr w:type="spellStart"/>
      <w:r w:rsidRPr="005756CF">
        <w:rPr>
          <w:spacing w:val="12"/>
        </w:rPr>
        <w:t>Бэ</w:t>
      </w:r>
      <w:proofErr w:type="spellEnd"/>
      <w:r w:rsidRPr="005756CF">
        <w:rPr>
          <w:spacing w:val="12"/>
        </w:rPr>
        <w:t xml:space="preserve"> </w:t>
      </w:r>
      <w:proofErr w:type="spellStart"/>
      <w:r w:rsidRPr="005756CF">
        <w:rPr>
          <w:spacing w:val="12"/>
        </w:rPr>
        <w:t>нпо</w:t>
      </w:r>
      <w:proofErr w:type="spellEnd"/>
      <w:r w:rsidRPr="005756CF">
        <w:rPr>
          <w:spacing w:val="12"/>
        </w:rPr>
        <w:t xml:space="preserve"> - бюджетная эффективность по земельному налогу</w:t>
      </w:r>
      <w:r w:rsidRPr="005756CF">
        <w:rPr>
          <w:spacing w:val="-5"/>
        </w:rPr>
        <w:t>;</w:t>
      </w:r>
    </w:p>
    <w:p w:rsidR="00EC23ED" w:rsidRPr="005756CF" w:rsidRDefault="00EC23ED" w:rsidP="00EC23ED">
      <w:pPr>
        <w:shd w:val="clear" w:color="auto" w:fill="FFFFFF"/>
        <w:spacing w:line="317" w:lineRule="exact"/>
        <w:ind w:left="691"/>
      </w:pPr>
      <w:r w:rsidRPr="005756CF">
        <w:rPr>
          <w:spacing w:val="-1"/>
        </w:rPr>
        <w:t>НБ - налоговая база для исчисления налога;</w:t>
      </w:r>
    </w:p>
    <w:p w:rsidR="00EC23ED" w:rsidRPr="005756CF" w:rsidRDefault="00EC23ED" w:rsidP="00EC23ED">
      <w:pPr>
        <w:shd w:val="clear" w:color="auto" w:fill="FFFFFF"/>
        <w:spacing w:line="317" w:lineRule="exact"/>
        <w:ind w:left="698"/>
      </w:pPr>
      <w:r w:rsidRPr="005756CF">
        <w:rPr>
          <w:spacing w:val="-1"/>
        </w:rPr>
        <w:t>оп - отчетный период;</w:t>
      </w:r>
    </w:p>
    <w:p w:rsidR="00EC23ED" w:rsidRPr="005756CF" w:rsidRDefault="00EC23ED" w:rsidP="00EC23ED">
      <w:pPr>
        <w:shd w:val="clear" w:color="auto" w:fill="FFFFFF"/>
        <w:spacing w:line="317" w:lineRule="exact"/>
        <w:ind w:left="698"/>
        <w:rPr>
          <w:spacing w:val="-1"/>
        </w:rPr>
      </w:pPr>
      <w:proofErr w:type="spellStart"/>
      <w:r w:rsidRPr="005756CF">
        <w:rPr>
          <w:spacing w:val="-1"/>
        </w:rPr>
        <w:t>пп</w:t>
      </w:r>
      <w:proofErr w:type="spellEnd"/>
      <w:r w:rsidRPr="005756CF">
        <w:rPr>
          <w:spacing w:val="-1"/>
        </w:rPr>
        <w:t xml:space="preserve"> </w:t>
      </w:r>
      <w:proofErr w:type="gramStart"/>
      <w:r w:rsidRPr="005756CF">
        <w:rPr>
          <w:spacing w:val="-1"/>
        </w:rPr>
        <w:t>-п</w:t>
      </w:r>
      <w:proofErr w:type="gramEnd"/>
      <w:r w:rsidRPr="005756CF">
        <w:rPr>
          <w:spacing w:val="-1"/>
        </w:rPr>
        <w:t>редыдущий отчетный период;</w:t>
      </w:r>
    </w:p>
    <w:p w:rsidR="00EC23ED" w:rsidRPr="005756CF" w:rsidRDefault="00EC23ED" w:rsidP="00EC23ED">
      <w:pPr>
        <w:shd w:val="clear" w:color="auto" w:fill="FFFFFF"/>
        <w:spacing w:line="317" w:lineRule="exact"/>
        <w:ind w:left="698"/>
        <w:rPr>
          <w:spacing w:val="-1"/>
        </w:rPr>
      </w:pPr>
    </w:p>
    <w:tbl>
      <w:tblPr>
        <w:tblStyle w:val="ab"/>
        <w:tblW w:w="9927" w:type="dxa"/>
        <w:tblInd w:w="250" w:type="dxa"/>
        <w:tblLook w:val="04A0"/>
      </w:tblPr>
      <w:tblGrid>
        <w:gridCol w:w="1960"/>
        <w:gridCol w:w="1843"/>
        <w:gridCol w:w="2065"/>
        <w:gridCol w:w="2186"/>
        <w:gridCol w:w="1873"/>
      </w:tblGrid>
      <w:tr w:rsidR="00A370EF" w:rsidRPr="005756CF" w:rsidTr="00160371">
        <w:trPr>
          <w:trHeight w:val="758"/>
        </w:trPr>
        <w:tc>
          <w:tcPr>
            <w:tcW w:w="1960" w:type="dxa"/>
          </w:tcPr>
          <w:p w:rsidR="00A370EF" w:rsidRPr="005756CF" w:rsidRDefault="00A370EF" w:rsidP="00077B5F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Налог</w:t>
            </w:r>
          </w:p>
        </w:tc>
        <w:tc>
          <w:tcPr>
            <w:tcW w:w="1843" w:type="dxa"/>
          </w:tcPr>
          <w:p w:rsidR="00AC16D5" w:rsidRPr="005756CF" w:rsidRDefault="00A370EF" w:rsidP="000A3396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 xml:space="preserve">Отчетный период </w:t>
            </w:r>
          </w:p>
          <w:p w:rsidR="00A370EF" w:rsidRPr="005756CF" w:rsidRDefault="00A370EF" w:rsidP="000A3396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(201</w:t>
            </w:r>
            <w:r w:rsidR="000A3396" w:rsidRPr="005756CF">
              <w:rPr>
                <w:spacing w:val="-1"/>
              </w:rPr>
              <w:t>8</w:t>
            </w:r>
            <w:r w:rsidRPr="005756CF">
              <w:rPr>
                <w:spacing w:val="-1"/>
              </w:rPr>
              <w:t xml:space="preserve"> год)</w:t>
            </w:r>
          </w:p>
        </w:tc>
        <w:tc>
          <w:tcPr>
            <w:tcW w:w="2065" w:type="dxa"/>
          </w:tcPr>
          <w:p w:rsidR="00A370EF" w:rsidRPr="005756CF" w:rsidRDefault="00A370EF" w:rsidP="000A3396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Предыдущий отчетный период (201</w:t>
            </w:r>
            <w:r w:rsidR="000A3396" w:rsidRPr="005756CF">
              <w:rPr>
                <w:spacing w:val="-1"/>
              </w:rPr>
              <w:t>7</w:t>
            </w:r>
            <w:r w:rsidRPr="005756CF">
              <w:rPr>
                <w:spacing w:val="-1"/>
              </w:rPr>
              <w:t xml:space="preserve"> год)</w:t>
            </w:r>
          </w:p>
        </w:tc>
        <w:tc>
          <w:tcPr>
            <w:tcW w:w="2186" w:type="dxa"/>
          </w:tcPr>
          <w:p w:rsidR="00A370EF" w:rsidRPr="005756CF" w:rsidRDefault="00A370EF" w:rsidP="00077B5F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Бюджетная эффективность</w:t>
            </w:r>
          </w:p>
        </w:tc>
        <w:tc>
          <w:tcPr>
            <w:tcW w:w="1873" w:type="dxa"/>
          </w:tcPr>
          <w:p w:rsidR="00A370EF" w:rsidRPr="005756CF" w:rsidRDefault="00A370EF" w:rsidP="00077B5F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 xml:space="preserve">Примечание </w:t>
            </w:r>
          </w:p>
        </w:tc>
      </w:tr>
      <w:tr w:rsidR="000A3396" w:rsidRPr="005756CF" w:rsidTr="001356DF">
        <w:trPr>
          <w:trHeight w:val="508"/>
        </w:trPr>
        <w:tc>
          <w:tcPr>
            <w:tcW w:w="1960" w:type="dxa"/>
          </w:tcPr>
          <w:p w:rsidR="000A3396" w:rsidRPr="005756CF" w:rsidRDefault="000A3396" w:rsidP="00077B5F">
            <w:pPr>
              <w:rPr>
                <w:spacing w:val="-1"/>
              </w:rPr>
            </w:pPr>
            <w:r w:rsidRPr="005756CF">
              <w:rPr>
                <w:spacing w:val="-1"/>
              </w:rPr>
              <w:t>Земельный налог</w:t>
            </w:r>
          </w:p>
        </w:tc>
        <w:tc>
          <w:tcPr>
            <w:tcW w:w="1843" w:type="dxa"/>
            <w:vAlign w:val="center"/>
          </w:tcPr>
          <w:p w:rsidR="000A3396" w:rsidRPr="005756CF" w:rsidRDefault="00E05527" w:rsidP="0006274A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66 493,0</w:t>
            </w:r>
          </w:p>
        </w:tc>
        <w:tc>
          <w:tcPr>
            <w:tcW w:w="2065" w:type="dxa"/>
            <w:vAlign w:val="center"/>
          </w:tcPr>
          <w:p w:rsidR="000A3396" w:rsidRPr="005756CF" w:rsidRDefault="00E05527" w:rsidP="0006274A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52 003,0</w:t>
            </w:r>
          </w:p>
        </w:tc>
        <w:tc>
          <w:tcPr>
            <w:tcW w:w="2186" w:type="dxa"/>
            <w:vAlign w:val="center"/>
          </w:tcPr>
          <w:p w:rsidR="000A3396" w:rsidRPr="005756CF" w:rsidRDefault="00E05527" w:rsidP="00AC16D5">
            <w:pPr>
              <w:jc w:val="center"/>
              <w:rPr>
                <w:spacing w:val="-1"/>
              </w:rPr>
            </w:pPr>
            <w:r w:rsidRPr="005756CF">
              <w:rPr>
                <w:spacing w:val="-1"/>
              </w:rPr>
              <w:t>1,28</w:t>
            </w:r>
          </w:p>
        </w:tc>
        <w:tc>
          <w:tcPr>
            <w:tcW w:w="1873" w:type="dxa"/>
          </w:tcPr>
          <w:p w:rsidR="000A3396" w:rsidRPr="005756CF" w:rsidRDefault="000A3396" w:rsidP="0006274A">
            <w:pPr>
              <w:jc w:val="center"/>
              <w:rPr>
                <w:spacing w:val="-1"/>
              </w:rPr>
            </w:pPr>
          </w:p>
        </w:tc>
      </w:tr>
    </w:tbl>
    <w:p w:rsidR="00FF2FDA" w:rsidRPr="005756CF" w:rsidRDefault="00FF2FDA" w:rsidP="00FF2FDA">
      <w:pPr>
        <w:jc w:val="both"/>
      </w:pPr>
    </w:p>
    <w:p w:rsidR="00EC23ED" w:rsidRPr="005756CF" w:rsidRDefault="00FF2FDA" w:rsidP="00FF2FDA">
      <w:pPr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        </w:t>
      </w:r>
      <w:r w:rsidR="00DE0B46" w:rsidRPr="005756CF">
        <w:rPr>
          <w:sz w:val="28"/>
          <w:szCs w:val="28"/>
        </w:rPr>
        <w:t xml:space="preserve">Бюджетная эффективность в отношении налоговых льгот земельного налога за период </w:t>
      </w:r>
      <w:r w:rsidR="007A2BFB" w:rsidRPr="005756CF">
        <w:rPr>
          <w:sz w:val="28"/>
          <w:szCs w:val="28"/>
        </w:rPr>
        <w:t>2017-2018</w:t>
      </w:r>
      <w:r w:rsidR="00DE0B46" w:rsidRPr="005756CF">
        <w:rPr>
          <w:sz w:val="28"/>
          <w:szCs w:val="28"/>
        </w:rPr>
        <w:t xml:space="preserve"> годы, составила </w:t>
      </w:r>
      <w:r w:rsidR="007A2BFB" w:rsidRPr="005756CF">
        <w:rPr>
          <w:sz w:val="28"/>
          <w:szCs w:val="28"/>
        </w:rPr>
        <w:t>1,</w:t>
      </w:r>
      <w:r w:rsidR="00E05527" w:rsidRPr="005756CF">
        <w:rPr>
          <w:sz w:val="28"/>
          <w:szCs w:val="28"/>
        </w:rPr>
        <w:t>28</w:t>
      </w:r>
      <w:r w:rsidR="00DE0B46" w:rsidRPr="005756CF">
        <w:rPr>
          <w:sz w:val="28"/>
          <w:szCs w:val="28"/>
        </w:rPr>
        <w:t>, т.е. больше единицы, предельного значения (&gt;= 1), положительный эффект достигнут.</w:t>
      </w:r>
    </w:p>
    <w:p w:rsidR="00FF2FDA" w:rsidRPr="005756CF" w:rsidRDefault="00FF2FDA" w:rsidP="00FF2FDA">
      <w:pPr>
        <w:jc w:val="both"/>
        <w:rPr>
          <w:sz w:val="28"/>
          <w:szCs w:val="28"/>
        </w:rPr>
      </w:pPr>
    </w:p>
    <w:p w:rsidR="006405FD" w:rsidRPr="005756CF" w:rsidRDefault="00BB1358" w:rsidP="006971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E5A22" w:rsidRPr="005756CF">
        <w:rPr>
          <w:rFonts w:ascii="Times New Roman" w:hAnsi="Times New Roman" w:cs="Times New Roman"/>
          <w:b/>
          <w:bCs/>
          <w:sz w:val="28"/>
          <w:szCs w:val="28"/>
        </w:rPr>
        <w:t>2. Социальная эффективность</w:t>
      </w:r>
      <w:r w:rsidR="006405FD" w:rsidRPr="005756CF">
        <w:rPr>
          <w:rFonts w:ascii="Times New Roman" w:hAnsi="Times New Roman" w:cs="Times New Roman"/>
          <w:sz w:val="28"/>
          <w:szCs w:val="28"/>
        </w:rPr>
        <w:t xml:space="preserve"> определяется социальной направленностью предоставленных налоговых льгот и признана положительной, так как направлена на достижение следующих целей:</w:t>
      </w:r>
    </w:p>
    <w:p w:rsidR="006405FD" w:rsidRPr="005756CF" w:rsidRDefault="006405FD" w:rsidP="000C4D6E">
      <w:pPr>
        <w:numPr>
          <w:ilvl w:val="0"/>
          <w:numId w:val="7"/>
        </w:numPr>
        <w:jc w:val="both"/>
        <w:rPr>
          <w:sz w:val="28"/>
          <w:szCs w:val="28"/>
        </w:rPr>
      </w:pPr>
      <w:r w:rsidRPr="005756CF">
        <w:rPr>
          <w:sz w:val="28"/>
          <w:szCs w:val="28"/>
        </w:rPr>
        <w:t>повышение уровня жизни населения (поддержка малообеспеченных и социально незащищенных категорий граждан, повышение покупательской способности населения, снижение доли расходов на уплату обязательных платежей);</w:t>
      </w:r>
    </w:p>
    <w:p w:rsidR="006405FD" w:rsidRPr="005756CF" w:rsidRDefault="006405FD" w:rsidP="000C4D6E">
      <w:pPr>
        <w:numPr>
          <w:ilvl w:val="0"/>
          <w:numId w:val="7"/>
        </w:numPr>
        <w:jc w:val="both"/>
        <w:rPr>
          <w:sz w:val="28"/>
          <w:szCs w:val="28"/>
        </w:rPr>
      </w:pPr>
      <w:r w:rsidRPr="005756CF">
        <w:rPr>
          <w:sz w:val="28"/>
          <w:szCs w:val="28"/>
        </w:rPr>
        <w:t>на поддержку осуществления деятельности организаций по предоставлению на территории муниципального образования услуг в сфере культуры, физической культуры и спорта.</w:t>
      </w:r>
      <w:r w:rsidR="002F595B" w:rsidRPr="005756CF">
        <w:rPr>
          <w:sz w:val="28"/>
          <w:szCs w:val="28"/>
        </w:rPr>
        <w:t xml:space="preserve"> </w:t>
      </w:r>
    </w:p>
    <w:p w:rsidR="00BD56D5" w:rsidRPr="005756CF" w:rsidRDefault="00BD56D5" w:rsidP="00BD56D5">
      <w:pPr>
        <w:ind w:left="357" w:firstLine="709"/>
        <w:jc w:val="both"/>
        <w:rPr>
          <w:sz w:val="28"/>
          <w:szCs w:val="28"/>
        </w:rPr>
      </w:pPr>
      <w:r w:rsidRPr="005756CF">
        <w:rPr>
          <w:sz w:val="28"/>
          <w:szCs w:val="28"/>
        </w:rPr>
        <w:t xml:space="preserve">Количество налогоплательщиков, учтенных в базе данных налоговых органов, которым предоставлены налоговые льготы по налогу, установленные нормативными правовыми актами представительных органов местного самоуправления, </w:t>
      </w:r>
      <w:r w:rsidR="004646F0" w:rsidRPr="005756CF">
        <w:rPr>
          <w:sz w:val="28"/>
          <w:szCs w:val="28"/>
        </w:rPr>
        <w:t>8</w:t>
      </w:r>
      <w:r w:rsidRPr="005756CF">
        <w:rPr>
          <w:sz w:val="28"/>
          <w:szCs w:val="28"/>
        </w:rPr>
        <w:t xml:space="preserve"> человек. В данном случае проведена оценка социальной эффективности, поскольку указанные налогоплательщики относятся к категориям, нуждающимся в социальной поддержке. Сумма социального эффекта равна сумме </w:t>
      </w:r>
      <w:r w:rsidRPr="005756CF">
        <w:rPr>
          <w:sz w:val="28"/>
          <w:szCs w:val="28"/>
        </w:rPr>
        <w:lastRenderedPageBreak/>
        <w:t>предоставленных налоговых льгот, так как снижает расходы социально незащищенных слоев населения на оплату обязательных платежей. Социальная эффективность предоставленных данным категориям налогоплательщиков льгот по налогу положительная, следовательно, налоговые льготы эффективны.</w:t>
      </w:r>
    </w:p>
    <w:p w:rsidR="00FE332C" w:rsidRPr="005756CF" w:rsidRDefault="009E5A22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CF">
        <w:rPr>
          <w:rFonts w:ascii="Times New Roman" w:hAnsi="Times New Roman" w:cs="Times New Roman"/>
          <w:sz w:val="28"/>
          <w:szCs w:val="28"/>
        </w:rPr>
        <w:t xml:space="preserve">Социальная эффективность </w:t>
      </w:r>
      <w:r w:rsidR="007A04BD" w:rsidRPr="005756CF">
        <w:rPr>
          <w:rFonts w:ascii="Times New Roman" w:hAnsi="Times New Roman" w:cs="Times New Roman"/>
          <w:sz w:val="28"/>
          <w:szCs w:val="28"/>
        </w:rPr>
        <w:t xml:space="preserve"> </w:t>
      </w:r>
      <w:r w:rsidRPr="005756CF">
        <w:rPr>
          <w:rFonts w:ascii="Times New Roman" w:hAnsi="Times New Roman" w:cs="Times New Roman"/>
          <w:sz w:val="28"/>
          <w:szCs w:val="28"/>
        </w:rPr>
        <w:t>достигнута</w:t>
      </w:r>
      <w:r w:rsidR="00FE332C" w:rsidRPr="005756CF">
        <w:rPr>
          <w:rFonts w:ascii="Times New Roman" w:hAnsi="Times New Roman" w:cs="Times New Roman"/>
          <w:sz w:val="28"/>
          <w:szCs w:val="28"/>
        </w:rPr>
        <w:t>.</w:t>
      </w:r>
    </w:p>
    <w:p w:rsidR="00E8469A" w:rsidRPr="005756CF" w:rsidRDefault="009E5A22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56C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C808A4"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756CF">
        <w:rPr>
          <w:rFonts w:ascii="Times New Roman" w:hAnsi="Times New Roman" w:cs="Times New Roman"/>
          <w:b/>
          <w:bCs/>
          <w:sz w:val="28"/>
          <w:szCs w:val="28"/>
        </w:rPr>
        <w:t xml:space="preserve">Экономическая эффективность, </w:t>
      </w:r>
      <w:r w:rsidRPr="005756CF">
        <w:rPr>
          <w:rFonts w:ascii="Times New Roman" w:hAnsi="Times New Roman" w:cs="Times New Roman"/>
          <w:sz w:val="28"/>
          <w:szCs w:val="28"/>
        </w:rPr>
        <w:t>представляет собой темп роста объема налоговых льгот.</w:t>
      </w:r>
      <w:r w:rsidR="00BB1358" w:rsidRPr="005756CF">
        <w:rPr>
          <w:rFonts w:ascii="Times New Roman" w:hAnsi="Times New Roman" w:cs="Times New Roman"/>
          <w:sz w:val="28"/>
          <w:szCs w:val="28"/>
        </w:rPr>
        <w:t xml:space="preserve"> </w:t>
      </w:r>
      <w:r w:rsidRPr="005756CF">
        <w:rPr>
          <w:rFonts w:ascii="Times New Roman" w:hAnsi="Times New Roman" w:cs="Times New Roman"/>
          <w:sz w:val="28"/>
          <w:szCs w:val="28"/>
        </w:rPr>
        <w:t xml:space="preserve">Расчет экономической эффективности проводится в отношении уже </w:t>
      </w:r>
      <w:r w:rsidR="002813FA" w:rsidRPr="005756CF">
        <w:rPr>
          <w:rFonts w:ascii="Times New Roman" w:hAnsi="Times New Roman" w:cs="Times New Roman"/>
          <w:sz w:val="28"/>
          <w:szCs w:val="28"/>
        </w:rPr>
        <w:t xml:space="preserve">предоставленных налоговых льгот. </w:t>
      </w:r>
    </w:p>
    <w:p w:rsidR="00160371" w:rsidRPr="005756CF" w:rsidRDefault="00160371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469A" w:rsidRPr="005756CF" w:rsidRDefault="00E8469A" w:rsidP="00E8469A">
      <w:pPr>
        <w:jc w:val="center"/>
        <w:rPr>
          <w:b/>
          <w:bCs/>
          <w:sz w:val="28"/>
          <w:szCs w:val="28"/>
        </w:rPr>
      </w:pPr>
      <w:r w:rsidRPr="005756CF">
        <w:rPr>
          <w:b/>
          <w:bCs/>
          <w:sz w:val="28"/>
          <w:szCs w:val="28"/>
        </w:rPr>
        <w:t>Сумма предоставленных льгот за 201</w:t>
      </w:r>
      <w:r w:rsidR="00C56F00" w:rsidRPr="005756CF">
        <w:rPr>
          <w:b/>
          <w:bCs/>
          <w:sz w:val="28"/>
          <w:szCs w:val="28"/>
        </w:rPr>
        <w:t>7</w:t>
      </w:r>
      <w:r w:rsidRPr="005756CF">
        <w:rPr>
          <w:b/>
          <w:bCs/>
          <w:sz w:val="28"/>
          <w:szCs w:val="28"/>
        </w:rPr>
        <w:t>-201</w:t>
      </w:r>
      <w:r w:rsidR="00C56F00" w:rsidRPr="005756CF">
        <w:rPr>
          <w:b/>
          <w:bCs/>
          <w:sz w:val="28"/>
          <w:szCs w:val="28"/>
        </w:rPr>
        <w:t>8</w:t>
      </w:r>
      <w:r w:rsidRPr="005756CF">
        <w:rPr>
          <w:b/>
          <w:bCs/>
          <w:sz w:val="28"/>
          <w:szCs w:val="28"/>
        </w:rPr>
        <w:t xml:space="preserve"> годы</w:t>
      </w:r>
    </w:p>
    <w:p w:rsidR="00E8469A" w:rsidRPr="005756CF" w:rsidRDefault="00E8469A" w:rsidP="00E8469A">
      <w:pPr>
        <w:autoSpaceDE w:val="0"/>
        <w:autoSpaceDN w:val="0"/>
        <w:adjustRightInd w:val="0"/>
        <w:ind w:firstLine="540"/>
        <w:jc w:val="both"/>
      </w:pPr>
    </w:p>
    <w:tbl>
      <w:tblPr>
        <w:tblW w:w="103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1"/>
        <w:gridCol w:w="2519"/>
        <w:gridCol w:w="2225"/>
        <w:gridCol w:w="3769"/>
      </w:tblGrid>
      <w:tr w:rsidR="00E8469A" w:rsidRPr="005756CF" w:rsidTr="0006274A">
        <w:trPr>
          <w:trHeight w:val="425"/>
        </w:trPr>
        <w:tc>
          <w:tcPr>
            <w:tcW w:w="1791" w:type="dxa"/>
            <w:vMerge w:val="restart"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Период</w:t>
            </w:r>
          </w:p>
        </w:tc>
        <w:tc>
          <w:tcPr>
            <w:tcW w:w="4744" w:type="dxa"/>
            <w:gridSpan w:val="2"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Сумма льготы по категориям налогоплательщиков (тыс</w:t>
            </w:r>
            <w:proofErr w:type="gramStart"/>
            <w:r w:rsidRPr="005756CF">
              <w:rPr>
                <w:sz w:val="20"/>
                <w:szCs w:val="20"/>
              </w:rPr>
              <w:t>.р</w:t>
            </w:r>
            <w:proofErr w:type="gramEnd"/>
            <w:r w:rsidRPr="005756CF">
              <w:rPr>
                <w:sz w:val="20"/>
                <w:szCs w:val="20"/>
              </w:rPr>
              <w:t>уб.)</w:t>
            </w:r>
          </w:p>
        </w:tc>
        <w:tc>
          <w:tcPr>
            <w:tcW w:w="3769" w:type="dxa"/>
            <w:vMerge w:val="restart"/>
          </w:tcPr>
          <w:p w:rsidR="00E8469A" w:rsidRPr="005756CF" w:rsidRDefault="00E8469A" w:rsidP="0006274A">
            <w:pPr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Всего,</w:t>
            </w:r>
          </w:p>
          <w:p w:rsidR="00E8469A" w:rsidRPr="005756CF" w:rsidRDefault="00E8469A" w:rsidP="00062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 xml:space="preserve">сумма льгот </w:t>
            </w:r>
            <w:r w:rsidRPr="005756CF">
              <w:rPr>
                <w:sz w:val="20"/>
                <w:szCs w:val="20"/>
              </w:rPr>
              <w:t>(тыс</w:t>
            </w:r>
            <w:proofErr w:type="gramStart"/>
            <w:r w:rsidRPr="005756CF">
              <w:rPr>
                <w:sz w:val="20"/>
                <w:szCs w:val="20"/>
              </w:rPr>
              <w:t>.р</w:t>
            </w:r>
            <w:proofErr w:type="gramEnd"/>
            <w:r w:rsidRPr="005756CF">
              <w:rPr>
                <w:sz w:val="20"/>
                <w:szCs w:val="20"/>
              </w:rPr>
              <w:t>уб.)</w:t>
            </w:r>
          </w:p>
        </w:tc>
      </w:tr>
      <w:tr w:rsidR="00E8469A" w:rsidRPr="005756CF" w:rsidTr="0006274A">
        <w:trPr>
          <w:trHeight w:val="136"/>
        </w:trPr>
        <w:tc>
          <w:tcPr>
            <w:tcW w:w="1791" w:type="dxa"/>
            <w:vMerge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19" w:type="dxa"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2225" w:type="dxa"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56CF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3769" w:type="dxa"/>
            <w:vMerge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8469A" w:rsidRPr="005756CF" w:rsidTr="0006274A">
        <w:trPr>
          <w:trHeight w:val="272"/>
        </w:trPr>
        <w:tc>
          <w:tcPr>
            <w:tcW w:w="10304" w:type="dxa"/>
            <w:gridSpan w:val="4"/>
          </w:tcPr>
          <w:p w:rsidR="00E8469A" w:rsidRPr="005756CF" w:rsidRDefault="00E8469A" w:rsidP="0006274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5756CF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</w:tr>
      <w:tr w:rsidR="00E8469A" w:rsidRPr="005756CF" w:rsidTr="0006274A">
        <w:trPr>
          <w:trHeight w:val="272"/>
        </w:trPr>
        <w:tc>
          <w:tcPr>
            <w:tcW w:w="1791" w:type="dxa"/>
            <w:vAlign w:val="center"/>
          </w:tcPr>
          <w:p w:rsidR="00E8469A" w:rsidRPr="005756CF" w:rsidRDefault="00E8469A" w:rsidP="0006274A">
            <w:pPr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за 201</w:t>
            </w:r>
            <w:r w:rsidR="00C56F00" w:rsidRPr="005756CF">
              <w:rPr>
                <w:bCs/>
                <w:sz w:val="20"/>
                <w:szCs w:val="20"/>
              </w:rPr>
              <w:t>8</w:t>
            </w:r>
            <w:r w:rsidRPr="005756CF"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519" w:type="dxa"/>
            <w:vAlign w:val="center"/>
          </w:tcPr>
          <w:p w:rsidR="00E8469A" w:rsidRPr="005756CF" w:rsidRDefault="004646F0" w:rsidP="000627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334,0</w:t>
            </w:r>
          </w:p>
        </w:tc>
        <w:tc>
          <w:tcPr>
            <w:tcW w:w="2225" w:type="dxa"/>
            <w:vAlign w:val="center"/>
          </w:tcPr>
          <w:p w:rsidR="00E8469A" w:rsidRPr="005756CF" w:rsidRDefault="004646F0" w:rsidP="000627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769" w:type="dxa"/>
            <w:vAlign w:val="center"/>
          </w:tcPr>
          <w:p w:rsidR="00E8469A" w:rsidRPr="005756CF" w:rsidRDefault="004646F0" w:rsidP="000627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335,0</w:t>
            </w:r>
          </w:p>
        </w:tc>
      </w:tr>
      <w:tr w:rsidR="00E8469A" w:rsidRPr="005756CF" w:rsidTr="0006274A">
        <w:trPr>
          <w:trHeight w:val="368"/>
        </w:trPr>
        <w:tc>
          <w:tcPr>
            <w:tcW w:w="1791" w:type="dxa"/>
            <w:vAlign w:val="center"/>
          </w:tcPr>
          <w:p w:rsidR="00E8469A" w:rsidRPr="005756CF" w:rsidRDefault="00E8469A" w:rsidP="0006274A">
            <w:pPr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за 2017 год</w:t>
            </w:r>
          </w:p>
        </w:tc>
        <w:tc>
          <w:tcPr>
            <w:tcW w:w="2519" w:type="dxa"/>
            <w:vAlign w:val="center"/>
          </w:tcPr>
          <w:p w:rsidR="00E8469A" w:rsidRPr="005756CF" w:rsidRDefault="004646F0" w:rsidP="000627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2225" w:type="dxa"/>
            <w:vAlign w:val="center"/>
          </w:tcPr>
          <w:p w:rsidR="00E8469A" w:rsidRPr="005756CF" w:rsidRDefault="004646F0" w:rsidP="000627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3769" w:type="dxa"/>
            <w:vAlign w:val="center"/>
          </w:tcPr>
          <w:p w:rsidR="00E8469A" w:rsidRPr="005756CF" w:rsidRDefault="004646F0" w:rsidP="0006274A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5756CF">
              <w:rPr>
                <w:bCs/>
                <w:sz w:val="20"/>
                <w:szCs w:val="20"/>
              </w:rPr>
              <w:t>24,0</w:t>
            </w:r>
          </w:p>
        </w:tc>
      </w:tr>
    </w:tbl>
    <w:p w:rsidR="00160371" w:rsidRPr="005756CF" w:rsidRDefault="00160371" w:rsidP="00160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5A22" w:rsidRPr="005756CF" w:rsidRDefault="002813FA" w:rsidP="0016037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6CF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9E5A22" w:rsidRPr="005756CF" w:rsidRDefault="006D5797" w:rsidP="00615C1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756CF">
        <w:rPr>
          <w:rFonts w:ascii="Times New Roman" w:hAnsi="Times New Roman" w:cs="Times New Roman"/>
          <w:b/>
          <w:sz w:val="24"/>
          <w:szCs w:val="24"/>
          <w:lang w:eastAsia="en-US"/>
        </w:rPr>
      </w:r>
      <w:r w:rsidRPr="005756CF">
        <w:rPr>
          <w:rFonts w:ascii="Times New Roman" w:hAnsi="Times New Roman" w:cs="Times New Roman"/>
          <w:b/>
          <w:sz w:val="24"/>
          <w:szCs w:val="24"/>
          <w:lang w:eastAsia="en-US"/>
        </w:rPr>
        <w:pict>
          <v:group id="_x0000_s1026" editas="canvas" style="width:99.55pt;height:48.85pt;mso-position-horizontal-relative:char;mso-position-vertical-relative:line" coordsize="1991,97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991;height:977" o:preferrelative="f">
              <v:fill o:detectmouseclick="t"/>
              <v:path o:extrusionok="t" o:connecttype="none"/>
              <o:lock v:ext="edit" text="t"/>
            </v:shape>
            <v:rect id="_x0000_s1028" style="position:absolute;width:1991;height:977" filled="f" stroked="f"/>
            <v:rect id="_x0000_s1029" style="position:absolute;left:358;top:299;width:349;height:368;mso-wrap-style:none" filled="f" stroked="f">
              <v:textbox style="mso-next-textbox:#_x0000_s1029;mso-fit-shape-to-text:t" inset="0,0,0,0">
                <w:txbxContent>
                  <w:p w:rsidR="00B80A93" w:rsidRDefault="00B80A93" w:rsidP="006D58FC">
                    <w:r>
                      <w:rPr>
                        <w:color w:val="000000"/>
                        <w:sz w:val="32"/>
                        <w:szCs w:val="32"/>
                      </w:rPr>
                      <w:t>Э</w:t>
                    </w:r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030" style="position:absolute;left:358;top:299;width:109;height:276;mso-wrap-style:none" filled="f" stroked="f">
              <v:textbox style="mso-next-textbox:#_x0000_s1030;mso-fit-shape-to-text:t" inset="0,0,0,0">
                <w:txbxContent>
                  <w:p w:rsidR="00B80A93" w:rsidRPr="005A10A8" w:rsidRDefault="00B80A93" w:rsidP="006D58FC"/>
                </w:txbxContent>
              </v:textbox>
            </v:rect>
            <v:rect id="_x0000_s1031" style="position:absolute;left:796;top:299;width:181;height:368;mso-wrap-style:none" filled="f" stroked="f">
              <v:textbox style="mso-next-textbox:#_x0000_s1031;mso-fit-shape-to-text:t" inset="0,0,0,0">
                <w:txbxContent>
                  <w:p w:rsidR="00B80A93" w:rsidRDefault="00B80A93" w:rsidP="006D58F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2" style="position:absolute;left:1095;top:80;width:232;height:368;mso-wrap-style:none" filled="f" stroked="f">
              <v:textbox style="mso-next-textbox:#_x0000_s1032;mso-fit-shape-to-text:t" inset="0,0,0,0">
                <w:txbxContent>
                  <w:p w:rsidR="00B80A93" w:rsidRPr="006A0216" w:rsidRDefault="00B80A93" w:rsidP="006D58FC">
                    <w:pPr>
                      <w:rPr>
                        <w:sz w:val="32"/>
                        <w:szCs w:val="32"/>
                        <w:lang w:val="en-US"/>
                      </w:rPr>
                    </w:pPr>
                    <w:r w:rsidRPr="006A0216">
                      <w:rPr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3" style="position:absolute;left:1314;top:80;width:412;height:368;mso-wrap-style:none" filled="f" stroked="f">
              <v:textbox style="mso-next-textbox:#_x0000_s1033;mso-fit-shape-to-text:t" inset="0,0,0,0">
                <w:txbxContent>
                  <w:p w:rsidR="00B80A93" w:rsidRDefault="00B80A93" w:rsidP="006D58F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оп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4" style="position:absolute;left:1095;top:518;width:232;height:368;mso-wrap-style:none" filled="f" stroked="f">
              <v:textbox style="mso-next-textbox:#_x0000_s1034;mso-fit-shape-to-text:t" inset="0,0,0,0">
                <w:txbxContent>
                  <w:p w:rsidR="00B80A93" w:rsidRDefault="00B80A93" w:rsidP="006D58F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V</w:t>
                    </w:r>
                  </w:p>
                </w:txbxContent>
              </v:textbox>
            </v:rect>
            <v:rect id="_x0000_s1035" style="position:absolute;left:1314;top:518;width:423;height:368;mso-wrap-style:none" filled="f" stroked="f">
              <v:textbox style="mso-next-textbox:#_x0000_s1035;mso-fit-shape-to-text:t" inset="0,0,0,0">
                <w:txbxContent>
                  <w:p w:rsidR="00B80A93" w:rsidRDefault="00B80A93" w:rsidP="006D58FC"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 xml:space="preserve"> </w:t>
                    </w:r>
                    <w:proofErr w:type="spellStart"/>
                    <w:proofErr w:type="gramStart"/>
                    <w:r>
                      <w:rPr>
                        <w:color w:val="000000"/>
                        <w:sz w:val="32"/>
                        <w:szCs w:val="32"/>
                        <w:lang w:val="en-US"/>
                      </w:rPr>
                      <w:t>пп</w:t>
                    </w:r>
                    <w:proofErr w:type="spellEnd"/>
                    <w:proofErr w:type="gramEnd"/>
                  </w:p>
                </w:txbxContent>
              </v:textbox>
            </v:rect>
            <v:rect id="_x0000_s1036" style="position:absolute;left:1075;top:478;width:697;height:1" fillcolor="black" strokeweight="1pt"/>
            <w10:wrap type="none"/>
            <w10:anchorlock/>
          </v:group>
        </w:pict>
      </w:r>
    </w:p>
    <w:p w:rsidR="009E5A22" w:rsidRPr="005756CF" w:rsidRDefault="009E5A22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6CF">
        <w:rPr>
          <w:rFonts w:ascii="Times New Roman" w:hAnsi="Times New Roman" w:cs="Times New Roman"/>
          <w:sz w:val="24"/>
          <w:szCs w:val="24"/>
        </w:rPr>
        <w:t>где:</w:t>
      </w:r>
    </w:p>
    <w:p w:rsidR="009E5A22" w:rsidRPr="005756CF" w:rsidRDefault="00347019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56CF">
        <w:rPr>
          <w:rFonts w:ascii="Times New Roman" w:hAnsi="Times New Roman" w:cs="Times New Roman"/>
          <w:sz w:val="24"/>
          <w:szCs w:val="24"/>
        </w:rPr>
        <w:t>Э</w:t>
      </w:r>
      <w:r w:rsidR="009E5A22" w:rsidRPr="005756CF">
        <w:rPr>
          <w:rFonts w:ascii="Times New Roman" w:hAnsi="Times New Roman" w:cs="Times New Roman"/>
          <w:sz w:val="24"/>
          <w:szCs w:val="24"/>
        </w:rPr>
        <w:t>э</w:t>
      </w:r>
      <w:proofErr w:type="spellEnd"/>
      <w:r w:rsidR="009E5A22" w:rsidRPr="005756CF">
        <w:rPr>
          <w:rFonts w:ascii="Times New Roman" w:hAnsi="Times New Roman" w:cs="Times New Roman"/>
          <w:sz w:val="24"/>
          <w:szCs w:val="24"/>
        </w:rPr>
        <w:t xml:space="preserve"> - коэффициент экономической эффективности;</w:t>
      </w:r>
    </w:p>
    <w:p w:rsidR="009E5A22" w:rsidRPr="005756CF" w:rsidRDefault="009E5A22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56CF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756CF">
        <w:rPr>
          <w:rFonts w:ascii="Times New Roman" w:hAnsi="Times New Roman" w:cs="Times New Roman"/>
          <w:sz w:val="24"/>
          <w:szCs w:val="24"/>
        </w:rPr>
        <w:t>оп – сумма, предоставленных налоговых льгот отчетного периода (201</w:t>
      </w:r>
      <w:r w:rsidR="00347019" w:rsidRPr="005756CF">
        <w:rPr>
          <w:rFonts w:ascii="Times New Roman" w:hAnsi="Times New Roman" w:cs="Times New Roman"/>
          <w:sz w:val="24"/>
          <w:szCs w:val="24"/>
        </w:rPr>
        <w:t>8</w:t>
      </w:r>
      <w:r w:rsidRPr="005756CF">
        <w:rPr>
          <w:rFonts w:ascii="Times New Roman" w:hAnsi="Times New Roman" w:cs="Times New Roman"/>
          <w:sz w:val="24"/>
          <w:szCs w:val="24"/>
        </w:rPr>
        <w:t xml:space="preserve"> года);</w:t>
      </w:r>
    </w:p>
    <w:p w:rsidR="009E5A22" w:rsidRPr="005756CF" w:rsidRDefault="009E5A22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6CF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Start"/>
      <w:r w:rsidRPr="005756CF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756CF">
        <w:rPr>
          <w:rFonts w:ascii="Times New Roman" w:hAnsi="Times New Roman" w:cs="Times New Roman"/>
          <w:sz w:val="24"/>
          <w:szCs w:val="24"/>
        </w:rPr>
        <w:t xml:space="preserve"> - сумма, предоставленных налоговых льгот предыдущего отчетного периода (20</w:t>
      </w:r>
      <w:r w:rsidR="00D1454A" w:rsidRPr="005756CF">
        <w:rPr>
          <w:rFonts w:ascii="Times New Roman" w:hAnsi="Times New Roman" w:cs="Times New Roman"/>
          <w:sz w:val="24"/>
          <w:szCs w:val="24"/>
        </w:rPr>
        <w:t>1</w:t>
      </w:r>
      <w:r w:rsidR="00347019" w:rsidRPr="005756CF">
        <w:rPr>
          <w:rFonts w:ascii="Times New Roman" w:hAnsi="Times New Roman" w:cs="Times New Roman"/>
          <w:sz w:val="24"/>
          <w:szCs w:val="24"/>
        </w:rPr>
        <w:t>7</w:t>
      </w:r>
      <w:r w:rsidRPr="005756CF">
        <w:rPr>
          <w:rFonts w:ascii="Times New Roman" w:hAnsi="Times New Roman" w:cs="Times New Roman"/>
          <w:sz w:val="24"/>
          <w:szCs w:val="24"/>
        </w:rPr>
        <w:t xml:space="preserve"> года).</w:t>
      </w:r>
      <w:proofErr w:type="gramEnd"/>
    </w:p>
    <w:p w:rsidR="00651E22" w:rsidRPr="005756CF" w:rsidRDefault="00347019" w:rsidP="00615C1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56CF">
        <w:rPr>
          <w:rFonts w:ascii="Times New Roman" w:hAnsi="Times New Roman" w:cs="Times New Roman"/>
          <w:b/>
          <w:sz w:val="24"/>
          <w:szCs w:val="24"/>
        </w:rPr>
        <w:t>Ээ</w:t>
      </w:r>
      <w:proofErr w:type="spellEnd"/>
      <w:r w:rsidRPr="005756CF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4646F0" w:rsidRPr="005756CF">
        <w:rPr>
          <w:rFonts w:ascii="Times New Roman" w:hAnsi="Times New Roman" w:cs="Times New Roman"/>
          <w:b/>
          <w:sz w:val="24"/>
          <w:szCs w:val="24"/>
        </w:rPr>
        <w:t>335</w:t>
      </w:r>
      <w:r w:rsidR="00651E22" w:rsidRPr="005756CF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4646F0" w:rsidRPr="005756CF">
        <w:rPr>
          <w:rFonts w:ascii="Times New Roman" w:hAnsi="Times New Roman" w:cs="Times New Roman"/>
          <w:b/>
          <w:sz w:val="24"/>
          <w:szCs w:val="24"/>
        </w:rPr>
        <w:t>24</w:t>
      </w:r>
      <w:r w:rsidR="00651E22" w:rsidRPr="005756CF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4646F0" w:rsidRPr="005756CF">
        <w:rPr>
          <w:rFonts w:ascii="Times New Roman" w:hAnsi="Times New Roman" w:cs="Times New Roman"/>
          <w:b/>
          <w:sz w:val="24"/>
          <w:szCs w:val="24"/>
        </w:rPr>
        <w:t>13,96</w:t>
      </w:r>
    </w:p>
    <w:p w:rsidR="005E39ED" w:rsidRPr="005756CF" w:rsidRDefault="001358AF" w:rsidP="00615C1A">
      <w:pPr>
        <w:tabs>
          <w:tab w:val="left" w:pos="567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756CF">
        <w:rPr>
          <w:sz w:val="28"/>
          <w:szCs w:val="28"/>
        </w:rPr>
        <w:t xml:space="preserve">          </w:t>
      </w:r>
      <w:r w:rsidR="009E5A22" w:rsidRPr="005756CF">
        <w:rPr>
          <w:sz w:val="28"/>
          <w:szCs w:val="28"/>
        </w:rPr>
        <w:t>Экономическая эффективность в отношении налоговых льгот земельного налога за период 20</w:t>
      </w:r>
      <w:r w:rsidR="00D1454A" w:rsidRPr="005756CF">
        <w:rPr>
          <w:sz w:val="28"/>
          <w:szCs w:val="28"/>
        </w:rPr>
        <w:t>1</w:t>
      </w:r>
      <w:r w:rsidR="00313BBD" w:rsidRPr="005756CF">
        <w:rPr>
          <w:sz w:val="28"/>
          <w:szCs w:val="28"/>
        </w:rPr>
        <w:t>7</w:t>
      </w:r>
      <w:r w:rsidR="009E5A22" w:rsidRPr="005756CF">
        <w:rPr>
          <w:sz w:val="28"/>
          <w:szCs w:val="28"/>
        </w:rPr>
        <w:t>-201</w:t>
      </w:r>
      <w:r w:rsidR="00313BBD" w:rsidRPr="005756CF">
        <w:rPr>
          <w:sz w:val="28"/>
          <w:szCs w:val="28"/>
        </w:rPr>
        <w:t>8</w:t>
      </w:r>
      <w:r w:rsidR="00742C37" w:rsidRPr="005756CF">
        <w:rPr>
          <w:sz w:val="28"/>
          <w:szCs w:val="28"/>
        </w:rPr>
        <w:t xml:space="preserve"> </w:t>
      </w:r>
      <w:r w:rsidR="00475DF4" w:rsidRPr="005756CF">
        <w:rPr>
          <w:sz w:val="28"/>
          <w:szCs w:val="28"/>
        </w:rPr>
        <w:t xml:space="preserve">годы, </w:t>
      </w:r>
      <w:r w:rsidR="009E5A22" w:rsidRPr="005756CF">
        <w:rPr>
          <w:sz w:val="28"/>
          <w:szCs w:val="28"/>
        </w:rPr>
        <w:t>составила</w:t>
      </w:r>
      <w:r w:rsidR="001A1076" w:rsidRPr="005756CF">
        <w:rPr>
          <w:sz w:val="28"/>
          <w:szCs w:val="28"/>
        </w:rPr>
        <w:t xml:space="preserve"> </w:t>
      </w:r>
      <w:r w:rsidR="004646F0" w:rsidRPr="005756CF">
        <w:rPr>
          <w:sz w:val="28"/>
          <w:szCs w:val="28"/>
        </w:rPr>
        <w:t>13,96</w:t>
      </w:r>
      <w:r w:rsidR="004E7736" w:rsidRPr="005756CF">
        <w:rPr>
          <w:sz w:val="28"/>
          <w:szCs w:val="28"/>
        </w:rPr>
        <w:t>, т.е. больше единицы,</w:t>
      </w:r>
      <w:r w:rsidR="00226432" w:rsidRPr="005756CF">
        <w:rPr>
          <w:sz w:val="28"/>
          <w:szCs w:val="28"/>
        </w:rPr>
        <w:t xml:space="preserve"> предельного значения (&gt;= 1), п</w:t>
      </w:r>
      <w:r w:rsidR="009E5A22" w:rsidRPr="005756CF">
        <w:rPr>
          <w:sz w:val="28"/>
          <w:szCs w:val="28"/>
        </w:rPr>
        <w:t xml:space="preserve">оложительный эффект </w:t>
      </w:r>
      <w:r w:rsidR="00226432" w:rsidRPr="005756CF">
        <w:rPr>
          <w:sz w:val="28"/>
          <w:szCs w:val="28"/>
        </w:rPr>
        <w:t>достигну</w:t>
      </w:r>
      <w:r w:rsidR="00267BF9" w:rsidRPr="005756CF">
        <w:rPr>
          <w:sz w:val="28"/>
          <w:szCs w:val="28"/>
        </w:rPr>
        <w:t>т</w:t>
      </w:r>
      <w:r w:rsidR="00226432" w:rsidRPr="005756CF">
        <w:rPr>
          <w:sz w:val="28"/>
          <w:szCs w:val="28"/>
        </w:rPr>
        <w:t xml:space="preserve">. </w:t>
      </w:r>
    </w:p>
    <w:p w:rsidR="002F595B" w:rsidRPr="005756CF" w:rsidRDefault="005E39ED" w:rsidP="0016037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5756CF">
        <w:rPr>
          <w:sz w:val="28"/>
          <w:szCs w:val="28"/>
        </w:rPr>
        <w:t xml:space="preserve">          </w:t>
      </w:r>
    </w:p>
    <w:p w:rsidR="00081453" w:rsidRPr="005756CF" w:rsidRDefault="002F595B" w:rsidP="004B30EB">
      <w:pPr>
        <w:jc w:val="center"/>
        <w:rPr>
          <w:b/>
        </w:rPr>
      </w:pPr>
      <w:r w:rsidRPr="005756CF">
        <w:rPr>
          <w:b/>
        </w:rPr>
        <w:t xml:space="preserve"> ВЫВОДЫ</w:t>
      </w:r>
    </w:p>
    <w:p w:rsidR="002F595B" w:rsidRPr="005756CF" w:rsidRDefault="002F595B" w:rsidP="004B30EB">
      <w:pPr>
        <w:jc w:val="center"/>
        <w:rPr>
          <w:b/>
        </w:rPr>
      </w:pPr>
    </w:p>
    <w:p w:rsidR="002F595B" w:rsidRPr="005756CF" w:rsidRDefault="002F595B" w:rsidP="002F595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756CF">
        <w:rPr>
          <w:sz w:val="28"/>
          <w:szCs w:val="28"/>
        </w:rPr>
        <w:t>Проведенная оценка эффективности налоговых льгот показала положительный результат от предоставления налоговых льгот.</w:t>
      </w:r>
    </w:p>
    <w:p w:rsidR="002F595B" w:rsidRPr="005756CF" w:rsidRDefault="005756CF" w:rsidP="002F595B">
      <w:pPr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5756CF">
        <w:rPr>
          <w:sz w:val="28"/>
          <w:szCs w:val="28"/>
        </w:rPr>
        <w:t>Налоговые льготы, у</w:t>
      </w:r>
      <w:r w:rsidR="002F595B" w:rsidRPr="005756CF">
        <w:rPr>
          <w:sz w:val="28"/>
          <w:szCs w:val="28"/>
        </w:rPr>
        <w:t xml:space="preserve">становленные представительным органом муниципального образования </w:t>
      </w:r>
      <w:proofErr w:type="spellStart"/>
      <w:r w:rsidR="002F595B" w:rsidRPr="005756CF">
        <w:rPr>
          <w:sz w:val="28"/>
          <w:szCs w:val="28"/>
        </w:rPr>
        <w:t>сп</w:t>
      </w:r>
      <w:proofErr w:type="spellEnd"/>
      <w:r w:rsidR="002F595B" w:rsidRPr="005756CF">
        <w:rPr>
          <w:sz w:val="28"/>
          <w:szCs w:val="28"/>
        </w:rPr>
        <w:t xml:space="preserve">. </w:t>
      </w:r>
      <w:proofErr w:type="spellStart"/>
      <w:r w:rsidR="002F595B" w:rsidRPr="005756CF">
        <w:rPr>
          <w:sz w:val="28"/>
          <w:szCs w:val="28"/>
        </w:rPr>
        <w:t>Болчары</w:t>
      </w:r>
      <w:proofErr w:type="spellEnd"/>
      <w:r w:rsidR="002F595B" w:rsidRPr="005756CF">
        <w:rPr>
          <w:sz w:val="28"/>
          <w:szCs w:val="28"/>
        </w:rPr>
        <w:t xml:space="preserve"> по земельному налогу</w:t>
      </w:r>
      <w:r w:rsidRPr="005756CF">
        <w:rPr>
          <w:sz w:val="28"/>
          <w:szCs w:val="28"/>
        </w:rPr>
        <w:t>,</w:t>
      </w:r>
      <w:r w:rsidR="002F595B" w:rsidRPr="005756CF">
        <w:rPr>
          <w:sz w:val="28"/>
          <w:szCs w:val="28"/>
        </w:rPr>
        <w:t xml:space="preserve"> являются эффективными.</w:t>
      </w:r>
    </w:p>
    <w:p w:rsidR="002F595B" w:rsidRPr="005756CF" w:rsidRDefault="002F595B" w:rsidP="002F595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2F595B" w:rsidRPr="005756CF" w:rsidRDefault="002F595B" w:rsidP="004B30EB">
      <w:pPr>
        <w:jc w:val="center"/>
      </w:pPr>
    </w:p>
    <w:sectPr w:rsidR="002F595B" w:rsidRPr="005756CF" w:rsidSect="00160371">
      <w:pgSz w:w="11906" w:h="16838"/>
      <w:pgMar w:top="1134" w:right="424" w:bottom="851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8C4"/>
    <w:multiLevelType w:val="hybridMultilevel"/>
    <w:tmpl w:val="EC3EABCE"/>
    <w:lvl w:ilvl="0" w:tplc="8202F41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267D29"/>
    <w:multiLevelType w:val="hybridMultilevel"/>
    <w:tmpl w:val="12209E2E"/>
    <w:lvl w:ilvl="0" w:tplc="84563D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4057C5"/>
    <w:multiLevelType w:val="hybridMultilevel"/>
    <w:tmpl w:val="34E6A27A"/>
    <w:lvl w:ilvl="0" w:tplc="9F0E7176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9D367FE"/>
    <w:multiLevelType w:val="hybridMultilevel"/>
    <w:tmpl w:val="9E56DFAE"/>
    <w:lvl w:ilvl="0" w:tplc="2A66FE18">
      <w:start w:val="1"/>
      <w:numFmt w:val="decimal"/>
      <w:lvlText w:val="%1."/>
      <w:lvlJc w:val="left"/>
      <w:pPr>
        <w:ind w:left="90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0F100B"/>
    <w:multiLevelType w:val="hybridMultilevel"/>
    <w:tmpl w:val="00EA76FA"/>
    <w:lvl w:ilvl="0" w:tplc="A8F09BA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13D370E"/>
    <w:multiLevelType w:val="hybridMultilevel"/>
    <w:tmpl w:val="D5E071B6"/>
    <w:lvl w:ilvl="0" w:tplc="5E2088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7704C"/>
    <w:multiLevelType w:val="hybridMultilevel"/>
    <w:tmpl w:val="4D08A7CC"/>
    <w:lvl w:ilvl="0" w:tplc="598242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A3E79"/>
    <w:multiLevelType w:val="multilevel"/>
    <w:tmpl w:val="B15C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678BA"/>
    <w:rsid w:val="00007206"/>
    <w:rsid w:val="00010AFF"/>
    <w:rsid w:val="00053E10"/>
    <w:rsid w:val="0005496D"/>
    <w:rsid w:val="00055918"/>
    <w:rsid w:val="00056C88"/>
    <w:rsid w:val="00057278"/>
    <w:rsid w:val="0006274A"/>
    <w:rsid w:val="00065564"/>
    <w:rsid w:val="00065E2E"/>
    <w:rsid w:val="00077B5F"/>
    <w:rsid w:val="00081453"/>
    <w:rsid w:val="0008205F"/>
    <w:rsid w:val="000A1C55"/>
    <w:rsid w:val="000A3396"/>
    <w:rsid w:val="000C4D6E"/>
    <w:rsid w:val="000E4D90"/>
    <w:rsid w:val="000E637C"/>
    <w:rsid w:val="000F08E3"/>
    <w:rsid w:val="000F19EE"/>
    <w:rsid w:val="00100E66"/>
    <w:rsid w:val="00102F2E"/>
    <w:rsid w:val="00113525"/>
    <w:rsid w:val="0011398D"/>
    <w:rsid w:val="0012326B"/>
    <w:rsid w:val="00125180"/>
    <w:rsid w:val="001356DF"/>
    <w:rsid w:val="001358AF"/>
    <w:rsid w:val="00145E68"/>
    <w:rsid w:val="00147665"/>
    <w:rsid w:val="0015121E"/>
    <w:rsid w:val="00154487"/>
    <w:rsid w:val="00157E58"/>
    <w:rsid w:val="00160371"/>
    <w:rsid w:val="00163F3B"/>
    <w:rsid w:val="001725FE"/>
    <w:rsid w:val="00172D3A"/>
    <w:rsid w:val="001753DC"/>
    <w:rsid w:val="0017635A"/>
    <w:rsid w:val="00185432"/>
    <w:rsid w:val="001955E4"/>
    <w:rsid w:val="001A0106"/>
    <w:rsid w:val="001A1076"/>
    <w:rsid w:val="001A6D11"/>
    <w:rsid w:val="001C52BD"/>
    <w:rsid w:val="001D3CED"/>
    <w:rsid w:val="001D679A"/>
    <w:rsid w:val="00205C34"/>
    <w:rsid w:val="002216D0"/>
    <w:rsid w:val="00223B0A"/>
    <w:rsid w:val="00226432"/>
    <w:rsid w:val="002366C9"/>
    <w:rsid w:val="00244AEC"/>
    <w:rsid w:val="002516FB"/>
    <w:rsid w:val="00261165"/>
    <w:rsid w:val="00267BF9"/>
    <w:rsid w:val="002813FA"/>
    <w:rsid w:val="0029203C"/>
    <w:rsid w:val="002A2957"/>
    <w:rsid w:val="002C0673"/>
    <w:rsid w:val="002C26B6"/>
    <w:rsid w:val="002C57E7"/>
    <w:rsid w:val="002E7888"/>
    <w:rsid w:val="002F3184"/>
    <w:rsid w:val="002F595B"/>
    <w:rsid w:val="002F689F"/>
    <w:rsid w:val="00313BBD"/>
    <w:rsid w:val="00315B74"/>
    <w:rsid w:val="00316AF1"/>
    <w:rsid w:val="003246F1"/>
    <w:rsid w:val="00326A14"/>
    <w:rsid w:val="003353C6"/>
    <w:rsid w:val="00340019"/>
    <w:rsid w:val="00342070"/>
    <w:rsid w:val="00347019"/>
    <w:rsid w:val="0035212F"/>
    <w:rsid w:val="00352A9C"/>
    <w:rsid w:val="00354F03"/>
    <w:rsid w:val="003608A0"/>
    <w:rsid w:val="00364043"/>
    <w:rsid w:val="003806A0"/>
    <w:rsid w:val="00383A5C"/>
    <w:rsid w:val="00384469"/>
    <w:rsid w:val="0039250A"/>
    <w:rsid w:val="003938E2"/>
    <w:rsid w:val="003A585F"/>
    <w:rsid w:val="003B5F2D"/>
    <w:rsid w:val="003D3787"/>
    <w:rsid w:val="00407232"/>
    <w:rsid w:val="00407308"/>
    <w:rsid w:val="00424E46"/>
    <w:rsid w:val="004328B4"/>
    <w:rsid w:val="004446FF"/>
    <w:rsid w:val="00444C7C"/>
    <w:rsid w:val="00446867"/>
    <w:rsid w:val="004523EF"/>
    <w:rsid w:val="00453223"/>
    <w:rsid w:val="004601A3"/>
    <w:rsid w:val="004646F0"/>
    <w:rsid w:val="00475DF4"/>
    <w:rsid w:val="00491D3B"/>
    <w:rsid w:val="00492678"/>
    <w:rsid w:val="0049751A"/>
    <w:rsid w:val="004A61D5"/>
    <w:rsid w:val="004B09E7"/>
    <w:rsid w:val="004B30EB"/>
    <w:rsid w:val="004B58E5"/>
    <w:rsid w:val="004B7359"/>
    <w:rsid w:val="004C369B"/>
    <w:rsid w:val="004D53E4"/>
    <w:rsid w:val="004E7736"/>
    <w:rsid w:val="004F5577"/>
    <w:rsid w:val="0050311C"/>
    <w:rsid w:val="0050332F"/>
    <w:rsid w:val="005035B3"/>
    <w:rsid w:val="00504675"/>
    <w:rsid w:val="00506A81"/>
    <w:rsid w:val="00506BDC"/>
    <w:rsid w:val="00512B1E"/>
    <w:rsid w:val="00516EA1"/>
    <w:rsid w:val="0052030A"/>
    <w:rsid w:val="00533527"/>
    <w:rsid w:val="005408AE"/>
    <w:rsid w:val="0055668A"/>
    <w:rsid w:val="00561981"/>
    <w:rsid w:val="00561F93"/>
    <w:rsid w:val="00563028"/>
    <w:rsid w:val="005756CF"/>
    <w:rsid w:val="00596D58"/>
    <w:rsid w:val="005A4CEA"/>
    <w:rsid w:val="005A648C"/>
    <w:rsid w:val="005A76F2"/>
    <w:rsid w:val="005C02A7"/>
    <w:rsid w:val="005C35FB"/>
    <w:rsid w:val="005C5468"/>
    <w:rsid w:val="005E39ED"/>
    <w:rsid w:val="005F0D4C"/>
    <w:rsid w:val="00603DEA"/>
    <w:rsid w:val="00614277"/>
    <w:rsid w:val="00615C1A"/>
    <w:rsid w:val="0062136E"/>
    <w:rsid w:val="00626012"/>
    <w:rsid w:val="006405FD"/>
    <w:rsid w:val="00651E22"/>
    <w:rsid w:val="00653859"/>
    <w:rsid w:val="0066370D"/>
    <w:rsid w:val="00667C35"/>
    <w:rsid w:val="00680705"/>
    <w:rsid w:val="00692133"/>
    <w:rsid w:val="00697105"/>
    <w:rsid w:val="006A07A0"/>
    <w:rsid w:val="006D5797"/>
    <w:rsid w:val="006D58FC"/>
    <w:rsid w:val="006D5FDE"/>
    <w:rsid w:val="006E1C50"/>
    <w:rsid w:val="006E1F8B"/>
    <w:rsid w:val="006E7034"/>
    <w:rsid w:val="00701F47"/>
    <w:rsid w:val="00715FD1"/>
    <w:rsid w:val="00717867"/>
    <w:rsid w:val="0072612B"/>
    <w:rsid w:val="00731F45"/>
    <w:rsid w:val="00742C37"/>
    <w:rsid w:val="007479AD"/>
    <w:rsid w:val="00757ECC"/>
    <w:rsid w:val="00765C0B"/>
    <w:rsid w:val="007678BA"/>
    <w:rsid w:val="00773D9F"/>
    <w:rsid w:val="00777073"/>
    <w:rsid w:val="00782DB1"/>
    <w:rsid w:val="0078463C"/>
    <w:rsid w:val="007A04BD"/>
    <w:rsid w:val="007A2BFB"/>
    <w:rsid w:val="007A6A96"/>
    <w:rsid w:val="007B718D"/>
    <w:rsid w:val="007D31AC"/>
    <w:rsid w:val="007F4FC0"/>
    <w:rsid w:val="00801A65"/>
    <w:rsid w:val="008105FE"/>
    <w:rsid w:val="00810EAB"/>
    <w:rsid w:val="00817EB1"/>
    <w:rsid w:val="00826482"/>
    <w:rsid w:val="00827ADE"/>
    <w:rsid w:val="00837ED9"/>
    <w:rsid w:val="0084159B"/>
    <w:rsid w:val="00844072"/>
    <w:rsid w:val="00855DCA"/>
    <w:rsid w:val="008A129D"/>
    <w:rsid w:val="008D1833"/>
    <w:rsid w:val="008F5A31"/>
    <w:rsid w:val="00926209"/>
    <w:rsid w:val="00935A90"/>
    <w:rsid w:val="00936E44"/>
    <w:rsid w:val="00940622"/>
    <w:rsid w:val="00947A80"/>
    <w:rsid w:val="00947C24"/>
    <w:rsid w:val="00967A9C"/>
    <w:rsid w:val="00981764"/>
    <w:rsid w:val="00982825"/>
    <w:rsid w:val="009943C7"/>
    <w:rsid w:val="00994A79"/>
    <w:rsid w:val="009A6B6C"/>
    <w:rsid w:val="009C1DCF"/>
    <w:rsid w:val="009C5EE8"/>
    <w:rsid w:val="009D3FD4"/>
    <w:rsid w:val="009E5A22"/>
    <w:rsid w:val="00A015A4"/>
    <w:rsid w:val="00A02696"/>
    <w:rsid w:val="00A0782B"/>
    <w:rsid w:val="00A14CE4"/>
    <w:rsid w:val="00A15560"/>
    <w:rsid w:val="00A34EB9"/>
    <w:rsid w:val="00A370EF"/>
    <w:rsid w:val="00A420B5"/>
    <w:rsid w:val="00A52AAB"/>
    <w:rsid w:val="00A60CA9"/>
    <w:rsid w:val="00A61FEB"/>
    <w:rsid w:val="00A66154"/>
    <w:rsid w:val="00A7751F"/>
    <w:rsid w:val="00AB1CE5"/>
    <w:rsid w:val="00AB232F"/>
    <w:rsid w:val="00AB3A0E"/>
    <w:rsid w:val="00AC16D5"/>
    <w:rsid w:val="00AD3940"/>
    <w:rsid w:val="00B0551C"/>
    <w:rsid w:val="00B16AAC"/>
    <w:rsid w:val="00B31C74"/>
    <w:rsid w:val="00B35B4C"/>
    <w:rsid w:val="00B4087E"/>
    <w:rsid w:val="00B46BAA"/>
    <w:rsid w:val="00B73F4F"/>
    <w:rsid w:val="00B76CEC"/>
    <w:rsid w:val="00B80A93"/>
    <w:rsid w:val="00B823B1"/>
    <w:rsid w:val="00B950DF"/>
    <w:rsid w:val="00B9625C"/>
    <w:rsid w:val="00BB1358"/>
    <w:rsid w:val="00BB18FA"/>
    <w:rsid w:val="00BB4064"/>
    <w:rsid w:val="00BB7628"/>
    <w:rsid w:val="00BC5DE9"/>
    <w:rsid w:val="00BD331A"/>
    <w:rsid w:val="00BD3675"/>
    <w:rsid w:val="00BD3B07"/>
    <w:rsid w:val="00BD56D5"/>
    <w:rsid w:val="00C42CC0"/>
    <w:rsid w:val="00C52D1D"/>
    <w:rsid w:val="00C56F00"/>
    <w:rsid w:val="00C77D8E"/>
    <w:rsid w:val="00C808A4"/>
    <w:rsid w:val="00C80C62"/>
    <w:rsid w:val="00C82B5F"/>
    <w:rsid w:val="00C91718"/>
    <w:rsid w:val="00C9393C"/>
    <w:rsid w:val="00C9466B"/>
    <w:rsid w:val="00C969ED"/>
    <w:rsid w:val="00CB6709"/>
    <w:rsid w:val="00CC3A15"/>
    <w:rsid w:val="00CC46EB"/>
    <w:rsid w:val="00CD7FE4"/>
    <w:rsid w:val="00CF53B4"/>
    <w:rsid w:val="00D068DF"/>
    <w:rsid w:val="00D07721"/>
    <w:rsid w:val="00D1022D"/>
    <w:rsid w:val="00D1202A"/>
    <w:rsid w:val="00D14240"/>
    <w:rsid w:val="00D1454A"/>
    <w:rsid w:val="00D15059"/>
    <w:rsid w:val="00D37A2A"/>
    <w:rsid w:val="00D445A5"/>
    <w:rsid w:val="00D45CFC"/>
    <w:rsid w:val="00D52750"/>
    <w:rsid w:val="00D667E5"/>
    <w:rsid w:val="00D71175"/>
    <w:rsid w:val="00D72D28"/>
    <w:rsid w:val="00D80ABF"/>
    <w:rsid w:val="00D9146D"/>
    <w:rsid w:val="00D934F0"/>
    <w:rsid w:val="00DB72BC"/>
    <w:rsid w:val="00DC2FEB"/>
    <w:rsid w:val="00DC5B10"/>
    <w:rsid w:val="00DD07A8"/>
    <w:rsid w:val="00DD3C5E"/>
    <w:rsid w:val="00DE0B46"/>
    <w:rsid w:val="00DE3110"/>
    <w:rsid w:val="00DF5D2F"/>
    <w:rsid w:val="00E01D9C"/>
    <w:rsid w:val="00E02A52"/>
    <w:rsid w:val="00E03266"/>
    <w:rsid w:val="00E05527"/>
    <w:rsid w:val="00E13A19"/>
    <w:rsid w:val="00E159F1"/>
    <w:rsid w:val="00E171FD"/>
    <w:rsid w:val="00E175C4"/>
    <w:rsid w:val="00E27EC8"/>
    <w:rsid w:val="00E3058D"/>
    <w:rsid w:val="00E42F0A"/>
    <w:rsid w:val="00E459D8"/>
    <w:rsid w:val="00E461EB"/>
    <w:rsid w:val="00E50755"/>
    <w:rsid w:val="00E507CC"/>
    <w:rsid w:val="00E64068"/>
    <w:rsid w:val="00E83D13"/>
    <w:rsid w:val="00E8469A"/>
    <w:rsid w:val="00E91B6D"/>
    <w:rsid w:val="00EA3053"/>
    <w:rsid w:val="00EB0ECE"/>
    <w:rsid w:val="00EB6F81"/>
    <w:rsid w:val="00EB7C28"/>
    <w:rsid w:val="00EC1F6B"/>
    <w:rsid w:val="00EC23ED"/>
    <w:rsid w:val="00ED6ECD"/>
    <w:rsid w:val="00EE28C0"/>
    <w:rsid w:val="00EF7F3B"/>
    <w:rsid w:val="00F0528F"/>
    <w:rsid w:val="00F05F06"/>
    <w:rsid w:val="00F1131C"/>
    <w:rsid w:val="00F13698"/>
    <w:rsid w:val="00F20915"/>
    <w:rsid w:val="00F30232"/>
    <w:rsid w:val="00F3545B"/>
    <w:rsid w:val="00F414DD"/>
    <w:rsid w:val="00F43379"/>
    <w:rsid w:val="00F47AF2"/>
    <w:rsid w:val="00F643E7"/>
    <w:rsid w:val="00F67A6A"/>
    <w:rsid w:val="00F71825"/>
    <w:rsid w:val="00F736AE"/>
    <w:rsid w:val="00F82F5E"/>
    <w:rsid w:val="00F82F8B"/>
    <w:rsid w:val="00F85471"/>
    <w:rsid w:val="00F933A0"/>
    <w:rsid w:val="00F94B2F"/>
    <w:rsid w:val="00FE332C"/>
    <w:rsid w:val="00FF03D5"/>
    <w:rsid w:val="00FF10EC"/>
    <w:rsid w:val="00FF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678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5A4CE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A4C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F82F5E"/>
    <w:pPr>
      <w:jc w:val="center"/>
    </w:pPr>
    <w:rPr>
      <w:sz w:val="32"/>
      <w:szCs w:val="32"/>
    </w:rPr>
  </w:style>
  <w:style w:type="character" w:customStyle="1" w:styleId="a6">
    <w:name w:val="Название Знак"/>
    <w:basedOn w:val="a0"/>
    <w:link w:val="a5"/>
    <w:uiPriority w:val="99"/>
    <w:rsid w:val="00F82F5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611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F1131C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5C54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546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F10EC"/>
  </w:style>
  <w:style w:type="character" w:styleId="aa">
    <w:name w:val="Hyperlink"/>
    <w:basedOn w:val="a0"/>
    <w:uiPriority w:val="99"/>
    <w:semiHidden/>
    <w:unhideWhenUsed/>
    <w:rsid w:val="00FF10EC"/>
    <w:rPr>
      <w:color w:val="0000FF"/>
      <w:u w:val="single"/>
    </w:rPr>
  </w:style>
  <w:style w:type="table" w:styleId="ab">
    <w:name w:val="Table Grid"/>
    <w:basedOn w:val="a1"/>
    <w:uiPriority w:val="59"/>
    <w:rsid w:val="00444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B6F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basedOn w:val="a"/>
    <w:next w:val="ConsPlusNormal"/>
    <w:rsid w:val="00EB6F81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bidi="ru-RU"/>
    </w:rPr>
  </w:style>
  <w:style w:type="paragraph" w:styleId="ac">
    <w:name w:val="List Paragraph"/>
    <w:basedOn w:val="a"/>
    <w:uiPriority w:val="34"/>
    <w:qFormat/>
    <w:rsid w:val="00BD56D5"/>
    <w:pPr>
      <w:ind w:left="720"/>
      <w:contextualSpacing/>
    </w:pPr>
  </w:style>
  <w:style w:type="paragraph" w:styleId="ad">
    <w:name w:val="No Spacing"/>
    <w:uiPriority w:val="99"/>
    <w:qFormat/>
    <w:rsid w:val="0052030A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8EF52-63FF-4E51-BC0F-FA0C3CD8F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1415</Words>
  <Characters>10032</Characters>
  <Application>Microsoft Office Word</Application>
  <DocSecurity>4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Михайловна Токарь</dc:creator>
  <cp:lastModifiedBy>022206</cp:lastModifiedBy>
  <cp:revision>2</cp:revision>
  <cp:lastPrinted>2015-09-30T04:02:00Z</cp:lastPrinted>
  <dcterms:created xsi:type="dcterms:W3CDTF">2019-10-01T10:15:00Z</dcterms:created>
  <dcterms:modified xsi:type="dcterms:W3CDTF">2019-10-01T10:15:00Z</dcterms:modified>
</cp:coreProperties>
</file>