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4A4" w:rsidRDefault="002C14A4" w:rsidP="002C14A4">
      <w:pPr>
        <w:jc w:val="center"/>
        <w:rPr>
          <w:sz w:val="28"/>
          <w:szCs w:val="28"/>
        </w:rPr>
      </w:pPr>
      <w:r>
        <w:rPr>
          <w:sz w:val="28"/>
          <w:szCs w:val="28"/>
        </w:rPr>
        <w:t>Муниципальное образование сельское поселение Болчары</w:t>
      </w:r>
    </w:p>
    <w:p w:rsidR="002C14A4" w:rsidRDefault="002C14A4" w:rsidP="002C14A4">
      <w:pPr>
        <w:jc w:val="center"/>
      </w:pPr>
      <w:r>
        <w:t>(Кондинский район Ханты-Мансийский автономный округ – Югра)</w:t>
      </w:r>
    </w:p>
    <w:p w:rsidR="002C14A4" w:rsidRDefault="002C14A4" w:rsidP="002C14A4">
      <w:pPr>
        <w:jc w:val="center"/>
      </w:pPr>
    </w:p>
    <w:p w:rsidR="002C14A4" w:rsidRDefault="002C14A4" w:rsidP="002C14A4">
      <w:pPr>
        <w:jc w:val="center"/>
        <w:rPr>
          <w:b/>
          <w:caps/>
        </w:rPr>
      </w:pPr>
    </w:p>
    <w:p w:rsidR="002C14A4" w:rsidRDefault="002C14A4" w:rsidP="002C14A4">
      <w:pPr>
        <w:jc w:val="center"/>
        <w:rPr>
          <w:b/>
          <w:caps/>
          <w:sz w:val="28"/>
          <w:szCs w:val="28"/>
        </w:rPr>
      </w:pPr>
      <w:r>
        <w:rPr>
          <w:b/>
          <w:caps/>
          <w:sz w:val="28"/>
          <w:szCs w:val="28"/>
        </w:rPr>
        <w:t>АДМИНИСТРАЦИЯ</w:t>
      </w:r>
    </w:p>
    <w:p w:rsidR="002C14A4" w:rsidRDefault="002C14A4" w:rsidP="00EA0454">
      <w:pPr>
        <w:jc w:val="center"/>
        <w:rPr>
          <w:b/>
          <w:caps/>
          <w:sz w:val="28"/>
          <w:szCs w:val="28"/>
        </w:rPr>
      </w:pPr>
      <w:r>
        <w:rPr>
          <w:b/>
          <w:caps/>
          <w:sz w:val="28"/>
          <w:szCs w:val="28"/>
        </w:rPr>
        <w:t>сельскоГО поселениЯ Болчары</w:t>
      </w:r>
    </w:p>
    <w:p w:rsidR="00EA0454" w:rsidRDefault="00EA0454" w:rsidP="00EA0454">
      <w:pPr>
        <w:jc w:val="center"/>
        <w:rPr>
          <w:b/>
          <w:caps/>
        </w:rPr>
      </w:pPr>
    </w:p>
    <w:p w:rsidR="00EA0454" w:rsidRPr="00EA0454" w:rsidRDefault="00EA0454" w:rsidP="00EA0454">
      <w:pPr>
        <w:jc w:val="center"/>
        <w:rPr>
          <w:b/>
          <w:caps/>
        </w:rPr>
      </w:pPr>
    </w:p>
    <w:p w:rsidR="002C14A4" w:rsidRDefault="002C14A4" w:rsidP="00A02483">
      <w:pPr>
        <w:jc w:val="center"/>
        <w:rPr>
          <w:b/>
          <w:caps/>
          <w:sz w:val="32"/>
          <w:szCs w:val="32"/>
        </w:rPr>
      </w:pPr>
      <w:r>
        <w:rPr>
          <w:b/>
          <w:caps/>
          <w:sz w:val="32"/>
          <w:szCs w:val="32"/>
        </w:rPr>
        <w:t xml:space="preserve">постановление </w:t>
      </w:r>
    </w:p>
    <w:p w:rsidR="00A02483" w:rsidRPr="00A02483" w:rsidRDefault="00A02483" w:rsidP="00A02483">
      <w:pPr>
        <w:jc w:val="center"/>
        <w:rPr>
          <w:b/>
          <w:caps/>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6"/>
        <w:gridCol w:w="5485"/>
      </w:tblGrid>
      <w:tr w:rsidR="002C14A4" w:rsidRPr="00673688" w:rsidTr="00A02483">
        <w:tc>
          <w:tcPr>
            <w:tcW w:w="4561" w:type="dxa"/>
            <w:tcBorders>
              <w:top w:val="nil"/>
              <w:left w:val="nil"/>
              <w:bottom w:val="nil"/>
              <w:right w:val="nil"/>
            </w:tcBorders>
            <w:hideMark/>
          </w:tcPr>
          <w:p w:rsidR="002C14A4" w:rsidRPr="00673688" w:rsidRDefault="002C14A4" w:rsidP="005B7278">
            <w:pPr>
              <w:tabs>
                <w:tab w:val="left" w:pos="993"/>
              </w:tabs>
              <w:ind w:right="-143" w:hanging="108"/>
              <w:jc w:val="both"/>
            </w:pPr>
            <w:r w:rsidRPr="00673688">
              <w:t xml:space="preserve">от </w:t>
            </w:r>
            <w:r w:rsidR="00352049" w:rsidRPr="00673688">
              <w:t>0</w:t>
            </w:r>
            <w:r w:rsidR="00135612" w:rsidRPr="00673688">
              <w:t>3</w:t>
            </w:r>
            <w:r w:rsidR="00352049" w:rsidRPr="00673688">
              <w:t xml:space="preserve"> июля</w:t>
            </w:r>
            <w:r w:rsidR="00EA0454" w:rsidRPr="00673688">
              <w:t xml:space="preserve"> 2019</w:t>
            </w:r>
            <w:r w:rsidRPr="00673688">
              <w:t xml:space="preserve"> г.</w:t>
            </w:r>
          </w:p>
        </w:tc>
        <w:tc>
          <w:tcPr>
            <w:tcW w:w="5504" w:type="dxa"/>
            <w:tcBorders>
              <w:top w:val="nil"/>
              <w:left w:val="nil"/>
              <w:bottom w:val="nil"/>
              <w:right w:val="nil"/>
            </w:tcBorders>
            <w:hideMark/>
          </w:tcPr>
          <w:p w:rsidR="002C14A4" w:rsidRPr="00673688" w:rsidRDefault="002C14A4" w:rsidP="00B00B98">
            <w:pPr>
              <w:tabs>
                <w:tab w:val="left" w:pos="993"/>
                <w:tab w:val="right" w:pos="5282"/>
              </w:tabs>
              <w:ind w:right="-143" w:firstLine="426"/>
              <w:jc w:val="right"/>
            </w:pPr>
            <w:r w:rsidRPr="00673688">
              <w:tab/>
              <w:t xml:space="preserve">                 </w:t>
            </w:r>
            <w:r w:rsidR="00A02483" w:rsidRPr="00673688">
              <w:t xml:space="preserve">                                      </w:t>
            </w:r>
            <w:r w:rsidR="00A065A7" w:rsidRPr="00673688">
              <w:t xml:space="preserve"> </w:t>
            </w:r>
            <w:r w:rsidR="00BC797F" w:rsidRPr="00673688">
              <w:t xml:space="preserve"> </w:t>
            </w:r>
            <w:r w:rsidR="00A065A7" w:rsidRPr="00673688">
              <w:t xml:space="preserve">  </w:t>
            </w:r>
            <w:r w:rsidRPr="00673688">
              <w:t xml:space="preserve"> № </w:t>
            </w:r>
            <w:r w:rsidR="00673688" w:rsidRPr="00673688">
              <w:t>9</w:t>
            </w:r>
            <w:r w:rsidR="00B00B98">
              <w:t>1</w:t>
            </w:r>
            <w:r w:rsidRPr="00673688">
              <w:tab/>
            </w:r>
          </w:p>
        </w:tc>
      </w:tr>
      <w:tr w:rsidR="002C14A4" w:rsidRPr="00673688" w:rsidTr="00A02483">
        <w:tc>
          <w:tcPr>
            <w:tcW w:w="4561" w:type="dxa"/>
            <w:tcBorders>
              <w:top w:val="nil"/>
              <w:left w:val="nil"/>
              <w:bottom w:val="nil"/>
              <w:right w:val="nil"/>
            </w:tcBorders>
            <w:hideMark/>
          </w:tcPr>
          <w:p w:rsidR="002C14A4" w:rsidRPr="00673688" w:rsidRDefault="002C14A4" w:rsidP="005B7278">
            <w:pPr>
              <w:tabs>
                <w:tab w:val="left" w:pos="993"/>
              </w:tabs>
              <w:ind w:right="-143" w:hanging="108"/>
              <w:jc w:val="both"/>
            </w:pPr>
            <w:r w:rsidRPr="00673688">
              <w:t>с. Болчары</w:t>
            </w:r>
          </w:p>
        </w:tc>
        <w:tc>
          <w:tcPr>
            <w:tcW w:w="5504" w:type="dxa"/>
            <w:tcBorders>
              <w:top w:val="nil"/>
              <w:left w:val="nil"/>
              <w:bottom w:val="nil"/>
              <w:right w:val="nil"/>
            </w:tcBorders>
          </w:tcPr>
          <w:p w:rsidR="002C14A4" w:rsidRPr="00673688" w:rsidRDefault="002C14A4" w:rsidP="00EA0454">
            <w:pPr>
              <w:tabs>
                <w:tab w:val="left" w:pos="993"/>
              </w:tabs>
              <w:ind w:right="-143" w:firstLine="426"/>
              <w:jc w:val="both"/>
            </w:pPr>
          </w:p>
        </w:tc>
      </w:tr>
    </w:tbl>
    <w:p w:rsidR="00BC797F" w:rsidRPr="00673688" w:rsidRDefault="00BC797F" w:rsidP="00EA0454">
      <w:pPr>
        <w:ind w:firstLine="426"/>
      </w:pPr>
    </w:p>
    <w:p w:rsidR="00BC797F" w:rsidRPr="00673688" w:rsidRDefault="00BC797F" w:rsidP="00EA0454">
      <w:pPr>
        <w:ind w:firstLine="426"/>
      </w:pPr>
    </w:p>
    <w:tbl>
      <w:tblPr>
        <w:tblW w:w="0" w:type="auto"/>
        <w:tblLook w:val="04A0"/>
      </w:tblPr>
      <w:tblGrid>
        <w:gridCol w:w="6345"/>
      </w:tblGrid>
      <w:tr w:rsidR="00B00B98" w:rsidTr="00B00B98">
        <w:tc>
          <w:tcPr>
            <w:tcW w:w="6345" w:type="dxa"/>
            <w:hideMark/>
          </w:tcPr>
          <w:p w:rsidR="00B00B98" w:rsidRPr="00B00B98" w:rsidRDefault="00B00B98">
            <w:pPr>
              <w:shd w:val="clear" w:color="auto" w:fill="FFFFFF"/>
              <w:tabs>
                <w:tab w:val="left" w:pos="6521"/>
              </w:tabs>
              <w:ind w:right="116"/>
            </w:pPr>
            <w:r w:rsidRPr="00B00B98">
              <w:t xml:space="preserve">Об утверждении Порядка оценки эффективности </w:t>
            </w:r>
          </w:p>
          <w:p w:rsidR="00B00B98" w:rsidRPr="00B00B98" w:rsidRDefault="00B00B98">
            <w:pPr>
              <w:shd w:val="clear" w:color="auto" w:fill="FFFFFF"/>
              <w:autoSpaceDE w:val="0"/>
              <w:autoSpaceDN w:val="0"/>
              <w:adjustRightInd w:val="0"/>
            </w:pPr>
            <w:r w:rsidRPr="00B00B98">
              <w:t xml:space="preserve">работы с резервом управленческих кадров </w:t>
            </w:r>
          </w:p>
          <w:p w:rsidR="00B00B98" w:rsidRPr="00B00B98" w:rsidRDefault="00B00B98" w:rsidP="00B00B98">
            <w:pPr>
              <w:shd w:val="clear" w:color="auto" w:fill="FFFFFF"/>
              <w:autoSpaceDE w:val="0"/>
              <w:autoSpaceDN w:val="0"/>
              <w:adjustRightInd w:val="0"/>
            </w:pPr>
            <w:r w:rsidRPr="00B00B98">
              <w:t xml:space="preserve">для замещения целевой управленческой должности муниципальной службы администрации сельского поселения Болчары, резервом управленческих кадров </w:t>
            </w:r>
          </w:p>
          <w:p w:rsidR="00B00B98" w:rsidRDefault="00B00B98" w:rsidP="00B00B98">
            <w:pPr>
              <w:shd w:val="clear" w:color="auto" w:fill="FFFFFF"/>
              <w:autoSpaceDE w:val="0"/>
              <w:autoSpaceDN w:val="0"/>
              <w:adjustRightInd w:val="0"/>
              <w:rPr>
                <w:i/>
                <w:color w:val="000000"/>
                <w:sz w:val="28"/>
                <w:szCs w:val="28"/>
              </w:rPr>
            </w:pPr>
            <w:r w:rsidRPr="00B00B98">
              <w:t>для замещения целевых управленческих должностей в муниципальных учреждениях муниципального образования сельское поселение Болчары</w:t>
            </w:r>
            <w:r>
              <w:rPr>
                <w:i/>
              </w:rPr>
              <w:t xml:space="preserve"> </w:t>
            </w:r>
          </w:p>
        </w:tc>
      </w:tr>
      <w:tr w:rsidR="00B00B98" w:rsidTr="00B00B98">
        <w:tc>
          <w:tcPr>
            <w:tcW w:w="6345" w:type="dxa"/>
          </w:tcPr>
          <w:p w:rsidR="00B00B98" w:rsidRDefault="00B00B98">
            <w:pPr>
              <w:shd w:val="clear" w:color="auto" w:fill="FFFFFF"/>
              <w:tabs>
                <w:tab w:val="left" w:pos="6521"/>
              </w:tabs>
              <w:ind w:right="116"/>
            </w:pPr>
          </w:p>
          <w:p w:rsidR="00B00B98" w:rsidRPr="00B00B98" w:rsidRDefault="00B00B98">
            <w:pPr>
              <w:shd w:val="clear" w:color="auto" w:fill="FFFFFF"/>
              <w:tabs>
                <w:tab w:val="left" w:pos="6521"/>
              </w:tabs>
              <w:ind w:right="116"/>
            </w:pPr>
          </w:p>
        </w:tc>
      </w:tr>
    </w:tbl>
    <w:p w:rsidR="00B00B98" w:rsidRPr="00B00B98" w:rsidRDefault="00B00B98" w:rsidP="00B00B98">
      <w:pPr>
        <w:autoSpaceDE w:val="0"/>
        <w:autoSpaceDN w:val="0"/>
        <w:adjustRightInd w:val="0"/>
        <w:ind w:firstLine="426"/>
        <w:jc w:val="both"/>
        <w:rPr>
          <w:bCs/>
        </w:rPr>
      </w:pPr>
      <w:proofErr w:type="gramStart"/>
      <w:r w:rsidRPr="00B00B98">
        <w:t xml:space="preserve">На основании </w:t>
      </w:r>
      <w:r>
        <w:rPr>
          <w:i/>
        </w:rPr>
        <w:t xml:space="preserve">постановлений администрации сельского поселения Болчары </w:t>
      </w:r>
      <w:r w:rsidR="003D043C">
        <w:t>от  03 июля 2019 года № 87 «О резерве управленческих кадров для замещения целевой управленческой должности муниципальной службы администрации сельского поселения Болчары, кадровом резерве для замещения вакантных должностей муниципальной службы администрации сельского поселения Болчары», от 03 июля 2019 года № 88 «О резерве управленческих кадров для замещения целевых управленческих должностей в муниципальных учреждениях муниципального образования</w:t>
      </w:r>
      <w:proofErr w:type="gramEnd"/>
      <w:r w:rsidR="003D043C">
        <w:t xml:space="preserve"> </w:t>
      </w:r>
      <w:proofErr w:type="gramStart"/>
      <w:r w:rsidR="003D043C">
        <w:t>сельское поселение Болчары», от 03 июля 2019 № 89 «</w:t>
      </w:r>
      <w:r w:rsidR="003D043C" w:rsidRPr="00834589">
        <w:t xml:space="preserve">Об утверждении перечня целевой управленческой должности муниципальной службы администрации </w:t>
      </w:r>
      <w:r w:rsidR="003D043C">
        <w:t>сельского поселения Болчары</w:t>
      </w:r>
      <w:r w:rsidR="003D043C" w:rsidRPr="00834589">
        <w:t xml:space="preserve">, для замещения которой формируется резерв управленческих кадров  для замещения целевой управленческой должности муниципальной службы администрации </w:t>
      </w:r>
      <w:r w:rsidR="003D043C">
        <w:t>сельского поселения Болчары</w:t>
      </w:r>
      <w:r w:rsidR="003D043C" w:rsidRPr="00834589">
        <w:t xml:space="preserve">, и перечня должностей муниципальной службы администрации </w:t>
      </w:r>
      <w:r w:rsidR="003D043C">
        <w:t>сельского поселения Болчары</w:t>
      </w:r>
      <w:r w:rsidR="003D043C" w:rsidRPr="00834589">
        <w:t xml:space="preserve">, для замещения которых формируется кадровый резерв для замещения должностей  муниципальной службы администрации </w:t>
      </w:r>
      <w:r w:rsidR="003D043C">
        <w:t>сельского</w:t>
      </w:r>
      <w:proofErr w:type="gramEnd"/>
      <w:r w:rsidR="003D043C">
        <w:t xml:space="preserve"> поселения Болчары»,</w:t>
      </w:r>
      <w:r>
        <w:rPr>
          <w:i/>
        </w:rPr>
        <w:t xml:space="preserve"> </w:t>
      </w:r>
      <w:r w:rsidRPr="00B00B98">
        <w:t xml:space="preserve">общей концепции формирования и использования резервов управленческих кадров в Российской Федерации, одобренной Комиссией при Президенте Российской Федерации по вопросам государственной службы и резерва управленческих кадров протокол  от 29 ноября 2017 года № 5, принимая во внимание методические рекомендации по работе с </w:t>
      </w:r>
      <w:r w:rsidR="003D043C">
        <w:t>резервом управленческих кадров:</w:t>
      </w:r>
    </w:p>
    <w:p w:rsidR="00B00B98" w:rsidRPr="00B00B98" w:rsidRDefault="00B00B98" w:rsidP="00B00B98">
      <w:pPr>
        <w:shd w:val="clear" w:color="auto" w:fill="FFFFFF"/>
        <w:tabs>
          <w:tab w:val="left" w:pos="6521"/>
        </w:tabs>
        <w:ind w:right="116" w:firstLine="426"/>
        <w:jc w:val="both"/>
      </w:pPr>
      <w:r w:rsidRPr="00B00B98">
        <w:t xml:space="preserve">1. </w:t>
      </w:r>
      <w:r w:rsidRPr="003D043C">
        <w:t xml:space="preserve">Утвердить Порядок оценки эффективности работы с резервом управленческих кадров для замещения целевой управленческой должности муниципальной службы </w:t>
      </w:r>
      <w:r w:rsidR="003D043C" w:rsidRPr="003D043C">
        <w:t>администрации сельского поселения Болчары</w:t>
      </w:r>
      <w:r w:rsidRPr="003D043C">
        <w:t xml:space="preserve">, резервом управленческих кадров для замещения целевых управленческих должностей в муниципальных учреждениях муниципального образования </w:t>
      </w:r>
      <w:r w:rsidR="003D043C" w:rsidRPr="003D043C">
        <w:t>сельское поселение Болчары</w:t>
      </w:r>
      <w:r w:rsidRPr="003D043C">
        <w:t xml:space="preserve"> (приложение).</w:t>
      </w:r>
    </w:p>
    <w:p w:rsidR="00B00B98" w:rsidRPr="00B00B98" w:rsidRDefault="00B00B98" w:rsidP="00B00B98">
      <w:pPr>
        <w:shd w:val="clear" w:color="auto" w:fill="FFFFFF"/>
        <w:autoSpaceDE w:val="0"/>
        <w:autoSpaceDN w:val="0"/>
        <w:adjustRightInd w:val="0"/>
        <w:spacing w:line="0" w:lineRule="atLeast"/>
        <w:ind w:firstLine="426"/>
        <w:jc w:val="both"/>
        <w:rPr>
          <w:color w:val="000000"/>
        </w:rPr>
      </w:pPr>
      <w:r w:rsidRPr="00B00B98">
        <w:t>2</w:t>
      </w:r>
      <w:r w:rsidRPr="003D043C">
        <w:t xml:space="preserve">. Постановление разместить </w:t>
      </w:r>
      <w:r w:rsidRPr="003D043C">
        <w:rPr>
          <w:color w:val="000000"/>
        </w:rPr>
        <w:t>на официальном сайте</w:t>
      </w:r>
      <w:r w:rsidR="003D043C" w:rsidRPr="003D043C">
        <w:rPr>
          <w:color w:val="000000"/>
        </w:rPr>
        <w:t xml:space="preserve"> органов местного самоуправления муниципального образования  Кондинский район.</w:t>
      </w:r>
    </w:p>
    <w:p w:rsidR="00B00B98" w:rsidRDefault="00B00B98" w:rsidP="00B00B98">
      <w:pPr>
        <w:pStyle w:val="a5"/>
        <w:ind w:firstLine="426"/>
        <w:jc w:val="both"/>
        <w:rPr>
          <w:rFonts w:ascii="Times New Roman" w:hAnsi="Times New Roman" w:cs="Times New Roman"/>
          <w:sz w:val="24"/>
          <w:szCs w:val="24"/>
        </w:rPr>
      </w:pPr>
      <w:r w:rsidRPr="00B00B98">
        <w:rPr>
          <w:rFonts w:ascii="Times New Roman" w:hAnsi="Times New Roman" w:cs="Times New Roman"/>
          <w:color w:val="000000"/>
          <w:sz w:val="24"/>
          <w:szCs w:val="24"/>
        </w:rPr>
        <w:t xml:space="preserve">3. </w:t>
      </w:r>
      <w:proofErr w:type="gramStart"/>
      <w:r w:rsidRPr="00B00B98">
        <w:rPr>
          <w:rFonts w:ascii="Times New Roman" w:hAnsi="Times New Roman" w:cs="Times New Roman"/>
          <w:sz w:val="24"/>
          <w:szCs w:val="24"/>
        </w:rPr>
        <w:t>Контроль за</w:t>
      </w:r>
      <w:proofErr w:type="gramEnd"/>
      <w:r w:rsidRPr="00B00B98">
        <w:rPr>
          <w:rFonts w:ascii="Times New Roman" w:hAnsi="Times New Roman" w:cs="Times New Roman"/>
          <w:sz w:val="24"/>
          <w:szCs w:val="24"/>
        </w:rPr>
        <w:t xml:space="preserve"> выполнением постановления </w:t>
      </w:r>
      <w:r w:rsidR="003D043C">
        <w:rPr>
          <w:rFonts w:ascii="Times New Roman" w:hAnsi="Times New Roman" w:cs="Times New Roman"/>
          <w:sz w:val="24"/>
          <w:szCs w:val="24"/>
        </w:rPr>
        <w:t>оставляю за собой.</w:t>
      </w:r>
    </w:p>
    <w:p w:rsidR="003D043C" w:rsidRDefault="003D043C" w:rsidP="003D043C">
      <w:pPr>
        <w:pStyle w:val="a5"/>
        <w:jc w:val="both"/>
        <w:rPr>
          <w:rFonts w:ascii="Times New Roman" w:hAnsi="Times New Roman" w:cs="Times New Roman"/>
          <w:sz w:val="24"/>
          <w:szCs w:val="24"/>
        </w:rPr>
      </w:pPr>
    </w:p>
    <w:p w:rsidR="003D043C" w:rsidRDefault="003D043C" w:rsidP="003D043C">
      <w:pPr>
        <w:pStyle w:val="a5"/>
        <w:jc w:val="both"/>
        <w:rPr>
          <w:rFonts w:ascii="Times New Roman" w:hAnsi="Times New Roman" w:cs="Times New Roman"/>
          <w:sz w:val="24"/>
          <w:szCs w:val="24"/>
        </w:rPr>
      </w:pPr>
    </w:p>
    <w:p w:rsidR="003D043C" w:rsidRPr="00B00B98" w:rsidRDefault="003D043C" w:rsidP="003D043C">
      <w:pPr>
        <w:pStyle w:val="a5"/>
        <w:jc w:val="both"/>
        <w:rPr>
          <w:rFonts w:ascii="Times New Roman" w:hAnsi="Times New Roman" w:cs="Times New Roman"/>
          <w:color w:val="000000"/>
          <w:sz w:val="24"/>
          <w:szCs w:val="24"/>
        </w:rPr>
      </w:pPr>
      <w:r>
        <w:rPr>
          <w:rFonts w:ascii="Times New Roman" w:hAnsi="Times New Roman" w:cs="Times New Roman"/>
          <w:sz w:val="24"/>
          <w:szCs w:val="24"/>
        </w:rPr>
        <w:t xml:space="preserve">Глава сельского поселения Болчары                                                                        С. Ю. Мокроусов </w:t>
      </w:r>
    </w:p>
    <w:p w:rsidR="003D043C" w:rsidRDefault="003D043C" w:rsidP="003D043C">
      <w:pPr>
        <w:shd w:val="clear" w:color="auto" w:fill="FFFFFF"/>
        <w:autoSpaceDE w:val="0"/>
        <w:autoSpaceDN w:val="0"/>
        <w:adjustRightInd w:val="0"/>
        <w:jc w:val="right"/>
        <w:rPr>
          <w:color w:val="000000"/>
        </w:rPr>
      </w:pPr>
      <w:r>
        <w:rPr>
          <w:color w:val="000000"/>
        </w:rPr>
        <w:lastRenderedPageBreak/>
        <w:t xml:space="preserve">Приложение </w:t>
      </w:r>
    </w:p>
    <w:p w:rsidR="009C1FDD" w:rsidRDefault="009C1FDD" w:rsidP="003D043C">
      <w:pPr>
        <w:shd w:val="clear" w:color="auto" w:fill="FFFFFF"/>
        <w:autoSpaceDE w:val="0"/>
        <w:autoSpaceDN w:val="0"/>
        <w:adjustRightInd w:val="0"/>
        <w:jc w:val="right"/>
        <w:rPr>
          <w:color w:val="000000"/>
        </w:rPr>
      </w:pPr>
      <w:r>
        <w:rPr>
          <w:color w:val="000000"/>
        </w:rPr>
        <w:t>к по</w:t>
      </w:r>
      <w:r w:rsidR="003D043C">
        <w:rPr>
          <w:color w:val="000000"/>
        </w:rPr>
        <w:t xml:space="preserve">становлению администрации </w:t>
      </w:r>
    </w:p>
    <w:p w:rsidR="009C1FDD" w:rsidRDefault="003D043C" w:rsidP="003D043C">
      <w:pPr>
        <w:shd w:val="clear" w:color="auto" w:fill="FFFFFF"/>
        <w:autoSpaceDE w:val="0"/>
        <w:autoSpaceDN w:val="0"/>
        <w:adjustRightInd w:val="0"/>
        <w:jc w:val="right"/>
        <w:rPr>
          <w:color w:val="000000"/>
        </w:rPr>
      </w:pPr>
      <w:r>
        <w:rPr>
          <w:color w:val="000000"/>
        </w:rPr>
        <w:t xml:space="preserve">сельского поселения Болчары </w:t>
      </w:r>
    </w:p>
    <w:p w:rsidR="009C1FDD" w:rsidRDefault="009C1FDD" w:rsidP="003D043C">
      <w:pPr>
        <w:shd w:val="clear" w:color="auto" w:fill="FFFFFF"/>
        <w:autoSpaceDE w:val="0"/>
        <w:autoSpaceDN w:val="0"/>
        <w:adjustRightInd w:val="0"/>
        <w:jc w:val="right"/>
        <w:rPr>
          <w:color w:val="000000"/>
        </w:rPr>
      </w:pPr>
      <w:r>
        <w:rPr>
          <w:color w:val="000000"/>
        </w:rPr>
        <w:t>от 03.07.2019 № 91</w:t>
      </w:r>
    </w:p>
    <w:p w:rsidR="009C1FDD" w:rsidRDefault="009C1FDD" w:rsidP="003D043C">
      <w:pPr>
        <w:shd w:val="clear" w:color="auto" w:fill="FFFFFF"/>
        <w:autoSpaceDE w:val="0"/>
        <w:autoSpaceDN w:val="0"/>
        <w:adjustRightInd w:val="0"/>
        <w:jc w:val="right"/>
        <w:rPr>
          <w:color w:val="000000"/>
        </w:rPr>
      </w:pPr>
    </w:p>
    <w:p w:rsidR="009C1FDD" w:rsidRDefault="009C1FDD" w:rsidP="003D043C">
      <w:pPr>
        <w:shd w:val="clear" w:color="auto" w:fill="FFFFFF"/>
        <w:autoSpaceDE w:val="0"/>
        <w:autoSpaceDN w:val="0"/>
        <w:adjustRightInd w:val="0"/>
        <w:jc w:val="right"/>
        <w:rPr>
          <w:color w:val="000000"/>
        </w:rPr>
      </w:pPr>
    </w:p>
    <w:p w:rsidR="00B00B98" w:rsidRPr="009C1FDD" w:rsidRDefault="00B00B98" w:rsidP="009C1FDD">
      <w:pPr>
        <w:shd w:val="clear" w:color="auto" w:fill="FFFFFF"/>
        <w:autoSpaceDE w:val="0"/>
        <w:autoSpaceDN w:val="0"/>
        <w:adjustRightInd w:val="0"/>
        <w:jc w:val="center"/>
      </w:pPr>
      <w:r w:rsidRPr="009C1FDD">
        <w:t>Порядок</w:t>
      </w:r>
    </w:p>
    <w:p w:rsidR="009C1FDD" w:rsidRDefault="00B00B98" w:rsidP="009C1FDD">
      <w:pPr>
        <w:shd w:val="clear" w:color="auto" w:fill="FFFFFF"/>
        <w:tabs>
          <w:tab w:val="left" w:pos="6521"/>
        </w:tabs>
        <w:ind w:right="116"/>
        <w:jc w:val="center"/>
      </w:pPr>
      <w:r w:rsidRPr="009C1FDD">
        <w:t xml:space="preserve">оценки эффективности работы с резервом управленческих кадров </w:t>
      </w:r>
    </w:p>
    <w:p w:rsidR="009C1FDD" w:rsidRDefault="00B00B98" w:rsidP="009C1FDD">
      <w:pPr>
        <w:shd w:val="clear" w:color="auto" w:fill="FFFFFF"/>
        <w:tabs>
          <w:tab w:val="left" w:pos="6521"/>
        </w:tabs>
        <w:ind w:right="116"/>
        <w:jc w:val="center"/>
      </w:pPr>
      <w:r w:rsidRPr="009C1FDD">
        <w:t xml:space="preserve">для замещения целевой управленческой должности муниципальной службы </w:t>
      </w:r>
    </w:p>
    <w:p w:rsidR="009C1FDD" w:rsidRDefault="009C1FDD" w:rsidP="009C1FDD">
      <w:pPr>
        <w:shd w:val="clear" w:color="auto" w:fill="FFFFFF"/>
        <w:tabs>
          <w:tab w:val="left" w:pos="6521"/>
        </w:tabs>
        <w:ind w:right="116"/>
        <w:jc w:val="center"/>
      </w:pPr>
      <w:r w:rsidRPr="009C1FDD">
        <w:t>администрации сельского поселения Болчары</w:t>
      </w:r>
      <w:r w:rsidR="00B00B98" w:rsidRPr="009C1FDD">
        <w:t xml:space="preserve">, резервом управленческих кадров </w:t>
      </w:r>
    </w:p>
    <w:p w:rsidR="00B00B98" w:rsidRPr="009C1FDD" w:rsidRDefault="00B00B98" w:rsidP="009C1FDD">
      <w:pPr>
        <w:shd w:val="clear" w:color="auto" w:fill="FFFFFF"/>
        <w:tabs>
          <w:tab w:val="left" w:pos="6521"/>
        </w:tabs>
        <w:ind w:right="116"/>
        <w:jc w:val="center"/>
        <w:rPr>
          <w:i/>
        </w:rPr>
      </w:pPr>
      <w:r w:rsidRPr="009C1FDD">
        <w:t xml:space="preserve">для замещения целевых управленческих должностей в муниципальных учреждениях муниципального образования </w:t>
      </w:r>
      <w:r w:rsidR="009C1FDD" w:rsidRPr="009C1FDD">
        <w:t>сельское поселение Болчары</w:t>
      </w:r>
    </w:p>
    <w:p w:rsidR="00B00B98" w:rsidRPr="009C1FDD" w:rsidRDefault="00B00B98" w:rsidP="009C1FDD">
      <w:pPr>
        <w:shd w:val="clear" w:color="auto" w:fill="FFFFFF"/>
        <w:tabs>
          <w:tab w:val="left" w:pos="6521"/>
        </w:tabs>
        <w:ind w:right="116"/>
        <w:jc w:val="center"/>
      </w:pPr>
      <w:r w:rsidRPr="009C1FDD">
        <w:t xml:space="preserve">(далее </w:t>
      </w:r>
      <w:r w:rsidR="009C1FDD">
        <w:t>–</w:t>
      </w:r>
      <w:r w:rsidRPr="009C1FDD">
        <w:t xml:space="preserve"> Порядок)</w:t>
      </w:r>
    </w:p>
    <w:p w:rsidR="00B00B98" w:rsidRDefault="00B00B98" w:rsidP="00B00B98">
      <w:pPr>
        <w:shd w:val="clear" w:color="auto" w:fill="FFFFFF"/>
        <w:autoSpaceDE w:val="0"/>
        <w:autoSpaceDN w:val="0"/>
        <w:adjustRightInd w:val="0"/>
        <w:ind w:left="720"/>
        <w:jc w:val="center"/>
        <w:rPr>
          <w:sz w:val="28"/>
          <w:szCs w:val="28"/>
        </w:rPr>
      </w:pPr>
    </w:p>
    <w:p w:rsidR="00B00B98" w:rsidRPr="009C1FDD" w:rsidRDefault="00B00B98" w:rsidP="009C1FDD">
      <w:pPr>
        <w:shd w:val="clear" w:color="auto" w:fill="FFFFFF"/>
        <w:autoSpaceDE w:val="0"/>
        <w:autoSpaceDN w:val="0"/>
        <w:adjustRightInd w:val="0"/>
        <w:ind w:firstLine="426"/>
        <w:jc w:val="both"/>
      </w:pPr>
      <w:r w:rsidRPr="009C1FDD">
        <w:t xml:space="preserve">1. Порядок разработан в целях оценки эффективности работы с резервом управленческих кадров для замещения целевой управленческой должности муниципальной службы </w:t>
      </w:r>
      <w:r w:rsidR="009C1FDD" w:rsidRPr="009C1FDD">
        <w:t>администрации сельского поселения Болчары</w:t>
      </w:r>
      <w:r w:rsidRPr="009C1FDD">
        <w:t xml:space="preserve">, резервом управленческих кадров для замещения целевых управленческих должностей в муниципальных учреждениях муниципального образования </w:t>
      </w:r>
      <w:r w:rsidR="009C1FDD" w:rsidRPr="009C1FDD">
        <w:t xml:space="preserve">сельское поселение Болчары </w:t>
      </w:r>
      <w:r w:rsidRPr="009C1FDD">
        <w:t xml:space="preserve">(далее </w:t>
      </w:r>
      <w:r w:rsidR="009C1FDD" w:rsidRPr="009C1FDD">
        <w:t>–</w:t>
      </w:r>
      <w:r w:rsidRPr="009C1FDD">
        <w:t xml:space="preserve"> резервы управленческих кадров).</w:t>
      </w:r>
    </w:p>
    <w:p w:rsidR="00B00B98" w:rsidRPr="009C1FDD" w:rsidRDefault="00B00B98" w:rsidP="009C1FDD">
      <w:pPr>
        <w:shd w:val="clear" w:color="auto" w:fill="FFFFFF"/>
        <w:autoSpaceDE w:val="0"/>
        <w:autoSpaceDN w:val="0"/>
        <w:adjustRightInd w:val="0"/>
        <w:ind w:firstLine="426"/>
        <w:jc w:val="both"/>
      </w:pPr>
      <w:r w:rsidRPr="009C1FDD">
        <w:t>2. По результатам работы с резервом управленческих кадров не реже одного раза в год, а также с нарастающим итогом за два и три года</w:t>
      </w:r>
      <w:r w:rsidR="009C1FDD" w:rsidRPr="009C1FDD">
        <w:t>,</w:t>
      </w:r>
      <w:r w:rsidRPr="009C1FDD">
        <w:t xml:space="preserve"> </w:t>
      </w:r>
      <w:r w:rsidR="009C1FDD" w:rsidRPr="009C1FDD">
        <w:t xml:space="preserve">организационно – правовым отделом администрации сельского поселения Болчары </w:t>
      </w:r>
      <w:r w:rsidRPr="009C1FDD">
        <w:t xml:space="preserve">(далее – </w:t>
      </w:r>
      <w:r w:rsidR="009C1FDD" w:rsidRPr="009C1FDD">
        <w:t>Отдел</w:t>
      </w:r>
      <w:r w:rsidRPr="009C1FDD">
        <w:t>) осуществляется оценка эффективности работы.</w:t>
      </w:r>
    </w:p>
    <w:p w:rsidR="00B00B98" w:rsidRPr="009C1FDD" w:rsidRDefault="00B00B98" w:rsidP="009C1FDD">
      <w:pPr>
        <w:shd w:val="clear" w:color="auto" w:fill="FFFFFF"/>
        <w:autoSpaceDE w:val="0"/>
        <w:autoSpaceDN w:val="0"/>
        <w:adjustRightInd w:val="0"/>
        <w:ind w:firstLine="426"/>
        <w:jc w:val="both"/>
      </w:pPr>
      <w:r w:rsidRPr="009C1FDD">
        <w:t>3. С учетом специфики резервов управленческих кадров различных уровней в обязательном порядке определяются показатели и механизмы оценки эффективности работы.</w:t>
      </w:r>
    </w:p>
    <w:p w:rsidR="00B00B98" w:rsidRPr="009C1FDD" w:rsidRDefault="00B00B98" w:rsidP="009C1FDD">
      <w:pPr>
        <w:shd w:val="clear" w:color="auto" w:fill="FFFFFF"/>
        <w:autoSpaceDE w:val="0"/>
        <w:autoSpaceDN w:val="0"/>
        <w:adjustRightInd w:val="0"/>
        <w:ind w:firstLine="426"/>
        <w:jc w:val="both"/>
      </w:pPr>
      <w:r w:rsidRPr="009C1FDD">
        <w:t xml:space="preserve">4. </w:t>
      </w:r>
      <w:proofErr w:type="gramStart"/>
      <w:r w:rsidRPr="009C1FDD">
        <w:t xml:space="preserve">Эффективность работы с резервами управленческих кадров определяется исходя из целей и задач их формирования и использования, утвержденные Порядком формирования резерва управленческих кадров для замещения целевых управленческих должностей в муниципальных учреждениях муниципального образования </w:t>
      </w:r>
      <w:r w:rsidR="009C1FDD" w:rsidRPr="009C1FDD">
        <w:t>сельское поселение Болчары</w:t>
      </w:r>
      <w:r w:rsidRPr="009C1FDD">
        <w:t xml:space="preserve"> и Порядком формирования резерва управленческих кадров для замещения целевой управленческой должности муниципальной службы </w:t>
      </w:r>
      <w:r w:rsidR="009C1FDD" w:rsidRPr="009C1FDD">
        <w:t>администрации сельского поселения Болчары</w:t>
      </w:r>
      <w:r w:rsidRPr="009C1FDD">
        <w:t>, кадрового резерва для замещения вакантных должностей муниципальной службы</w:t>
      </w:r>
      <w:proofErr w:type="gramEnd"/>
      <w:r w:rsidRPr="009C1FDD">
        <w:t xml:space="preserve"> </w:t>
      </w:r>
      <w:r w:rsidR="009C1FDD" w:rsidRPr="009C1FDD">
        <w:t>администрации сельского поселения Болчары.</w:t>
      </w:r>
    </w:p>
    <w:p w:rsidR="00B00B98" w:rsidRPr="009C1FDD" w:rsidRDefault="00B00B98" w:rsidP="009C1FDD">
      <w:pPr>
        <w:shd w:val="clear" w:color="auto" w:fill="FFFFFF"/>
        <w:autoSpaceDE w:val="0"/>
        <w:autoSpaceDN w:val="0"/>
        <w:adjustRightInd w:val="0"/>
        <w:ind w:firstLine="426"/>
        <w:jc w:val="both"/>
      </w:pPr>
      <w:r w:rsidRPr="009C1FDD">
        <w:t>5. Основными показателями и критериями эффективности работы с резервами управленческих кадров являются:</w:t>
      </w:r>
    </w:p>
    <w:p w:rsidR="00B00B98" w:rsidRPr="009C1FDD" w:rsidRDefault="00B00B98" w:rsidP="009C1FDD">
      <w:pPr>
        <w:shd w:val="clear" w:color="auto" w:fill="FFFFFF"/>
        <w:autoSpaceDE w:val="0"/>
        <w:autoSpaceDN w:val="0"/>
        <w:adjustRightInd w:val="0"/>
        <w:ind w:firstLine="426"/>
        <w:jc w:val="both"/>
      </w:pPr>
      <w:r w:rsidRPr="009C1FDD">
        <w:t>5.1. Показатель ЭфР</w:t>
      </w:r>
      <w:proofErr w:type="gramStart"/>
      <w:r w:rsidRPr="009C1FDD">
        <w:t>1</w:t>
      </w:r>
      <w:proofErr w:type="gramEnd"/>
      <w:r w:rsidRPr="009C1FDD">
        <w:t xml:space="preserve"> </w:t>
      </w:r>
      <w:r w:rsidR="009C1FDD">
        <w:t>–</w:t>
      </w:r>
      <w:r w:rsidRPr="009C1FDD">
        <w:t xml:space="preserve"> доля лиц, включенных в резерв управленческих кадров, по отношению к общему количеству утвержденной целевой управленческой должности муниципальной службы </w:t>
      </w:r>
      <w:r w:rsidR="009C1FDD" w:rsidRPr="009C1FDD">
        <w:t>администрации сельского поселения Болчары</w:t>
      </w:r>
      <w:r w:rsidRPr="009C1FDD">
        <w:t xml:space="preserve">, для замещения которой формируется резерв управленческих кадров, или целевых управленческих должностей в муниципальных учреждениях муниципального образования </w:t>
      </w:r>
      <w:r w:rsidR="009C1FDD" w:rsidRPr="009C1FDD">
        <w:t>сельское поселение Болчары</w:t>
      </w:r>
      <w:r w:rsidRPr="009C1FDD">
        <w:t xml:space="preserve">, для замещения которых формируется резерв управленческих кадров (далее </w:t>
      </w:r>
      <w:r w:rsidR="009C1FDD">
        <w:t>–</w:t>
      </w:r>
      <w:r w:rsidRPr="009C1FDD">
        <w:t xml:space="preserve"> целевые управленческие должности) в течение календарного года.</w:t>
      </w:r>
    </w:p>
    <w:p w:rsidR="00B00B98" w:rsidRPr="009C1FDD" w:rsidRDefault="00B00B98" w:rsidP="009C1FDD">
      <w:pPr>
        <w:shd w:val="clear" w:color="auto" w:fill="FFFFFF"/>
        <w:autoSpaceDE w:val="0"/>
        <w:autoSpaceDN w:val="0"/>
        <w:adjustRightInd w:val="0"/>
        <w:ind w:firstLine="426"/>
        <w:jc w:val="both"/>
      </w:pPr>
      <w:r w:rsidRPr="009C1FDD">
        <w:t>Показатель ЭфР</w:t>
      </w:r>
      <w:proofErr w:type="gramStart"/>
      <w:r w:rsidRPr="009C1FDD">
        <w:t>1</w:t>
      </w:r>
      <w:proofErr w:type="gramEnd"/>
      <w:r w:rsidRPr="009C1FDD">
        <w:t xml:space="preserve"> отражает эффективность привлечения и отбора в резерв управленческих кадров.</w:t>
      </w:r>
    </w:p>
    <w:p w:rsidR="00B00B98" w:rsidRPr="009C1FDD" w:rsidRDefault="00B00B98" w:rsidP="009C1FDD">
      <w:pPr>
        <w:ind w:firstLine="426"/>
        <w:jc w:val="both"/>
      </w:pPr>
      <w:r w:rsidRPr="009C1FDD">
        <w:t>Устанавливаются следующие критерии для показателя ЭфР</w:t>
      </w:r>
      <w:proofErr w:type="gramStart"/>
      <w:r w:rsidRPr="009C1FDD">
        <w:t>1</w:t>
      </w:r>
      <w:proofErr w:type="gramEnd"/>
      <w:r w:rsidRPr="009C1FDD">
        <w:t>: при количестве утвержденных целевых управленческих должностей и количестве лиц, включенных в резерв управленческих кадров на утвержденные целевые управленческие должности:</w:t>
      </w:r>
    </w:p>
    <w:p w:rsidR="00B00B98" w:rsidRPr="009C1FDD" w:rsidRDefault="00B00B98" w:rsidP="009C1FDD">
      <w:pPr>
        <w:ind w:firstLine="426"/>
        <w:jc w:val="both"/>
      </w:pPr>
      <w:r w:rsidRPr="009C1FDD">
        <w:t>до 30% - низкая эффективность;</w:t>
      </w:r>
    </w:p>
    <w:p w:rsidR="00B00B98" w:rsidRPr="009C1FDD" w:rsidRDefault="00B00B98" w:rsidP="009C1FDD">
      <w:pPr>
        <w:ind w:firstLine="426"/>
        <w:jc w:val="both"/>
      </w:pPr>
      <w:r w:rsidRPr="009C1FDD">
        <w:t>от 30 до 50% средняя эффективность;</w:t>
      </w:r>
    </w:p>
    <w:p w:rsidR="00B00B98" w:rsidRPr="009C1FDD" w:rsidRDefault="00B00B98" w:rsidP="009C1FDD">
      <w:pPr>
        <w:ind w:firstLine="426"/>
        <w:jc w:val="both"/>
      </w:pPr>
      <w:r w:rsidRPr="009C1FDD">
        <w:t>от 50 до 70% - высокая эффективность;</w:t>
      </w:r>
    </w:p>
    <w:p w:rsidR="00B00B98" w:rsidRPr="009C1FDD" w:rsidRDefault="00B00B98" w:rsidP="009C1FDD">
      <w:pPr>
        <w:ind w:firstLine="426"/>
        <w:jc w:val="both"/>
      </w:pPr>
      <w:r w:rsidRPr="009C1FDD">
        <w:t>свыше 70% - очень высокая эффективность.</w:t>
      </w:r>
    </w:p>
    <w:p w:rsidR="00B00B98" w:rsidRPr="009C1FDD" w:rsidRDefault="00B00B98" w:rsidP="009C1FDD">
      <w:pPr>
        <w:ind w:firstLine="426"/>
        <w:jc w:val="both"/>
      </w:pPr>
      <w:r w:rsidRPr="009C1FDD">
        <w:t>5.2. Показатель ЭфР</w:t>
      </w:r>
      <w:proofErr w:type="gramStart"/>
      <w:r w:rsidRPr="009C1FDD">
        <w:t>2</w:t>
      </w:r>
      <w:proofErr w:type="gramEnd"/>
      <w:r w:rsidRPr="009C1FDD">
        <w:t xml:space="preserve"> </w:t>
      </w:r>
      <w:r w:rsidR="009C1FDD">
        <w:t>–</w:t>
      </w:r>
      <w:r w:rsidRPr="009C1FDD">
        <w:t xml:space="preserve"> доля лиц, назначенных из резерва управленческих кадров, по отношению к общему количеству лиц, включенных в резерв управленческих кадров в течение календарного года. </w:t>
      </w:r>
    </w:p>
    <w:p w:rsidR="00B00B98" w:rsidRPr="009C1FDD" w:rsidRDefault="00B00B98" w:rsidP="009C1FDD">
      <w:pPr>
        <w:ind w:firstLine="426"/>
        <w:jc w:val="both"/>
      </w:pPr>
      <w:r w:rsidRPr="009C1FDD">
        <w:lastRenderedPageBreak/>
        <w:t>Показатель ЭфР</w:t>
      </w:r>
      <w:proofErr w:type="gramStart"/>
      <w:r w:rsidRPr="009C1FDD">
        <w:t>2</w:t>
      </w:r>
      <w:proofErr w:type="gramEnd"/>
      <w:r w:rsidRPr="009C1FDD">
        <w:t xml:space="preserve"> </w:t>
      </w:r>
      <w:r w:rsidR="009C1FDD">
        <w:t>–</w:t>
      </w:r>
      <w:r w:rsidRPr="009C1FDD">
        <w:t xml:space="preserve"> отражает степень использования лиц, включенных в резерв управленческих кадров, для замещения целевых управленческих должностей и иных должностей, мобильность резерва управленческих кадров.</w:t>
      </w:r>
    </w:p>
    <w:p w:rsidR="00B00B98" w:rsidRPr="009C1FDD" w:rsidRDefault="00B00B98" w:rsidP="009C1FDD">
      <w:pPr>
        <w:ind w:firstLine="426"/>
        <w:jc w:val="both"/>
      </w:pPr>
      <w:r w:rsidRPr="009C1FDD">
        <w:t>Устанавливаются следующие критерии для показателя ЭфР</w:t>
      </w:r>
      <w:proofErr w:type="gramStart"/>
      <w:r w:rsidRPr="009C1FDD">
        <w:t>2</w:t>
      </w:r>
      <w:proofErr w:type="gramEnd"/>
      <w:r w:rsidRPr="009C1FDD">
        <w:t>: при количестве лиц, включенных в резерв управленческих кадров и назначенных из резерва управленческих кадров:</w:t>
      </w:r>
    </w:p>
    <w:p w:rsidR="00B00B98" w:rsidRPr="009C1FDD" w:rsidRDefault="00B00B98" w:rsidP="009C1FDD">
      <w:pPr>
        <w:ind w:firstLine="426"/>
        <w:jc w:val="both"/>
      </w:pPr>
      <w:r w:rsidRPr="009C1FDD">
        <w:t>до 10% - низкая эффективность;</w:t>
      </w:r>
    </w:p>
    <w:p w:rsidR="00B00B98" w:rsidRPr="009C1FDD" w:rsidRDefault="00B00B98" w:rsidP="009C1FDD">
      <w:pPr>
        <w:ind w:firstLine="426"/>
        <w:jc w:val="both"/>
      </w:pPr>
      <w:r w:rsidRPr="009C1FDD">
        <w:t>от 10 до 20% средняя эффективность;</w:t>
      </w:r>
    </w:p>
    <w:p w:rsidR="00B00B98" w:rsidRPr="009C1FDD" w:rsidRDefault="00B00B98" w:rsidP="009C1FDD">
      <w:pPr>
        <w:ind w:firstLine="426"/>
        <w:jc w:val="both"/>
      </w:pPr>
      <w:r w:rsidRPr="009C1FDD">
        <w:t>от 20 до 30% - высокая эффективность;</w:t>
      </w:r>
    </w:p>
    <w:p w:rsidR="00B00B98" w:rsidRPr="009C1FDD" w:rsidRDefault="00B00B98" w:rsidP="009C1FDD">
      <w:pPr>
        <w:ind w:firstLine="426"/>
        <w:jc w:val="both"/>
      </w:pPr>
      <w:r w:rsidRPr="009C1FDD">
        <w:t>свыше 30% - очень высокая эффективность.</w:t>
      </w:r>
    </w:p>
    <w:p w:rsidR="00B00B98" w:rsidRPr="009C1FDD" w:rsidRDefault="00B00B98" w:rsidP="009C1FDD">
      <w:pPr>
        <w:ind w:firstLine="426"/>
        <w:jc w:val="both"/>
      </w:pPr>
      <w:r w:rsidRPr="009C1FDD">
        <w:t xml:space="preserve">5.3. Показатель ЭфР3 </w:t>
      </w:r>
      <w:r w:rsidR="009C1FDD">
        <w:t>–</w:t>
      </w:r>
      <w:r w:rsidRPr="009C1FDD">
        <w:t xml:space="preserve"> доля целевых управленческих должностей, на которые назначены лица из резерва управленческих кадров, по отношению к общему количеству ставших вакантными управленческими целевыми должностями в течение календарного года. </w:t>
      </w:r>
    </w:p>
    <w:p w:rsidR="00B00B98" w:rsidRPr="009C1FDD" w:rsidRDefault="00B00B98" w:rsidP="009C1FDD">
      <w:pPr>
        <w:ind w:firstLine="426"/>
        <w:jc w:val="both"/>
      </w:pPr>
      <w:r w:rsidRPr="009C1FDD">
        <w:t xml:space="preserve">Показатель ЭфР3 </w:t>
      </w:r>
      <w:r w:rsidR="009C1FDD">
        <w:t>–</w:t>
      </w:r>
      <w:r w:rsidRPr="009C1FDD">
        <w:t xml:space="preserve"> отражает эффективность планирования и использования резерва управленческих кадров как источника замещения должностей.</w:t>
      </w:r>
    </w:p>
    <w:p w:rsidR="00B00B98" w:rsidRPr="009C1FDD" w:rsidRDefault="00B00B98" w:rsidP="009C1FDD">
      <w:pPr>
        <w:ind w:firstLine="426"/>
        <w:jc w:val="both"/>
      </w:pPr>
      <w:r w:rsidRPr="009C1FDD">
        <w:t>Устанавливаются следующие критерии для показателя ЭфР3: при замещении из числа всех вакантных целевых управленческих должностей лицами из резерва управленческих кадров:</w:t>
      </w:r>
    </w:p>
    <w:p w:rsidR="00B00B98" w:rsidRPr="009C1FDD" w:rsidRDefault="00B00B98" w:rsidP="009C1FDD">
      <w:pPr>
        <w:ind w:firstLine="426"/>
        <w:jc w:val="both"/>
      </w:pPr>
      <w:r w:rsidRPr="009C1FDD">
        <w:t>до 30% - низкая эффективность;</w:t>
      </w:r>
    </w:p>
    <w:p w:rsidR="00B00B98" w:rsidRPr="009C1FDD" w:rsidRDefault="00B00B98" w:rsidP="009C1FDD">
      <w:pPr>
        <w:ind w:firstLine="426"/>
        <w:jc w:val="both"/>
      </w:pPr>
      <w:r w:rsidRPr="009C1FDD">
        <w:t>от 30 до 50% средняя эффективность;</w:t>
      </w:r>
    </w:p>
    <w:p w:rsidR="00B00B98" w:rsidRPr="009C1FDD" w:rsidRDefault="00B00B98" w:rsidP="009C1FDD">
      <w:pPr>
        <w:ind w:firstLine="426"/>
        <w:jc w:val="both"/>
      </w:pPr>
      <w:r w:rsidRPr="009C1FDD">
        <w:t>от 50 до 70% - высокая эффективность;</w:t>
      </w:r>
    </w:p>
    <w:p w:rsidR="00B00B98" w:rsidRPr="009C1FDD" w:rsidRDefault="00B00B98" w:rsidP="009C1FDD">
      <w:pPr>
        <w:ind w:firstLine="426"/>
        <w:jc w:val="both"/>
      </w:pPr>
      <w:r w:rsidRPr="009C1FDD">
        <w:t>свыше 70% - очень высокая эффективность.</w:t>
      </w:r>
    </w:p>
    <w:p w:rsidR="00B00B98" w:rsidRPr="009C1FDD" w:rsidRDefault="00B00B98" w:rsidP="009C1FDD">
      <w:pPr>
        <w:ind w:firstLine="426"/>
        <w:jc w:val="both"/>
      </w:pPr>
      <w:r w:rsidRPr="009C1FDD">
        <w:t>5.4. Показатель ЭфР</w:t>
      </w:r>
      <w:proofErr w:type="gramStart"/>
      <w:r w:rsidRPr="009C1FDD">
        <w:t>4</w:t>
      </w:r>
      <w:proofErr w:type="gramEnd"/>
      <w:r w:rsidRPr="009C1FDD">
        <w:t xml:space="preserve"> </w:t>
      </w:r>
      <w:r w:rsidR="009C1FDD">
        <w:t>–</w:t>
      </w:r>
      <w:r w:rsidRPr="009C1FDD">
        <w:t xml:space="preserve"> доля назначений из резерва управленческих кадров по отношению к общему количеству назначений на целевые управленческие должности в течение календарного года. </w:t>
      </w:r>
    </w:p>
    <w:p w:rsidR="00B00B98" w:rsidRPr="009C1FDD" w:rsidRDefault="00B00B98" w:rsidP="009C1FDD">
      <w:pPr>
        <w:ind w:firstLine="426"/>
        <w:jc w:val="both"/>
      </w:pPr>
      <w:r w:rsidRPr="009C1FDD">
        <w:t>Показатель ЭфР</w:t>
      </w:r>
      <w:proofErr w:type="gramStart"/>
      <w:r w:rsidRPr="009C1FDD">
        <w:t>4</w:t>
      </w:r>
      <w:proofErr w:type="gramEnd"/>
      <w:r w:rsidRPr="009C1FDD">
        <w:t xml:space="preserve"> </w:t>
      </w:r>
      <w:r w:rsidR="009C1FDD">
        <w:t>–</w:t>
      </w:r>
      <w:r w:rsidRPr="009C1FDD">
        <w:t xml:space="preserve"> отражает эффективность резерва управленческих кадров как инструмента формирования кадрового состава. </w:t>
      </w:r>
    </w:p>
    <w:p w:rsidR="00B00B98" w:rsidRPr="009C1FDD" w:rsidRDefault="00B00B98" w:rsidP="009C1FDD">
      <w:pPr>
        <w:ind w:firstLine="426"/>
        <w:jc w:val="both"/>
      </w:pPr>
      <w:r w:rsidRPr="009C1FDD">
        <w:t>Устанавливаются следующие критерии для показателя ЭфР</w:t>
      </w:r>
      <w:proofErr w:type="gramStart"/>
      <w:r w:rsidRPr="009C1FDD">
        <w:t>4</w:t>
      </w:r>
      <w:proofErr w:type="gramEnd"/>
      <w:r w:rsidRPr="009C1FDD">
        <w:t>: при назначений из резерва управленческих кадров по отношению к общему количеству назначений на целевые управленческие должности:</w:t>
      </w:r>
    </w:p>
    <w:p w:rsidR="00B00B98" w:rsidRPr="009C1FDD" w:rsidRDefault="00B00B98" w:rsidP="009C1FDD">
      <w:pPr>
        <w:ind w:firstLine="426"/>
        <w:jc w:val="both"/>
      </w:pPr>
      <w:r w:rsidRPr="009C1FDD">
        <w:t>до 30% - низкая эффективность;</w:t>
      </w:r>
    </w:p>
    <w:p w:rsidR="00B00B98" w:rsidRPr="009C1FDD" w:rsidRDefault="00B00B98" w:rsidP="009C1FDD">
      <w:pPr>
        <w:ind w:firstLine="426"/>
        <w:jc w:val="both"/>
      </w:pPr>
      <w:r w:rsidRPr="009C1FDD">
        <w:t>от 30 до 50% средняя эффективность;</w:t>
      </w:r>
    </w:p>
    <w:p w:rsidR="00B00B98" w:rsidRPr="009C1FDD" w:rsidRDefault="00B00B98" w:rsidP="009C1FDD">
      <w:pPr>
        <w:ind w:firstLine="426"/>
        <w:jc w:val="both"/>
      </w:pPr>
      <w:r w:rsidRPr="009C1FDD">
        <w:t>от 50 до 70% - высокая эффективность;</w:t>
      </w:r>
    </w:p>
    <w:p w:rsidR="00B00B98" w:rsidRPr="009C1FDD" w:rsidRDefault="00B00B98" w:rsidP="009C1FDD">
      <w:pPr>
        <w:ind w:firstLine="426"/>
        <w:jc w:val="both"/>
      </w:pPr>
      <w:r w:rsidRPr="009C1FDD">
        <w:t>свыше 70% - очень высокая эффективность.</w:t>
      </w:r>
    </w:p>
    <w:p w:rsidR="00B00B98" w:rsidRPr="009C1FDD" w:rsidRDefault="00B00B98" w:rsidP="009C1FDD">
      <w:pPr>
        <w:ind w:firstLine="426"/>
        <w:jc w:val="both"/>
      </w:pPr>
      <w:r w:rsidRPr="009C1FDD">
        <w:t>6. Для каждого из показателей определяются критерии его достижения с учетом накопленной кадровой статистики и сравнения текущего состояния работы с резервом управленческих кадров с предшествующими периодами, а также с состоянием аналогичных показателей по другим уровням резерва управленческих кадров. Уточнение содержания показателей и критериев эффективности работы с резервом управленческих кадров осуществляется по мере накопления данных кадровой статистики, анализа и обобщения практики работы с резервом управленческих кадров.</w:t>
      </w:r>
    </w:p>
    <w:p w:rsidR="00B00B98" w:rsidRPr="009C1FDD" w:rsidRDefault="00B00B98" w:rsidP="009C1FDD">
      <w:pPr>
        <w:ind w:firstLine="426"/>
        <w:jc w:val="both"/>
        <w:rPr>
          <w:color w:val="000000"/>
        </w:rPr>
      </w:pPr>
      <w:r w:rsidRPr="009C1FDD">
        <w:t xml:space="preserve">7. </w:t>
      </w:r>
      <w:r w:rsidR="009C1FDD" w:rsidRPr="009C1FDD">
        <w:t>Отдел</w:t>
      </w:r>
      <w:r w:rsidRPr="009C1FDD">
        <w:t xml:space="preserve"> ежегодно представляет представителю нанимателя (работодателю) для утверждения отчет о результатах оценки эффективности работы с резервом управленческих кадров и размещает его на официальном сайте </w:t>
      </w:r>
      <w:r w:rsidR="009C1FDD" w:rsidRPr="009C1FDD">
        <w:rPr>
          <w:color w:val="000000"/>
        </w:rPr>
        <w:t xml:space="preserve">органов местного самоуправления муниципального образования Кондинский район. </w:t>
      </w:r>
    </w:p>
    <w:p w:rsidR="008139F6" w:rsidRPr="009C1FDD" w:rsidRDefault="008139F6" w:rsidP="009C1FDD">
      <w:pPr>
        <w:shd w:val="clear" w:color="auto" w:fill="FFFFFF"/>
        <w:autoSpaceDE w:val="0"/>
        <w:ind w:right="4535" w:firstLine="426"/>
      </w:pPr>
    </w:p>
    <w:sectPr w:rsidR="008139F6" w:rsidRPr="009C1FDD" w:rsidSect="003D043C">
      <w:headerReference w:type="first" r:id="rId7"/>
      <w:pgSz w:w="11906" w:h="16838"/>
      <w:pgMar w:top="993" w:right="849"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E4A" w:rsidRDefault="00D50E4A" w:rsidP="00A02483">
      <w:r>
        <w:separator/>
      </w:r>
    </w:p>
  </w:endnote>
  <w:endnote w:type="continuationSeparator" w:id="0">
    <w:p w:rsidR="00D50E4A" w:rsidRDefault="00D50E4A" w:rsidP="00A024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E4A" w:rsidRDefault="00D50E4A" w:rsidP="00A02483">
      <w:r>
        <w:separator/>
      </w:r>
    </w:p>
  </w:footnote>
  <w:footnote w:type="continuationSeparator" w:id="0">
    <w:p w:rsidR="00D50E4A" w:rsidRDefault="00D50E4A" w:rsidP="00A024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278" w:rsidRDefault="005B7278" w:rsidP="005B7278">
    <w:pPr>
      <w:pStyle w:val="ad"/>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475D1B"/>
    <w:multiLevelType w:val="hybridMultilevel"/>
    <w:tmpl w:val="8A3468C8"/>
    <w:lvl w:ilvl="0" w:tplc="DA3A6C76">
      <w:start w:val="1"/>
      <w:numFmt w:val="decimal"/>
      <w:suff w:val="space"/>
      <w:lvlText w:val="%1)"/>
      <w:lvlJc w:val="left"/>
      <w:pPr>
        <w:ind w:left="92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63C60C0"/>
    <w:multiLevelType w:val="hybridMultilevel"/>
    <w:tmpl w:val="69601474"/>
    <w:lvl w:ilvl="0" w:tplc="8F8EB7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6">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D28445E"/>
    <w:multiLevelType w:val="hybridMultilevel"/>
    <w:tmpl w:val="E432F202"/>
    <w:lvl w:ilvl="0" w:tplc="21FADA8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ED0F99"/>
    <w:multiLevelType w:val="hybridMultilevel"/>
    <w:tmpl w:val="81B45BDC"/>
    <w:lvl w:ilvl="0" w:tplc="4600E4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2">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4">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B974F47"/>
    <w:multiLevelType w:val="hybridMultilevel"/>
    <w:tmpl w:val="D9D2D10E"/>
    <w:lvl w:ilvl="0" w:tplc="8C2CFCC0">
      <w:start w:val="1"/>
      <w:numFmt w:val="decimal"/>
      <w:lvlText w:val="%1."/>
      <w:lvlJc w:val="left"/>
      <w:pPr>
        <w:ind w:left="1116" w:hanging="6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343A33"/>
    <w:multiLevelType w:val="hybridMultilevel"/>
    <w:tmpl w:val="390CF4B6"/>
    <w:lvl w:ilvl="0" w:tplc="4440A122">
      <w:start w:val="1"/>
      <w:numFmt w:val="decimal"/>
      <w:suff w:val="space"/>
      <w:lvlText w:val="%1."/>
      <w:lvlJc w:val="left"/>
      <w:pPr>
        <w:ind w:left="1429" w:hanging="360"/>
      </w:pPr>
      <w:rPr>
        <w:rFonts w:hint="default"/>
        <w:b w:val="0"/>
        <w:bCs w:val="0"/>
        <w:i w:val="0"/>
        <w:iCs w:val="0"/>
      </w:rPr>
    </w:lvl>
    <w:lvl w:ilvl="1" w:tplc="80C0B5F4">
      <w:numFmt w:val="none"/>
      <w:lvlText w:val=""/>
      <w:lvlJc w:val="left"/>
      <w:pPr>
        <w:tabs>
          <w:tab w:val="num" w:pos="360"/>
        </w:tabs>
      </w:pPr>
    </w:lvl>
    <w:lvl w:ilvl="2" w:tplc="CF08F4C2">
      <w:numFmt w:val="none"/>
      <w:lvlText w:val=""/>
      <w:lvlJc w:val="left"/>
      <w:pPr>
        <w:tabs>
          <w:tab w:val="num" w:pos="360"/>
        </w:tabs>
      </w:pPr>
    </w:lvl>
    <w:lvl w:ilvl="3" w:tplc="58AC4142">
      <w:numFmt w:val="none"/>
      <w:lvlText w:val=""/>
      <w:lvlJc w:val="left"/>
      <w:pPr>
        <w:tabs>
          <w:tab w:val="num" w:pos="360"/>
        </w:tabs>
      </w:pPr>
    </w:lvl>
    <w:lvl w:ilvl="4" w:tplc="CB92219C">
      <w:numFmt w:val="none"/>
      <w:lvlText w:val=""/>
      <w:lvlJc w:val="left"/>
      <w:pPr>
        <w:tabs>
          <w:tab w:val="num" w:pos="360"/>
        </w:tabs>
      </w:pPr>
    </w:lvl>
    <w:lvl w:ilvl="5" w:tplc="E0D26F6C">
      <w:numFmt w:val="none"/>
      <w:lvlText w:val=""/>
      <w:lvlJc w:val="left"/>
      <w:pPr>
        <w:tabs>
          <w:tab w:val="num" w:pos="360"/>
        </w:tabs>
      </w:pPr>
    </w:lvl>
    <w:lvl w:ilvl="6" w:tplc="F4E0E93C">
      <w:numFmt w:val="none"/>
      <w:lvlText w:val=""/>
      <w:lvlJc w:val="left"/>
      <w:pPr>
        <w:tabs>
          <w:tab w:val="num" w:pos="360"/>
        </w:tabs>
      </w:pPr>
    </w:lvl>
    <w:lvl w:ilvl="7" w:tplc="62B05996">
      <w:numFmt w:val="none"/>
      <w:lvlText w:val=""/>
      <w:lvlJc w:val="left"/>
      <w:pPr>
        <w:tabs>
          <w:tab w:val="num" w:pos="360"/>
        </w:tabs>
      </w:pPr>
    </w:lvl>
    <w:lvl w:ilvl="8" w:tplc="42E6C59E">
      <w:numFmt w:val="none"/>
      <w:lvlText w:val=""/>
      <w:lvlJc w:val="left"/>
      <w:pPr>
        <w:tabs>
          <w:tab w:val="num" w:pos="360"/>
        </w:tabs>
      </w:pPr>
    </w:lvl>
  </w:abstractNum>
  <w:abstractNum w:abstractNumId="18">
    <w:nsid w:val="445523B6"/>
    <w:multiLevelType w:val="hybridMultilevel"/>
    <w:tmpl w:val="D16CB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46893D78"/>
    <w:multiLevelType w:val="hybridMultilevel"/>
    <w:tmpl w:val="C52EF396"/>
    <w:lvl w:ilvl="0" w:tplc="CFBE662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nsid w:val="4A317FA2"/>
    <w:multiLevelType w:val="hybridMultilevel"/>
    <w:tmpl w:val="7DA0CB9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4EF72430"/>
    <w:multiLevelType w:val="hybridMultilevel"/>
    <w:tmpl w:val="061EFAE6"/>
    <w:lvl w:ilvl="0" w:tplc="E022130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5">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336618B"/>
    <w:multiLevelType w:val="hybridMultilevel"/>
    <w:tmpl w:val="35E88C0A"/>
    <w:lvl w:ilvl="0" w:tplc="70B2EB2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66CD03F0"/>
    <w:multiLevelType w:val="hybridMultilevel"/>
    <w:tmpl w:val="1A1874BC"/>
    <w:lvl w:ilvl="0" w:tplc="F4EA6E68">
      <w:start w:val="1"/>
      <w:numFmt w:val="decimal"/>
      <w:lvlText w:val="%1."/>
      <w:lvlJc w:val="left"/>
      <w:pPr>
        <w:ind w:left="1124" w:hanging="360"/>
      </w:pPr>
      <w:rPr>
        <w:rFonts w:hint="default"/>
      </w:rPr>
    </w:lvl>
    <w:lvl w:ilvl="1" w:tplc="04190019" w:tentative="1">
      <w:start w:val="1"/>
      <w:numFmt w:val="lowerLetter"/>
      <w:lvlText w:val="%2."/>
      <w:lvlJc w:val="left"/>
      <w:pPr>
        <w:ind w:left="1844" w:hanging="360"/>
      </w:pPr>
    </w:lvl>
    <w:lvl w:ilvl="2" w:tplc="0419001B" w:tentative="1">
      <w:start w:val="1"/>
      <w:numFmt w:val="lowerRoman"/>
      <w:lvlText w:val="%3."/>
      <w:lvlJc w:val="right"/>
      <w:pPr>
        <w:ind w:left="2564" w:hanging="180"/>
      </w:pPr>
    </w:lvl>
    <w:lvl w:ilvl="3" w:tplc="0419000F" w:tentative="1">
      <w:start w:val="1"/>
      <w:numFmt w:val="decimal"/>
      <w:lvlText w:val="%4."/>
      <w:lvlJc w:val="left"/>
      <w:pPr>
        <w:ind w:left="3284" w:hanging="360"/>
      </w:pPr>
    </w:lvl>
    <w:lvl w:ilvl="4" w:tplc="04190019" w:tentative="1">
      <w:start w:val="1"/>
      <w:numFmt w:val="lowerLetter"/>
      <w:lvlText w:val="%5."/>
      <w:lvlJc w:val="left"/>
      <w:pPr>
        <w:ind w:left="4004" w:hanging="360"/>
      </w:pPr>
    </w:lvl>
    <w:lvl w:ilvl="5" w:tplc="0419001B" w:tentative="1">
      <w:start w:val="1"/>
      <w:numFmt w:val="lowerRoman"/>
      <w:lvlText w:val="%6."/>
      <w:lvlJc w:val="right"/>
      <w:pPr>
        <w:ind w:left="4724" w:hanging="180"/>
      </w:pPr>
    </w:lvl>
    <w:lvl w:ilvl="6" w:tplc="0419000F" w:tentative="1">
      <w:start w:val="1"/>
      <w:numFmt w:val="decimal"/>
      <w:lvlText w:val="%7."/>
      <w:lvlJc w:val="left"/>
      <w:pPr>
        <w:ind w:left="5444" w:hanging="360"/>
      </w:pPr>
    </w:lvl>
    <w:lvl w:ilvl="7" w:tplc="04190019" w:tentative="1">
      <w:start w:val="1"/>
      <w:numFmt w:val="lowerLetter"/>
      <w:lvlText w:val="%8."/>
      <w:lvlJc w:val="left"/>
      <w:pPr>
        <w:ind w:left="6164" w:hanging="360"/>
      </w:pPr>
    </w:lvl>
    <w:lvl w:ilvl="8" w:tplc="0419001B" w:tentative="1">
      <w:start w:val="1"/>
      <w:numFmt w:val="lowerRoman"/>
      <w:lvlText w:val="%9."/>
      <w:lvlJc w:val="right"/>
      <w:pPr>
        <w:ind w:left="6884" w:hanging="180"/>
      </w:pPr>
    </w:lvl>
  </w:abstractNum>
  <w:abstractNum w:abstractNumId="29">
    <w:nsid w:val="67BE37BC"/>
    <w:multiLevelType w:val="hybridMultilevel"/>
    <w:tmpl w:val="FD4E3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34">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7D1C5EBE"/>
    <w:multiLevelType w:val="hybridMultilevel"/>
    <w:tmpl w:val="1982DDC2"/>
    <w:lvl w:ilvl="0" w:tplc="0DF83134">
      <w:start w:val="1"/>
      <w:numFmt w:val="decimal"/>
      <w:lvlText w:val="%1."/>
      <w:lvlJc w:val="left"/>
      <w:pPr>
        <w:ind w:left="1308" w:hanging="360"/>
      </w:pPr>
      <w:rPr>
        <w:rFonts w:hint="default"/>
      </w:rPr>
    </w:lvl>
    <w:lvl w:ilvl="1" w:tplc="04190019" w:tentative="1">
      <w:start w:val="1"/>
      <w:numFmt w:val="lowerLetter"/>
      <w:lvlText w:val="%2."/>
      <w:lvlJc w:val="left"/>
      <w:pPr>
        <w:ind w:left="2028" w:hanging="360"/>
      </w:pPr>
    </w:lvl>
    <w:lvl w:ilvl="2" w:tplc="0419001B" w:tentative="1">
      <w:start w:val="1"/>
      <w:numFmt w:val="lowerRoman"/>
      <w:lvlText w:val="%3."/>
      <w:lvlJc w:val="right"/>
      <w:pPr>
        <w:ind w:left="2748" w:hanging="180"/>
      </w:pPr>
    </w:lvl>
    <w:lvl w:ilvl="3" w:tplc="0419000F" w:tentative="1">
      <w:start w:val="1"/>
      <w:numFmt w:val="decimal"/>
      <w:lvlText w:val="%4."/>
      <w:lvlJc w:val="left"/>
      <w:pPr>
        <w:ind w:left="3468" w:hanging="360"/>
      </w:pPr>
    </w:lvl>
    <w:lvl w:ilvl="4" w:tplc="04190019" w:tentative="1">
      <w:start w:val="1"/>
      <w:numFmt w:val="lowerLetter"/>
      <w:lvlText w:val="%5."/>
      <w:lvlJc w:val="left"/>
      <w:pPr>
        <w:ind w:left="4188" w:hanging="360"/>
      </w:pPr>
    </w:lvl>
    <w:lvl w:ilvl="5" w:tplc="0419001B" w:tentative="1">
      <w:start w:val="1"/>
      <w:numFmt w:val="lowerRoman"/>
      <w:lvlText w:val="%6."/>
      <w:lvlJc w:val="right"/>
      <w:pPr>
        <w:ind w:left="4908" w:hanging="180"/>
      </w:pPr>
    </w:lvl>
    <w:lvl w:ilvl="6" w:tplc="0419000F" w:tentative="1">
      <w:start w:val="1"/>
      <w:numFmt w:val="decimal"/>
      <w:lvlText w:val="%7."/>
      <w:lvlJc w:val="left"/>
      <w:pPr>
        <w:ind w:left="5628" w:hanging="360"/>
      </w:pPr>
    </w:lvl>
    <w:lvl w:ilvl="7" w:tplc="04190019" w:tentative="1">
      <w:start w:val="1"/>
      <w:numFmt w:val="lowerLetter"/>
      <w:lvlText w:val="%8."/>
      <w:lvlJc w:val="left"/>
      <w:pPr>
        <w:ind w:left="6348" w:hanging="360"/>
      </w:pPr>
    </w:lvl>
    <w:lvl w:ilvl="8" w:tplc="0419001B" w:tentative="1">
      <w:start w:val="1"/>
      <w:numFmt w:val="lowerRoman"/>
      <w:lvlText w:val="%9."/>
      <w:lvlJc w:val="right"/>
      <w:pPr>
        <w:ind w:left="7068" w:hanging="180"/>
      </w:pPr>
    </w:lvl>
  </w:abstractNum>
  <w:num w:numId="1">
    <w:abstractNumId w:val="2"/>
  </w:num>
  <w:num w:numId="2">
    <w:abstractNumId w:val="28"/>
  </w:num>
  <w:num w:numId="3">
    <w:abstractNumId w:val="7"/>
  </w:num>
  <w:num w:numId="4">
    <w:abstractNumId w:val="24"/>
  </w:num>
  <w:num w:numId="5">
    <w:abstractNumId w:val="1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2"/>
  </w:num>
  <w:num w:numId="13">
    <w:abstractNumId w:val="6"/>
  </w:num>
  <w:num w:numId="14">
    <w:abstractNumId w:val="34"/>
  </w:num>
  <w:num w:numId="15">
    <w:abstractNumId w:val="27"/>
  </w:num>
  <w:num w:numId="16">
    <w:abstractNumId w:val="23"/>
  </w:num>
  <w:num w:numId="17">
    <w:abstractNumId w:val="3"/>
  </w:num>
  <w:num w:numId="18">
    <w:abstractNumId w:val="5"/>
  </w:num>
  <w:num w:numId="19">
    <w:abstractNumId w:val="4"/>
  </w:num>
  <w:num w:numId="20">
    <w:abstractNumId w:val="8"/>
  </w:num>
  <w:num w:numId="21">
    <w:abstractNumId w:val="14"/>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1"/>
  </w:num>
  <w:num w:numId="25">
    <w:abstractNumId w:val="10"/>
  </w:num>
  <w:num w:numId="26">
    <w:abstractNumId w:val="31"/>
  </w:num>
  <w:num w:numId="27">
    <w:abstractNumId w:val="30"/>
  </w:num>
  <w:num w:numId="28">
    <w:abstractNumId w:val="33"/>
  </w:num>
  <w:num w:numId="29">
    <w:abstractNumId w:val="16"/>
  </w:num>
  <w:num w:numId="30">
    <w:abstractNumId w:val="25"/>
  </w:num>
  <w:num w:numId="31">
    <w:abstractNumId w:val="9"/>
  </w:num>
  <w:num w:numId="32">
    <w:abstractNumId w:val="26"/>
  </w:num>
  <w:num w:numId="33">
    <w:abstractNumId w:val="17"/>
  </w:num>
  <w:num w:numId="34">
    <w:abstractNumId w:val="2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2"/>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03D8E"/>
    <w:rsid w:val="0000368C"/>
    <w:rsid w:val="000161E0"/>
    <w:rsid w:val="000363F5"/>
    <w:rsid w:val="000B5C6F"/>
    <w:rsid w:val="000E720C"/>
    <w:rsid w:val="00135612"/>
    <w:rsid w:val="00146EDD"/>
    <w:rsid w:val="001B2D78"/>
    <w:rsid w:val="001D5611"/>
    <w:rsid w:val="00257B25"/>
    <w:rsid w:val="0027050A"/>
    <w:rsid w:val="002A0E8E"/>
    <w:rsid w:val="002C14A4"/>
    <w:rsid w:val="00352049"/>
    <w:rsid w:val="0038253D"/>
    <w:rsid w:val="003A6C99"/>
    <w:rsid w:val="003D043C"/>
    <w:rsid w:val="003E3866"/>
    <w:rsid w:val="004215E8"/>
    <w:rsid w:val="004B5002"/>
    <w:rsid w:val="005500D8"/>
    <w:rsid w:val="005814C3"/>
    <w:rsid w:val="005851A2"/>
    <w:rsid w:val="005B7278"/>
    <w:rsid w:val="005C59C1"/>
    <w:rsid w:val="00601DAE"/>
    <w:rsid w:val="00602862"/>
    <w:rsid w:val="00624A5E"/>
    <w:rsid w:val="00652878"/>
    <w:rsid w:val="00673688"/>
    <w:rsid w:val="006E50A1"/>
    <w:rsid w:val="00741F56"/>
    <w:rsid w:val="00762F43"/>
    <w:rsid w:val="007A7047"/>
    <w:rsid w:val="007E28CB"/>
    <w:rsid w:val="00803D8E"/>
    <w:rsid w:val="00810292"/>
    <w:rsid w:val="00811032"/>
    <w:rsid w:val="00812223"/>
    <w:rsid w:val="008139F6"/>
    <w:rsid w:val="00822B99"/>
    <w:rsid w:val="00832EB3"/>
    <w:rsid w:val="009126F8"/>
    <w:rsid w:val="009268A1"/>
    <w:rsid w:val="00930D10"/>
    <w:rsid w:val="009A5AE6"/>
    <w:rsid w:val="009B36BE"/>
    <w:rsid w:val="009C1FDD"/>
    <w:rsid w:val="009E7BE8"/>
    <w:rsid w:val="00A02483"/>
    <w:rsid w:val="00A065A7"/>
    <w:rsid w:val="00A54273"/>
    <w:rsid w:val="00A643D1"/>
    <w:rsid w:val="00AE7B1A"/>
    <w:rsid w:val="00B00B98"/>
    <w:rsid w:val="00B401A7"/>
    <w:rsid w:val="00B55590"/>
    <w:rsid w:val="00B66D39"/>
    <w:rsid w:val="00B864A9"/>
    <w:rsid w:val="00BA108C"/>
    <w:rsid w:val="00BC797F"/>
    <w:rsid w:val="00BD7318"/>
    <w:rsid w:val="00C36D4C"/>
    <w:rsid w:val="00C55DA2"/>
    <w:rsid w:val="00CA7846"/>
    <w:rsid w:val="00CF237A"/>
    <w:rsid w:val="00D50E4A"/>
    <w:rsid w:val="00DA3F51"/>
    <w:rsid w:val="00E06727"/>
    <w:rsid w:val="00E64B26"/>
    <w:rsid w:val="00EA0454"/>
    <w:rsid w:val="00EA288B"/>
    <w:rsid w:val="00EB0CB8"/>
    <w:rsid w:val="00EF0F89"/>
    <w:rsid w:val="00FE65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4A4"/>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qFormat/>
    <w:rsid w:val="0027050A"/>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27050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qFormat/>
    <w:rsid w:val="00EA0454"/>
    <w:pPr>
      <w:keepNext/>
      <w:suppressAutoHyphens/>
      <w:jc w:val="center"/>
      <w:outlineLvl w:val="2"/>
    </w:pPr>
    <w:rPr>
      <w:rFonts w:ascii="TimesET" w:hAnsi="TimesET"/>
      <w:sz w:val="36"/>
    </w:rPr>
  </w:style>
  <w:style w:type="paragraph" w:styleId="4">
    <w:name w:val="heading 4"/>
    <w:basedOn w:val="a"/>
    <w:next w:val="a"/>
    <w:link w:val="40"/>
    <w:semiHidden/>
    <w:unhideWhenUsed/>
    <w:qFormat/>
    <w:rsid w:val="00A0248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rsid w:val="0027050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7050A"/>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27050A"/>
    <w:rPr>
      <w:b/>
      <w:bCs/>
    </w:rPr>
  </w:style>
  <w:style w:type="character" w:styleId="a4">
    <w:name w:val="Emphasis"/>
    <w:basedOn w:val="a0"/>
    <w:uiPriority w:val="20"/>
    <w:qFormat/>
    <w:rsid w:val="0027050A"/>
    <w:rPr>
      <w:i/>
      <w:iCs/>
    </w:rPr>
  </w:style>
  <w:style w:type="paragraph" w:styleId="a5">
    <w:name w:val="No Spacing"/>
    <w:link w:val="a6"/>
    <w:uiPriority w:val="1"/>
    <w:qFormat/>
    <w:rsid w:val="0027050A"/>
    <w:pPr>
      <w:spacing w:after="0" w:line="240" w:lineRule="auto"/>
    </w:pPr>
    <w:rPr>
      <w:rFonts w:eastAsiaTheme="minorEastAsia"/>
      <w:lang w:eastAsia="ru-RU"/>
    </w:rPr>
  </w:style>
  <w:style w:type="character" w:customStyle="1" w:styleId="a6">
    <w:name w:val="Без интервала Знак"/>
    <w:basedOn w:val="a0"/>
    <w:link w:val="a5"/>
    <w:uiPriority w:val="1"/>
    <w:rsid w:val="0027050A"/>
    <w:rPr>
      <w:rFonts w:eastAsiaTheme="minorEastAsia"/>
      <w:lang w:eastAsia="ru-RU"/>
    </w:rPr>
  </w:style>
  <w:style w:type="paragraph" w:styleId="a7">
    <w:name w:val="Normal (Web)"/>
    <w:basedOn w:val="a"/>
    <w:uiPriority w:val="99"/>
    <w:unhideWhenUsed/>
    <w:rsid w:val="002C14A4"/>
    <w:pPr>
      <w:spacing w:before="100" w:beforeAutospacing="1" w:after="100" w:afterAutospacing="1"/>
    </w:pPr>
  </w:style>
  <w:style w:type="paragraph" w:customStyle="1" w:styleId="ConsPlusTitle">
    <w:name w:val="ConsPlusTitle"/>
    <w:rsid w:val="002C14A4"/>
    <w:pPr>
      <w:widowControl w:val="0"/>
      <w:autoSpaceDE w:val="0"/>
      <w:autoSpaceDN w:val="0"/>
      <w:adjustRightInd w:val="0"/>
      <w:spacing w:after="0" w:line="240" w:lineRule="auto"/>
    </w:pPr>
    <w:rPr>
      <w:rFonts w:ascii="Calibri" w:eastAsia="Times New Roman" w:hAnsi="Calibri" w:cs="Calibri"/>
      <w:b/>
      <w:bCs/>
      <w:lang w:eastAsia="ru-RU"/>
    </w:rPr>
  </w:style>
  <w:style w:type="paragraph" w:styleId="a8">
    <w:name w:val="Balloon Text"/>
    <w:basedOn w:val="a"/>
    <w:link w:val="a9"/>
    <w:unhideWhenUsed/>
    <w:rsid w:val="00602862"/>
    <w:rPr>
      <w:rFonts w:ascii="Tahoma" w:hAnsi="Tahoma" w:cs="Tahoma"/>
      <w:sz w:val="16"/>
      <w:szCs w:val="16"/>
    </w:rPr>
  </w:style>
  <w:style w:type="character" w:customStyle="1" w:styleId="a9">
    <w:name w:val="Текст выноски Знак"/>
    <w:basedOn w:val="a0"/>
    <w:link w:val="a8"/>
    <w:rsid w:val="00602862"/>
    <w:rPr>
      <w:rFonts w:ascii="Tahoma" w:eastAsia="Times New Roman" w:hAnsi="Tahoma" w:cs="Tahoma"/>
      <w:sz w:val="16"/>
      <w:szCs w:val="16"/>
      <w:lang w:eastAsia="ru-RU"/>
    </w:rPr>
  </w:style>
  <w:style w:type="paragraph" w:styleId="aa">
    <w:name w:val="List Paragraph"/>
    <w:basedOn w:val="a"/>
    <w:uiPriority w:val="34"/>
    <w:qFormat/>
    <w:rsid w:val="00A065A7"/>
    <w:pPr>
      <w:ind w:left="720"/>
      <w:contextualSpacing/>
    </w:pPr>
  </w:style>
  <w:style w:type="paragraph" w:customStyle="1" w:styleId="headertext">
    <w:name w:val="headertext"/>
    <w:basedOn w:val="a"/>
    <w:rsid w:val="00BC797F"/>
    <w:pPr>
      <w:spacing w:before="100" w:beforeAutospacing="1" w:after="100" w:afterAutospacing="1"/>
    </w:pPr>
  </w:style>
  <w:style w:type="character" w:customStyle="1" w:styleId="apple-converted-space">
    <w:name w:val="apple-converted-space"/>
    <w:basedOn w:val="a0"/>
    <w:rsid w:val="00BC797F"/>
  </w:style>
  <w:style w:type="paragraph" w:styleId="ab">
    <w:name w:val="Body Text"/>
    <w:basedOn w:val="a"/>
    <w:link w:val="ac"/>
    <w:unhideWhenUsed/>
    <w:rsid w:val="00352049"/>
    <w:pPr>
      <w:jc w:val="both"/>
    </w:pPr>
  </w:style>
  <w:style w:type="character" w:customStyle="1" w:styleId="ac">
    <w:name w:val="Основной текст Знак"/>
    <w:basedOn w:val="a0"/>
    <w:link w:val="ab"/>
    <w:rsid w:val="0035204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E28CB"/>
    <w:pPr>
      <w:suppressAutoHyphens/>
      <w:autoSpaceDE w:val="0"/>
      <w:spacing w:after="0" w:line="240" w:lineRule="auto"/>
    </w:pPr>
    <w:rPr>
      <w:rFonts w:ascii="Times New Roman" w:eastAsia="Calibri" w:hAnsi="Times New Roman" w:cs="Calibri"/>
      <w:sz w:val="24"/>
      <w:szCs w:val="24"/>
      <w:lang w:eastAsia="ar-SA"/>
    </w:rPr>
  </w:style>
  <w:style w:type="paragraph" w:customStyle="1" w:styleId="Default">
    <w:name w:val="Default"/>
    <w:rsid w:val="007E28C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0"/>
    <w:link w:val="4"/>
    <w:semiHidden/>
    <w:rsid w:val="00A02483"/>
    <w:rPr>
      <w:rFonts w:asciiTheme="majorHAnsi" w:eastAsiaTheme="majorEastAsia" w:hAnsiTheme="majorHAnsi" w:cstheme="majorBidi"/>
      <w:b/>
      <w:bCs/>
      <w:i/>
      <w:iCs/>
      <w:color w:val="4F81BD" w:themeColor="accent1"/>
      <w:sz w:val="24"/>
      <w:szCs w:val="24"/>
      <w:lang w:eastAsia="ru-RU"/>
    </w:rPr>
  </w:style>
  <w:style w:type="paragraph" w:styleId="31">
    <w:name w:val="Body Text Indent 3"/>
    <w:basedOn w:val="a"/>
    <w:link w:val="32"/>
    <w:unhideWhenUsed/>
    <w:rsid w:val="00A02483"/>
    <w:pPr>
      <w:spacing w:after="120"/>
      <w:ind w:left="283"/>
    </w:pPr>
    <w:rPr>
      <w:sz w:val="16"/>
      <w:szCs w:val="16"/>
    </w:rPr>
  </w:style>
  <w:style w:type="character" w:customStyle="1" w:styleId="32">
    <w:name w:val="Основной текст с отступом 3 Знак"/>
    <w:basedOn w:val="a0"/>
    <w:link w:val="31"/>
    <w:rsid w:val="00A02483"/>
    <w:rPr>
      <w:rFonts w:ascii="Times New Roman" w:eastAsia="Times New Roman" w:hAnsi="Times New Roman" w:cs="Times New Roman"/>
      <w:sz w:val="16"/>
      <w:szCs w:val="16"/>
      <w:lang w:eastAsia="ru-RU"/>
    </w:rPr>
  </w:style>
  <w:style w:type="paragraph" w:styleId="ad">
    <w:name w:val="header"/>
    <w:basedOn w:val="a"/>
    <w:link w:val="ae"/>
    <w:rsid w:val="00A02483"/>
    <w:pPr>
      <w:tabs>
        <w:tab w:val="center" w:pos="4677"/>
        <w:tab w:val="right" w:pos="9355"/>
      </w:tabs>
    </w:pPr>
  </w:style>
  <w:style w:type="character" w:customStyle="1" w:styleId="ae">
    <w:name w:val="Верхний колонтитул Знак"/>
    <w:basedOn w:val="a0"/>
    <w:link w:val="ad"/>
    <w:rsid w:val="00A02483"/>
    <w:rPr>
      <w:rFonts w:ascii="Times New Roman" w:eastAsia="Times New Roman" w:hAnsi="Times New Roman" w:cs="Times New Roman"/>
      <w:sz w:val="24"/>
      <w:szCs w:val="24"/>
    </w:rPr>
  </w:style>
  <w:style w:type="character" w:styleId="af">
    <w:name w:val="page number"/>
    <w:basedOn w:val="a0"/>
    <w:rsid w:val="00A02483"/>
  </w:style>
  <w:style w:type="character" w:styleId="af0">
    <w:name w:val="Hyperlink"/>
    <w:rsid w:val="00A02483"/>
    <w:rPr>
      <w:color w:val="0000FF"/>
      <w:u w:val="single"/>
    </w:rPr>
  </w:style>
  <w:style w:type="paragraph" w:customStyle="1" w:styleId="ConsPlusNonformat">
    <w:name w:val="ConsPlusNonformat"/>
    <w:link w:val="ConsPlusNonformat0"/>
    <w:rsid w:val="00A024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A02483"/>
    <w:rPr>
      <w:rFonts w:ascii="Courier New" w:eastAsia="Times New Roman" w:hAnsi="Courier New" w:cs="Courier New"/>
      <w:sz w:val="20"/>
      <w:szCs w:val="20"/>
      <w:lang w:eastAsia="ru-RU"/>
    </w:rPr>
  </w:style>
  <w:style w:type="paragraph" w:customStyle="1" w:styleId="11">
    <w:name w:val="Абзац списка1"/>
    <w:basedOn w:val="a"/>
    <w:rsid w:val="00A02483"/>
    <w:pPr>
      <w:spacing w:after="200" w:line="276" w:lineRule="auto"/>
      <w:ind w:left="720" w:firstLine="567"/>
      <w:jc w:val="both"/>
    </w:pPr>
    <w:rPr>
      <w:rFonts w:ascii="Calibri" w:hAnsi="Calibri" w:cs="Calibri"/>
      <w:sz w:val="22"/>
      <w:szCs w:val="22"/>
      <w:lang w:eastAsia="en-US"/>
    </w:rPr>
  </w:style>
  <w:style w:type="paragraph" w:styleId="af1">
    <w:name w:val="footer"/>
    <w:basedOn w:val="a"/>
    <w:link w:val="af2"/>
    <w:unhideWhenUsed/>
    <w:rsid w:val="00A02483"/>
    <w:pPr>
      <w:tabs>
        <w:tab w:val="center" w:pos="4677"/>
        <w:tab w:val="right" w:pos="9355"/>
      </w:tabs>
    </w:pPr>
  </w:style>
  <w:style w:type="character" w:customStyle="1" w:styleId="af2">
    <w:name w:val="Нижний колонтитул Знак"/>
    <w:basedOn w:val="a0"/>
    <w:link w:val="af1"/>
    <w:rsid w:val="00A02483"/>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EA0454"/>
    <w:rPr>
      <w:rFonts w:ascii="TimesET" w:eastAsia="Times New Roman" w:hAnsi="TimesET" w:cs="Times New Roman"/>
      <w:sz w:val="36"/>
      <w:szCs w:val="24"/>
      <w:lang w:eastAsia="ru-RU"/>
    </w:rPr>
  </w:style>
  <w:style w:type="paragraph" w:styleId="af3">
    <w:name w:val="caption"/>
    <w:basedOn w:val="a"/>
    <w:next w:val="a"/>
    <w:uiPriority w:val="35"/>
    <w:qFormat/>
    <w:rsid w:val="00EA0454"/>
    <w:pPr>
      <w:jc w:val="both"/>
    </w:pPr>
    <w:rPr>
      <w:sz w:val="28"/>
    </w:rPr>
  </w:style>
  <w:style w:type="paragraph" w:styleId="af4">
    <w:name w:val="Title"/>
    <w:basedOn w:val="a"/>
    <w:link w:val="af5"/>
    <w:qFormat/>
    <w:rsid w:val="00EA0454"/>
    <w:pPr>
      <w:suppressAutoHyphens/>
      <w:jc w:val="center"/>
    </w:pPr>
    <w:rPr>
      <w:rFonts w:ascii="TimesET" w:hAnsi="TimesET"/>
      <w:sz w:val="32"/>
    </w:rPr>
  </w:style>
  <w:style w:type="character" w:customStyle="1" w:styleId="af5">
    <w:name w:val="Название Знак"/>
    <w:basedOn w:val="a0"/>
    <w:link w:val="af4"/>
    <w:rsid w:val="00EA0454"/>
    <w:rPr>
      <w:rFonts w:ascii="TimesET" w:eastAsia="Times New Roman" w:hAnsi="TimesET" w:cs="Times New Roman"/>
      <w:sz w:val="32"/>
      <w:szCs w:val="24"/>
      <w:lang w:eastAsia="ru-RU"/>
    </w:rPr>
  </w:style>
  <w:style w:type="paragraph" w:customStyle="1" w:styleId="--">
    <w:name w:val="- СТРАНИЦА -"/>
    <w:rsid w:val="00EA0454"/>
    <w:pPr>
      <w:spacing w:after="0" w:line="240" w:lineRule="auto"/>
    </w:pPr>
    <w:rPr>
      <w:rFonts w:ascii="Times New Roman" w:eastAsia="Times New Roman" w:hAnsi="Times New Roman" w:cs="Times New Roman"/>
      <w:sz w:val="24"/>
      <w:szCs w:val="24"/>
      <w:lang w:eastAsia="ru-RU"/>
    </w:rPr>
  </w:style>
  <w:style w:type="paragraph" w:styleId="af6">
    <w:name w:val="Body Text Indent"/>
    <w:basedOn w:val="a"/>
    <w:link w:val="af7"/>
    <w:rsid w:val="00EA0454"/>
    <w:pPr>
      <w:shd w:val="clear" w:color="auto" w:fill="FFFFFF"/>
      <w:autoSpaceDE w:val="0"/>
      <w:autoSpaceDN w:val="0"/>
      <w:adjustRightInd w:val="0"/>
      <w:ind w:left="360" w:hanging="360"/>
      <w:jc w:val="both"/>
    </w:pPr>
    <w:rPr>
      <w:color w:val="000000"/>
      <w:sz w:val="28"/>
      <w:szCs w:val="28"/>
    </w:rPr>
  </w:style>
  <w:style w:type="character" w:customStyle="1" w:styleId="af7">
    <w:name w:val="Основной текст с отступом Знак"/>
    <w:basedOn w:val="a0"/>
    <w:link w:val="af6"/>
    <w:rsid w:val="00EA0454"/>
    <w:rPr>
      <w:rFonts w:ascii="Times New Roman" w:eastAsia="Times New Roman" w:hAnsi="Times New Roman" w:cs="Times New Roman"/>
      <w:color w:val="000000"/>
      <w:sz w:val="28"/>
      <w:szCs w:val="28"/>
      <w:shd w:val="clear" w:color="auto" w:fill="FFFFFF"/>
      <w:lang w:eastAsia="ru-RU"/>
    </w:rPr>
  </w:style>
  <w:style w:type="table" w:styleId="af8">
    <w:name w:val="Table Grid"/>
    <w:basedOn w:val="a1"/>
    <w:rsid w:val="00EA04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Автозамена"/>
    <w:rsid w:val="00EA0454"/>
    <w:pPr>
      <w:spacing w:after="0" w:line="240" w:lineRule="auto"/>
    </w:pPr>
    <w:rPr>
      <w:rFonts w:ascii="Times New Roman" w:eastAsia="Times New Roman" w:hAnsi="Times New Roman" w:cs="Times New Roman"/>
      <w:sz w:val="24"/>
      <w:szCs w:val="24"/>
      <w:lang w:eastAsia="ru-RU"/>
    </w:rPr>
  </w:style>
  <w:style w:type="paragraph" w:customStyle="1" w:styleId="afa">
    <w:name w:val="Знак"/>
    <w:basedOn w:val="a"/>
    <w:rsid w:val="00EA0454"/>
    <w:rPr>
      <w:rFonts w:ascii="Verdana" w:hAnsi="Verdana" w:cs="Verdana"/>
      <w:sz w:val="20"/>
      <w:szCs w:val="20"/>
      <w:lang w:val="en-US" w:eastAsia="en-US"/>
    </w:rPr>
  </w:style>
  <w:style w:type="character" w:customStyle="1" w:styleId="afb">
    <w:name w:val="Цветовое выделение"/>
    <w:uiPriority w:val="99"/>
    <w:rsid w:val="00EA0454"/>
    <w:rPr>
      <w:b/>
      <w:bCs/>
      <w:color w:val="000080"/>
    </w:rPr>
  </w:style>
  <w:style w:type="character" w:customStyle="1" w:styleId="afc">
    <w:name w:val="Гипертекстовая ссылка"/>
    <w:rsid w:val="00EA0454"/>
    <w:rPr>
      <w:b/>
      <w:bCs/>
      <w:color w:val="008000"/>
    </w:rPr>
  </w:style>
  <w:style w:type="paragraph" w:customStyle="1" w:styleId="afd">
    <w:name w:val="Нормальный (таблица)"/>
    <w:basedOn w:val="a"/>
    <w:next w:val="a"/>
    <w:uiPriority w:val="99"/>
    <w:rsid w:val="00EA0454"/>
    <w:pPr>
      <w:widowControl w:val="0"/>
      <w:autoSpaceDE w:val="0"/>
      <w:autoSpaceDN w:val="0"/>
      <w:adjustRightInd w:val="0"/>
      <w:jc w:val="both"/>
    </w:pPr>
    <w:rPr>
      <w:rFonts w:ascii="Arial" w:hAnsi="Arial" w:cs="Arial"/>
    </w:rPr>
  </w:style>
  <w:style w:type="paragraph" w:customStyle="1" w:styleId="afe">
    <w:name w:val="Прижатый влево"/>
    <w:basedOn w:val="a"/>
    <w:next w:val="a"/>
    <w:uiPriority w:val="99"/>
    <w:rsid w:val="00EA0454"/>
    <w:pPr>
      <w:widowControl w:val="0"/>
      <w:autoSpaceDE w:val="0"/>
      <w:autoSpaceDN w:val="0"/>
      <w:adjustRightInd w:val="0"/>
    </w:pPr>
    <w:rPr>
      <w:rFonts w:ascii="Arial" w:hAnsi="Arial" w:cs="Arial"/>
    </w:rPr>
  </w:style>
  <w:style w:type="paragraph" w:customStyle="1" w:styleId="ConsNormal">
    <w:name w:val="ConsNormal"/>
    <w:rsid w:val="00EA045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Plain Text"/>
    <w:basedOn w:val="a"/>
    <w:link w:val="aff0"/>
    <w:uiPriority w:val="99"/>
    <w:rsid w:val="00EA0454"/>
    <w:rPr>
      <w:rFonts w:ascii="Courier New" w:hAnsi="Courier New" w:cs="Courier New"/>
      <w:sz w:val="20"/>
      <w:szCs w:val="20"/>
    </w:rPr>
  </w:style>
  <w:style w:type="character" w:customStyle="1" w:styleId="aff0">
    <w:name w:val="Текст Знак"/>
    <w:basedOn w:val="a0"/>
    <w:link w:val="aff"/>
    <w:uiPriority w:val="99"/>
    <w:rsid w:val="00EA0454"/>
    <w:rPr>
      <w:rFonts w:ascii="Courier New" w:eastAsia="Times New Roman" w:hAnsi="Courier New" w:cs="Courier New"/>
      <w:sz w:val="20"/>
      <w:szCs w:val="20"/>
      <w:lang w:eastAsia="ru-RU"/>
    </w:rPr>
  </w:style>
  <w:style w:type="paragraph" w:styleId="21">
    <w:name w:val="Body Text 2"/>
    <w:basedOn w:val="a"/>
    <w:link w:val="22"/>
    <w:rsid w:val="00EA0454"/>
    <w:pPr>
      <w:spacing w:after="120" w:line="480" w:lineRule="auto"/>
    </w:pPr>
  </w:style>
  <w:style w:type="character" w:customStyle="1" w:styleId="22">
    <w:name w:val="Основной текст 2 Знак"/>
    <w:basedOn w:val="a0"/>
    <w:link w:val="21"/>
    <w:rsid w:val="00EA0454"/>
    <w:rPr>
      <w:rFonts w:ascii="Times New Roman" w:eastAsia="Times New Roman" w:hAnsi="Times New Roman" w:cs="Times New Roman"/>
      <w:sz w:val="24"/>
      <w:szCs w:val="24"/>
      <w:lang w:eastAsia="ru-RU"/>
    </w:rPr>
  </w:style>
  <w:style w:type="paragraph" w:customStyle="1" w:styleId="aff1">
    <w:name w:val="Заголовок статьи"/>
    <w:basedOn w:val="a"/>
    <w:next w:val="a"/>
    <w:uiPriority w:val="99"/>
    <w:rsid w:val="00EA0454"/>
    <w:pPr>
      <w:autoSpaceDE w:val="0"/>
      <w:autoSpaceDN w:val="0"/>
      <w:adjustRightInd w:val="0"/>
      <w:ind w:left="1612" w:hanging="892"/>
      <w:jc w:val="both"/>
    </w:pPr>
    <w:rPr>
      <w:rFonts w:ascii="Arial" w:hAnsi="Arial" w:cs="Arial"/>
    </w:rPr>
  </w:style>
  <w:style w:type="character" w:customStyle="1" w:styleId="ConsPlusNormal0">
    <w:name w:val="ConsPlusNormal Знак"/>
    <w:link w:val="ConsPlusNormal"/>
    <w:locked/>
    <w:rsid w:val="00BD7318"/>
    <w:rPr>
      <w:rFonts w:ascii="Times New Roman" w:eastAsia="Calibri" w:hAnsi="Times New Roman" w:cs="Calibri"/>
      <w:sz w:val="24"/>
      <w:szCs w:val="24"/>
      <w:lang w:eastAsia="ar-SA"/>
    </w:rPr>
  </w:style>
  <w:style w:type="paragraph" w:styleId="HTML">
    <w:name w:val="HTML Preformatted"/>
    <w:basedOn w:val="a"/>
    <w:link w:val="HTML0"/>
    <w:uiPriority w:val="99"/>
    <w:unhideWhenUsed/>
    <w:rsid w:val="00BD7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D731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4A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7050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7050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050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7050A"/>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27050A"/>
    <w:rPr>
      <w:b/>
      <w:bCs/>
    </w:rPr>
  </w:style>
  <w:style w:type="character" w:styleId="a4">
    <w:name w:val="Emphasis"/>
    <w:basedOn w:val="a0"/>
    <w:uiPriority w:val="20"/>
    <w:qFormat/>
    <w:rsid w:val="0027050A"/>
    <w:rPr>
      <w:i/>
      <w:iCs/>
    </w:rPr>
  </w:style>
  <w:style w:type="paragraph" w:styleId="a5">
    <w:name w:val="No Spacing"/>
    <w:link w:val="a6"/>
    <w:uiPriority w:val="1"/>
    <w:qFormat/>
    <w:rsid w:val="0027050A"/>
    <w:pPr>
      <w:spacing w:after="0" w:line="240" w:lineRule="auto"/>
    </w:pPr>
    <w:rPr>
      <w:rFonts w:eastAsiaTheme="minorEastAsia"/>
      <w:lang w:eastAsia="ru-RU"/>
    </w:rPr>
  </w:style>
  <w:style w:type="character" w:customStyle="1" w:styleId="a6">
    <w:name w:val="Без интервала Знак"/>
    <w:basedOn w:val="a0"/>
    <w:link w:val="a5"/>
    <w:uiPriority w:val="1"/>
    <w:rsid w:val="0027050A"/>
    <w:rPr>
      <w:rFonts w:eastAsiaTheme="minorEastAsia"/>
      <w:lang w:eastAsia="ru-RU"/>
    </w:rPr>
  </w:style>
  <w:style w:type="paragraph" w:styleId="a7">
    <w:name w:val="Normal (Web)"/>
    <w:basedOn w:val="a"/>
    <w:uiPriority w:val="99"/>
    <w:unhideWhenUsed/>
    <w:rsid w:val="002C14A4"/>
    <w:pPr>
      <w:spacing w:before="100" w:beforeAutospacing="1" w:after="100" w:afterAutospacing="1"/>
    </w:pPr>
  </w:style>
  <w:style w:type="paragraph" w:customStyle="1" w:styleId="ConsPlusTitle">
    <w:name w:val="ConsPlusTitle"/>
    <w:rsid w:val="002C14A4"/>
    <w:pPr>
      <w:widowControl w:val="0"/>
      <w:autoSpaceDE w:val="0"/>
      <w:autoSpaceDN w:val="0"/>
      <w:adjustRightInd w:val="0"/>
      <w:spacing w:after="0" w:line="240" w:lineRule="auto"/>
    </w:pPr>
    <w:rPr>
      <w:rFonts w:ascii="Calibri" w:eastAsia="Times New Roman" w:hAnsi="Calibri" w:cs="Calibri"/>
      <w:b/>
      <w:bCs/>
      <w:lang w:eastAsia="ru-RU"/>
    </w:rPr>
  </w:style>
  <w:style w:type="paragraph" w:styleId="a8">
    <w:name w:val="Balloon Text"/>
    <w:basedOn w:val="a"/>
    <w:link w:val="a9"/>
    <w:uiPriority w:val="99"/>
    <w:semiHidden/>
    <w:unhideWhenUsed/>
    <w:rsid w:val="00602862"/>
    <w:rPr>
      <w:rFonts w:ascii="Tahoma" w:hAnsi="Tahoma" w:cs="Tahoma"/>
      <w:sz w:val="16"/>
      <w:szCs w:val="16"/>
    </w:rPr>
  </w:style>
  <w:style w:type="character" w:customStyle="1" w:styleId="a9">
    <w:name w:val="Текст выноски Знак"/>
    <w:basedOn w:val="a0"/>
    <w:link w:val="a8"/>
    <w:uiPriority w:val="99"/>
    <w:semiHidden/>
    <w:rsid w:val="0060286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5002085">
      <w:bodyDiv w:val="1"/>
      <w:marLeft w:val="0"/>
      <w:marRight w:val="0"/>
      <w:marTop w:val="0"/>
      <w:marBottom w:val="0"/>
      <w:divBdr>
        <w:top w:val="none" w:sz="0" w:space="0" w:color="auto"/>
        <w:left w:val="none" w:sz="0" w:space="0" w:color="auto"/>
        <w:bottom w:val="none" w:sz="0" w:space="0" w:color="auto"/>
        <w:right w:val="none" w:sz="0" w:space="0" w:color="auto"/>
      </w:divBdr>
    </w:div>
    <w:div w:id="323779047">
      <w:bodyDiv w:val="1"/>
      <w:marLeft w:val="0"/>
      <w:marRight w:val="0"/>
      <w:marTop w:val="0"/>
      <w:marBottom w:val="0"/>
      <w:divBdr>
        <w:top w:val="none" w:sz="0" w:space="0" w:color="auto"/>
        <w:left w:val="none" w:sz="0" w:space="0" w:color="auto"/>
        <w:bottom w:val="none" w:sz="0" w:space="0" w:color="auto"/>
        <w:right w:val="none" w:sz="0" w:space="0" w:color="auto"/>
      </w:divBdr>
    </w:div>
    <w:div w:id="1839495813">
      <w:bodyDiv w:val="1"/>
      <w:marLeft w:val="0"/>
      <w:marRight w:val="0"/>
      <w:marTop w:val="0"/>
      <w:marBottom w:val="0"/>
      <w:divBdr>
        <w:top w:val="none" w:sz="0" w:space="0" w:color="auto"/>
        <w:left w:val="none" w:sz="0" w:space="0" w:color="auto"/>
        <w:bottom w:val="none" w:sz="0" w:space="0" w:color="auto"/>
        <w:right w:val="none" w:sz="0" w:space="0" w:color="auto"/>
      </w:divBdr>
    </w:div>
    <w:div w:id="200239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1286</Words>
  <Characters>7331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cp:lastModifiedBy>
  <cp:revision>4</cp:revision>
  <cp:lastPrinted>2019-07-12T07:14:00Z</cp:lastPrinted>
  <dcterms:created xsi:type="dcterms:W3CDTF">2019-07-12T06:53:00Z</dcterms:created>
  <dcterms:modified xsi:type="dcterms:W3CDTF">2019-07-12T07:14:00Z</dcterms:modified>
</cp:coreProperties>
</file>