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C841AF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</w:t>
      </w:r>
      <w:r w:rsidR="001D09C5">
        <w:t xml:space="preserve"> – </w:t>
      </w:r>
      <w:r w:rsidRPr="0025773F">
        <w:t>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A2C20" w:rsidRDefault="00350486" w:rsidP="00350486">
      <w:pPr>
        <w:rPr>
          <w:szCs w:val="24"/>
        </w:rPr>
      </w:pPr>
    </w:p>
    <w:p w:rsidR="00350486" w:rsidRPr="002A2C20" w:rsidRDefault="00350486" w:rsidP="00350486">
      <w:pPr>
        <w:rPr>
          <w:szCs w:val="24"/>
        </w:rPr>
      </w:pPr>
    </w:p>
    <w:p w:rsidR="00350486" w:rsidRPr="0040673B" w:rsidRDefault="00D33F7E" w:rsidP="00350486">
      <w:r w:rsidRPr="0040673B">
        <w:t>о</w:t>
      </w:r>
      <w:r w:rsidR="00350486" w:rsidRPr="0040673B">
        <w:t>т</w:t>
      </w:r>
      <w:r w:rsidR="0040673B" w:rsidRPr="0040673B">
        <w:t xml:space="preserve"> 15 ноября</w:t>
      </w:r>
      <w:r w:rsidR="00CA6B90" w:rsidRPr="0040673B">
        <w:t xml:space="preserve"> 2019 </w:t>
      </w:r>
      <w:r w:rsidR="00350486" w:rsidRPr="0040673B">
        <w:t>г.</w:t>
      </w:r>
      <w:r w:rsidR="00350486" w:rsidRPr="0040673B">
        <w:tab/>
      </w:r>
      <w:r w:rsidR="00350486" w:rsidRPr="0040673B">
        <w:tab/>
      </w:r>
      <w:r w:rsidR="00350486" w:rsidRPr="0040673B">
        <w:tab/>
      </w:r>
      <w:r w:rsidR="00350486" w:rsidRPr="0040673B">
        <w:tab/>
      </w:r>
      <w:r w:rsidR="00B02BF5" w:rsidRPr="0040673B">
        <w:t xml:space="preserve">                                            </w:t>
      </w:r>
      <w:r w:rsidR="001A016A" w:rsidRPr="0040673B">
        <w:t xml:space="preserve">                           </w:t>
      </w:r>
      <w:r w:rsidR="0040673B" w:rsidRPr="0040673B">
        <w:t xml:space="preserve">       </w:t>
      </w:r>
      <w:r w:rsidR="001A016A" w:rsidRPr="0040673B">
        <w:t xml:space="preserve">   </w:t>
      </w:r>
      <w:r w:rsidR="00B02BF5" w:rsidRPr="0040673B">
        <w:t xml:space="preserve">  </w:t>
      </w:r>
      <w:r w:rsidR="00350486" w:rsidRPr="0040673B">
        <w:t>№</w:t>
      </w:r>
      <w:r w:rsidR="001E3151" w:rsidRPr="0040673B">
        <w:t xml:space="preserve"> </w:t>
      </w:r>
      <w:r w:rsidR="0040673B" w:rsidRPr="0040673B">
        <w:t>160</w:t>
      </w:r>
    </w:p>
    <w:p w:rsidR="00350486" w:rsidRPr="0040673B" w:rsidRDefault="00350486" w:rsidP="00350486">
      <w:r w:rsidRPr="0040673B">
        <w:t>с.</w:t>
      </w:r>
      <w:r w:rsidR="002A2C20" w:rsidRPr="0040673B">
        <w:t xml:space="preserve"> </w:t>
      </w:r>
      <w:r w:rsidRPr="0040673B">
        <w:t>Болчары</w:t>
      </w:r>
    </w:p>
    <w:p w:rsidR="001A016A" w:rsidRDefault="001A016A" w:rsidP="00350486"/>
    <w:p w:rsidR="001A016A" w:rsidRPr="0025773F" w:rsidRDefault="001A016A" w:rsidP="00350486"/>
    <w:tbl>
      <w:tblPr>
        <w:tblW w:w="0" w:type="auto"/>
        <w:tblInd w:w="-34" w:type="dxa"/>
        <w:tblLook w:val="04A0"/>
      </w:tblPr>
      <w:tblGrid>
        <w:gridCol w:w="5529"/>
      </w:tblGrid>
      <w:tr w:rsidR="001A016A" w:rsidRPr="001A016A" w:rsidTr="00E62E66">
        <w:tc>
          <w:tcPr>
            <w:tcW w:w="5529" w:type="dxa"/>
          </w:tcPr>
          <w:p w:rsidR="001A016A" w:rsidRPr="00E62E66" w:rsidRDefault="00E62E66" w:rsidP="00E62E66">
            <w:pPr>
              <w:jc w:val="both"/>
              <w:rPr>
                <w:szCs w:val="24"/>
              </w:rPr>
            </w:pPr>
            <w:r w:rsidRPr="00E62E66">
              <w:rPr>
                <w:szCs w:val="24"/>
              </w:rPr>
              <w:t xml:space="preserve">Об утверждении муниципальной программы «Защита населения и территории  от чрезвычайных ситуаций, обеспечение пожарной безопасности в сельском поселении </w:t>
            </w:r>
            <w:r>
              <w:rPr>
                <w:szCs w:val="24"/>
              </w:rPr>
              <w:t>Болчары</w:t>
            </w:r>
            <w:r w:rsidRPr="00E62E66">
              <w:rPr>
                <w:szCs w:val="24"/>
              </w:rPr>
              <w:t xml:space="preserve"> на 2020</w:t>
            </w:r>
            <w:r>
              <w:rPr>
                <w:szCs w:val="24"/>
              </w:rPr>
              <w:t xml:space="preserve"> – </w:t>
            </w:r>
            <w:r w:rsidRPr="00E62E66">
              <w:rPr>
                <w:szCs w:val="24"/>
              </w:rPr>
              <w:t>2025</w:t>
            </w:r>
            <w:r>
              <w:rPr>
                <w:szCs w:val="24"/>
              </w:rPr>
              <w:t xml:space="preserve"> </w:t>
            </w:r>
            <w:r w:rsidRPr="00E62E66">
              <w:rPr>
                <w:szCs w:val="24"/>
              </w:rPr>
              <w:t>годы</w:t>
            </w:r>
            <w:r>
              <w:rPr>
                <w:szCs w:val="24"/>
              </w:rPr>
              <w:t xml:space="preserve"> </w:t>
            </w:r>
            <w:r w:rsidRPr="00E62E66">
              <w:rPr>
                <w:szCs w:val="24"/>
              </w:rPr>
              <w:t>и на период до 2030 года»</w:t>
            </w:r>
          </w:p>
          <w:p w:rsidR="001A016A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E62E66" w:rsidRPr="001A016A" w:rsidRDefault="00E62E66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C13" w:rsidRPr="00213C13" w:rsidRDefault="00213C13" w:rsidP="00213C13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3C13">
        <w:rPr>
          <w:rFonts w:ascii="Times New Roman" w:hAnsi="Times New Roman"/>
          <w:sz w:val="24"/>
          <w:szCs w:val="24"/>
        </w:rPr>
        <w:t xml:space="preserve">В соответствии со ст. 179 Бюджетного кодекса Российской Федерации, </w:t>
      </w:r>
      <w:r>
        <w:rPr>
          <w:rFonts w:ascii="Times New Roman" w:hAnsi="Times New Roman"/>
          <w:sz w:val="24"/>
          <w:szCs w:val="24"/>
        </w:rPr>
        <w:t>на основании постановления</w:t>
      </w:r>
      <w:r w:rsidRPr="00213C13">
        <w:rPr>
          <w:rFonts w:ascii="Times New Roman" w:hAnsi="Times New Roman"/>
          <w:sz w:val="24"/>
          <w:szCs w:val="24"/>
        </w:rPr>
        <w:t xml:space="preserve"> администра</w:t>
      </w:r>
      <w:r w:rsidR="00E62E66">
        <w:rPr>
          <w:rFonts w:ascii="Times New Roman" w:hAnsi="Times New Roman"/>
          <w:sz w:val="24"/>
          <w:szCs w:val="24"/>
        </w:rPr>
        <w:t>ции сельского поселения Болчары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3C13">
        <w:rPr>
          <w:rFonts w:ascii="Times New Roman" w:hAnsi="Times New Roman"/>
          <w:sz w:val="24"/>
          <w:szCs w:val="24"/>
        </w:rPr>
        <w:t>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</w:t>
      </w:r>
      <w:r w:rsidR="00FA049F">
        <w:rPr>
          <w:rFonts w:ascii="Times New Roman" w:hAnsi="Times New Roman"/>
          <w:sz w:val="24"/>
          <w:szCs w:val="24"/>
        </w:rPr>
        <w:t>ани</w:t>
      </w:r>
      <w:r w:rsidR="00FA049F" w:rsidRPr="00FA049F">
        <w:rPr>
          <w:rFonts w:ascii="Times New Roman" w:hAnsi="Times New Roman"/>
          <w:sz w:val="24"/>
          <w:szCs w:val="24"/>
        </w:rPr>
        <w:t>я, утверждения и реализации»,</w:t>
      </w:r>
      <w:r w:rsidR="00FA049F">
        <w:rPr>
          <w:rFonts w:ascii="Times New Roman" w:hAnsi="Times New Roman"/>
          <w:sz w:val="24"/>
          <w:szCs w:val="24"/>
        </w:rPr>
        <w:t xml:space="preserve"> </w:t>
      </w:r>
      <w:r w:rsidR="00FA049F" w:rsidRPr="00FA049F">
        <w:rPr>
          <w:rFonts w:ascii="Times New Roman" w:hAnsi="Times New Roman"/>
          <w:sz w:val="24"/>
          <w:szCs w:val="24"/>
        </w:rPr>
        <w:t>постановления администрации сельского поселения Болчары от 08 ноября 2019 № 152 «О перечне муниципальных программ сельского поселения Болчары»:</w:t>
      </w:r>
      <w:r w:rsidRPr="00213C13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B166D7" w:rsidRPr="00E62E66" w:rsidRDefault="001A016A" w:rsidP="00213C13">
      <w:pPr>
        <w:pStyle w:val="af9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E62E66">
        <w:rPr>
          <w:rFonts w:ascii="Times New Roman" w:hAnsi="Times New Roman"/>
          <w:sz w:val="24"/>
          <w:szCs w:val="24"/>
        </w:rPr>
        <w:t>Утвердить</w:t>
      </w:r>
      <w:r w:rsidR="00213C13" w:rsidRPr="00E62E66">
        <w:rPr>
          <w:rFonts w:ascii="Times New Roman" w:hAnsi="Times New Roman"/>
          <w:sz w:val="24"/>
          <w:szCs w:val="24"/>
        </w:rPr>
        <w:t xml:space="preserve"> м</w:t>
      </w:r>
      <w:r w:rsidR="00B166D7" w:rsidRPr="00E62E66">
        <w:rPr>
          <w:rFonts w:ascii="Times New Roman" w:hAnsi="Times New Roman"/>
          <w:sz w:val="24"/>
          <w:szCs w:val="24"/>
        </w:rPr>
        <w:t xml:space="preserve">униципальную программу </w:t>
      </w:r>
      <w:r w:rsidR="00E62E66" w:rsidRPr="00E62E66">
        <w:rPr>
          <w:rFonts w:ascii="Times New Roman" w:hAnsi="Times New Roman"/>
          <w:sz w:val="24"/>
          <w:szCs w:val="24"/>
        </w:rPr>
        <w:t xml:space="preserve">«Защита населения и территории  </w:t>
      </w:r>
      <w:r w:rsidR="00E62E66">
        <w:rPr>
          <w:rFonts w:ascii="Times New Roman" w:hAnsi="Times New Roman"/>
          <w:sz w:val="24"/>
          <w:szCs w:val="24"/>
        </w:rPr>
        <w:t xml:space="preserve">                               </w:t>
      </w:r>
      <w:r w:rsidR="00E62E66" w:rsidRPr="00E62E66">
        <w:rPr>
          <w:rFonts w:ascii="Times New Roman" w:hAnsi="Times New Roman"/>
          <w:sz w:val="24"/>
          <w:szCs w:val="24"/>
        </w:rPr>
        <w:t xml:space="preserve">от чрезвычайных ситуаций, обеспечение пожарной безопасности в сельском поселении Болчары на 2020 – 2025 годы и на период до 2030 года» </w:t>
      </w:r>
      <w:r w:rsidR="00213C13" w:rsidRPr="00E62E66">
        <w:rPr>
          <w:rFonts w:ascii="Times New Roman" w:hAnsi="Times New Roman"/>
          <w:sz w:val="24"/>
          <w:szCs w:val="24"/>
        </w:rPr>
        <w:t>(приложение</w:t>
      </w:r>
      <w:r w:rsidR="00B166D7" w:rsidRPr="00E62E66">
        <w:rPr>
          <w:rFonts w:ascii="Times New Roman" w:hAnsi="Times New Roman"/>
          <w:sz w:val="24"/>
          <w:szCs w:val="24"/>
        </w:rPr>
        <w:t>).</w:t>
      </w:r>
    </w:p>
    <w:p w:rsidR="002A2C20" w:rsidRPr="00213C13" w:rsidRDefault="00213C13" w:rsidP="00213C13">
      <w:pPr>
        <w:widowControl w:val="0"/>
        <w:tabs>
          <w:tab w:val="left" w:pos="0"/>
          <w:tab w:val="left" w:pos="567"/>
          <w:tab w:val="left" w:pos="851"/>
        </w:tabs>
        <w:suppressAutoHyphens/>
        <w:autoSpaceDE w:val="0"/>
        <w:autoSpaceDN w:val="0"/>
        <w:adjustRightInd w:val="0"/>
        <w:ind w:firstLine="425"/>
        <w:jc w:val="both"/>
        <w:rPr>
          <w:szCs w:val="24"/>
        </w:rPr>
      </w:pPr>
      <w:r w:rsidRPr="00213C13">
        <w:rPr>
          <w:szCs w:val="24"/>
        </w:rPr>
        <w:t>2</w:t>
      </w:r>
      <w:r w:rsidR="002A2C20" w:rsidRPr="00213C13">
        <w:rPr>
          <w:szCs w:val="24"/>
        </w:rPr>
        <w:t xml:space="preserve">. Отделу по экономике и финансам администрации сельского поселения Болчары осуществлять </w:t>
      </w:r>
      <w:r w:rsidR="002A2C20" w:rsidRPr="00213C13">
        <w:rPr>
          <w:color w:val="000000"/>
          <w:szCs w:val="24"/>
        </w:rPr>
        <w:t>контроль за эффективным и целевым использованием бюджетных средств на реализацию программы</w:t>
      </w:r>
      <w:r w:rsidR="002A2C20" w:rsidRPr="00213C13">
        <w:rPr>
          <w:szCs w:val="24"/>
        </w:rPr>
        <w:t>.</w:t>
      </w:r>
    </w:p>
    <w:p w:rsidR="001A016A" w:rsidRPr="00650068" w:rsidRDefault="00650068" w:rsidP="00650068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3. </w:t>
      </w:r>
      <w:r w:rsidR="007811DA" w:rsidRPr="00650068">
        <w:rPr>
          <w:szCs w:val="24"/>
        </w:rPr>
        <w:t xml:space="preserve">Настоящее </w:t>
      </w:r>
      <w:r w:rsidR="005375E8">
        <w:rPr>
          <w:szCs w:val="24"/>
        </w:rPr>
        <w:t>постановление</w:t>
      </w:r>
      <w:r w:rsidR="007811DA" w:rsidRPr="00650068">
        <w:rPr>
          <w:szCs w:val="24"/>
        </w:rPr>
        <w:t xml:space="preserve"> обнародовать в соответствии с Положением </w:t>
      </w:r>
      <w:r w:rsidR="007811DA" w:rsidRPr="00650068">
        <w:rPr>
          <w:color w:val="000000"/>
          <w:spacing w:val="-3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7811DA" w:rsidRPr="00650068">
        <w:rPr>
          <w:szCs w:val="24"/>
        </w:rPr>
        <w:t xml:space="preserve">, утвержденным </w:t>
      </w:r>
      <w:r w:rsidR="007811DA" w:rsidRPr="00650068">
        <w:rPr>
          <w:color w:val="000000"/>
          <w:spacing w:val="-3"/>
          <w:szCs w:val="24"/>
        </w:rPr>
        <w:t xml:space="preserve">решением Совета депутатов сельского поселения Болчары </w:t>
      </w:r>
      <w:r w:rsidR="007811DA" w:rsidRPr="00650068">
        <w:rPr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48026F" w:rsidRPr="00213C13" w:rsidRDefault="00650068" w:rsidP="00650068">
      <w:pPr>
        <w:pStyle w:val="af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8026F" w:rsidRPr="00213C13">
        <w:rPr>
          <w:rFonts w:ascii="Times New Roman" w:hAnsi="Times New Roman"/>
          <w:sz w:val="24"/>
          <w:szCs w:val="24"/>
        </w:rPr>
        <w:t>.</w:t>
      </w:r>
      <w:r w:rsidR="0075793B" w:rsidRPr="00213C13">
        <w:rPr>
          <w:rFonts w:ascii="Times New Roman" w:hAnsi="Times New Roman"/>
          <w:sz w:val="24"/>
          <w:szCs w:val="24"/>
        </w:rPr>
        <w:t xml:space="preserve"> </w:t>
      </w:r>
      <w:r w:rsidR="0048026F" w:rsidRPr="00213C13">
        <w:rPr>
          <w:rFonts w:ascii="Times New Roman" w:hAnsi="Times New Roman"/>
          <w:sz w:val="24"/>
          <w:szCs w:val="24"/>
        </w:rPr>
        <w:t>Настоящее постановление вступает в силу с 01 января 2020 года.</w:t>
      </w:r>
    </w:p>
    <w:p w:rsidR="001A016A" w:rsidRPr="00213C13" w:rsidRDefault="00650068" w:rsidP="00650068">
      <w:pPr>
        <w:tabs>
          <w:tab w:val="left" w:pos="0"/>
        </w:tabs>
        <w:ind w:firstLine="426"/>
        <w:jc w:val="both"/>
        <w:rPr>
          <w:szCs w:val="24"/>
        </w:rPr>
      </w:pPr>
      <w:r>
        <w:rPr>
          <w:color w:val="000000"/>
          <w:szCs w:val="24"/>
        </w:rPr>
        <w:t>5</w:t>
      </w:r>
      <w:r w:rsidR="001A016A" w:rsidRPr="00213C13">
        <w:rPr>
          <w:color w:val="000000"/>
          <w:szCs w:val="24"/>
        </w:rPr>
        <w:t xml:space="preserve">. </w:t>
      </w:r>
      <w:proofErr w:type="gramStart"/>
      <w:r w:rsidR="001A016A" w:rsidRPr="00213C13">
        <w:rPr>
          <w:szCs w:val="24"/>
        </w:rPr>
        <w:t>Контроль за</w:t>
      </w:r>
      <w:proofErr w:type="gramEnd"/>
      <w:r w:rsidR="001A016A" w:rsidRPr="00213C13">
        <w:rPr>
          <w:szCs w:val="24"/>
        </w:rPr>
        <w:t xml:space="preserve"> выполнением постановления возложить на заместител</w:t>
      </w:r>
      <w:r w:rsidR="004650B9" w:rsidRPr="00213C13">
        <w:rPr>
          <w:szCs w:val="24"/>
        </w:rPr>
        <w:t>я</w:t>
      </w:r>
      <w:r w:rsidR="0048026F" w:rsidRPr="00213C13">
        <w:rPr>
          <w:szCs w:val="24"/>
        </w:rPr>
        <w:t xml:space="preserve"> главы сельского поселения Болчары.</w:t>
      </w:r>
    </w:p>
    <w:p w:rsidR="0048026F" w:rsidRDefault="0048026F" w:rsidP="0048026F">
      <w:pPr>
        <w:ind w:firstLine="426"/>
        <w:jc w:val="both"/>
        <w:rPr>
          <w:szCs w:val="24"/>
        </w:rPr>
      </w:pPr>
    </w:p>
    <w:p w:rsidR="0048026F" w:rsidRDefault="0048026F" w:rsidP="0048026F">
      <w:pPr>
        <w:ind w:firstLine="426"/>
        <w:jc w:val="both"/>
        <w:rPr>
          <w:szCs w:val="24"/>
        </w:rPr>
      </w:pPr>
    </w:p>
    <w:p w:rsidR="0048026F" w:rsidRDefault="0048026F" w:rsidP="0048026F">
      <w:pPr>
        <w:jc w:val="both"/>
        <w:rPr>
          <w:szCs w:val="24"/>
        </w:rPr>
      </w:pPr>
    </w:p>
    <w:p w:rsidR="0048026F" w:rsidRPr="001A016A" w:rsidRDefault="0048026F" w:rsidP="0048026F">
      <w:pPr>
        <w:jc w:val="both"/>
        <w:rPr>
          <w:color w:val="000000"/>
          <w:szCs w:val="24"/>
        </w:rPr>
      </w:pPr>
      <w:r>
        <w:rPr>
          <w:szCs w:val="24"/>
        </w:rPr>
        <w:t xml:space="preserve">Глава сельского поселения Болчары                                        </w:t>
      </w:r>
      <w:r w:rsidR="001D09C5">
        <w:rPr>
          <w:szCs w:val="24"/>
        </w:rPr>
        <w:t xml:space="preserve">                           </w:t>
      </w:r>
      <w:r w:rsidR="00213C13">
        <w:rPr>
          <w:szCs w:val="24"/>
        </w:rPr>
        <w:t xml:space="preserve"> </w:t>
      </w:r>
      <w:r>
        <w:rPr>
          <w:szCs w:val="24"/>
        </w:rPr>
        <w:t xml:space="preserve">С. Ю. Мокроусов </w:t>
      </w:r>
    </w:p>
    <w:p w:rsidR="007811DA" w:rsidRDefault="007811DA" w:rsidP="00B166D7">
      <w:pPr>
        <w:shd w:val="clear" w:color="auto" w:fill="FFFFFF"/>
        <w:autoSpaceDE w:val="0"/>
        <w:autoSpaceDN w:val="0"/>
        <w:adjustRightInd w:val="0"/>
        <w:jc w:val="right"/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sectPr w:rsidR="00213C13" w:rsidSect="001D09C5">
          <w:pgSz w:w="11906" w:h="16838"/>
          <w:pgMar w:top="1134" w:right="849" w:bottom="1079" w:left="1134" w:header="709" w:footer="709" w:gutter="0"/>
          <w:cols w:space="720"/>
        </w:sectPr>
      </w:pPr>
    </w:p>
    <w:p w:rsidR="00E62E66" w:rsidRDefault="00E62E66" w:rsidP="00E62E66">
      <w:pPr>
        <w:jc w:val="right"/>
      </w:pPr>
      <w:r>
        <w:lastRenderedPageBreak/>
        <w:t>П</w:t>
      </w:r>
      <w:r w:rsidRPr="00DB5750">
        <w:t xml:space="preserve">риложение </w:t>
      </w:r>
    </w:p>
    <w:p w:rsidR="00E62E66" w:rsidRPr="00DB5750" w:rsidRDefault="00E62E66" w:rsidP="00E62E66">
      <w:pPr>
        <w:jc w:val="right"/>
      </w:pPr>
      <w:r w:rsidRPr="00DB5750">
        <w:t>к</w:t>
      </w:r>
      <w:r>
        <w:t xml:space="preserve"> </w:t>
      </w:r>
      <w:r w:rsidRPr="00DB5750">
        <w:t>постановлению администрации</w:t>
      </w:r>
    </w:p>
    <w:p w:rsidR="00E62E66" w:rsidRPr="00DB5750" w:rsidRDefault="00E62E66" w:rsidP="00E62E66">
      <w:pPr>
        <w:jc w:val="right"/>
      </w:pPr>
      <w:r w:rsidRPr="00DB5750">
        <w:t xml:space="preserve">сельского поселения </w:t>
      </w:r>
      <w:r>
        <w:t xml:space="preserve">Болчары </w:t>
      </w:r>
    </w:p>
    <w:p w:rsidR="00E62E66" w:rsidRPr="00DB5750" w:rsidRDefault="00E62E66" w:rsidP="00E62E66">
      <w:pPr>
        <w:jc w:val="right"/>
      </w:pPr>
      <w:r w:rsidRPr="00652290">
        <w:t xml:space="preserve">от  </w:t>
      </w:r>
      <w:r w:rsidR="0040673B">
        <w:t>15.11.</w:t>
      </w:r>
      <w:r w:rsidRPr="00652290">
        <w:t>201</w:t>
      </w:r>
      <w:r>
        <w:t>9</w:t>
      </w:r>
      <w:r w:rsidRPr="00652290">
        <w:t xml:space="preserve"> № </w:t>
      </w:r>
      <w:r w:rsidR="0040673B">
        <w:t>160</w:t>
      </w:r>
    </w:p>
    <w:p w:rsidR="00E62E66" w:rsidRPr="00852265" w:rsidRDefault="00E62E66" w:rsidP="0040673B">
      <w:pPr>
        <w:rPr>
          <w:sz w:val="28"/>
          <w:szCs w:val="28"/>
        </w:rPr>
      </w:pPr>
    </w:p>
    <w:p w:rsidR="00E62E66" w:rsidRPr="00852265" w:rsidRDefault="00E62E66" w:rsidP="00E62E66">
      <w:pPr>
        <w:rPr>
          <w:sz w:val="28"/>
          <w:szCs w:val="28"/>
        </w:rPr>
      </w:pPr>
    </w:p>
    <w:p w:rsidR="00E62E66" w:rsidRPr="00E62E66" w:rsidRDefault="00E62E66" w:rsidP="00E62E66">
      <w:pPr>
        <w:jc w:val="center"/>
        <w:rPr>
          <w:szCs w:val="24"/>
        </w:rPr>
      </w:pPr>
      <w:r w:rsidRPr="00E62E66">
        <w:rPr>
          <w:szCs w:val="24"/>
        </w:rPr>
        <w:t>Паспорт муниципальной программы</w:t>
      </w:r>
    </w:p>
    <w:p w:rsidR="00E62E66" w:rsidRDefault="00E62E66" w:rsidP="00E62E66">
      <w:pPr>
        <w:jc w:val="center"/>
        <w:rPr>
          <w:szCs w:val="24"/>
        </w:rPr>
      </w:pPr>
      <w:r w:rsidRPr="00E62E66">
        <w:rPr>
          <w:szCs w:val="24"/>
        </w:rPr>
        <w:t xml:space="preserve">«Защита населения и территории от чрезвычайных ситуаций, обеспечение пожарной безопасности в сельском поселении </w:t>
      </w:r>
      <w:r>
        <w:rPr>
          <w:szCs w:val="24"/>
        </w:rPr>
        <w:t>Болчары</w:t>
      </w:r>
      <w:r w:rsidRPr="00E62E66">
        <w:rPr>
          <w:szCs w:val="24"/>
        </w:rPr>
        <w:t xml:space="preserve"> </w:t>
      </w:r>
    </w:p>
    <w:p w:rsidR="00E62E66" w:rsidRPr="00E62E66" w:rsidRDefault="00E62E66" w:rsidP="00E62E66">
      <w:pPr>
        <w:jc w:val="center"/>
        <w:rPr>
          <w:szCs w:val="24"/>
        </w:rPr>
      </w:pPr>
      <w:r w:rsidRPr="00E62E66">
        <w:rPr>
          <w:szCs w:val="24"/>
        </w:rPr>
        <w:t>на 2020</w:t>
      </w:r>
      <w:r>
        <w:rPr>
          <w:szCs w:val="24"/>
        </w:rPr>
        <w:t xml:space="preserve"> – </w:t>
      </w:r>
      <w:r w:rsidRPr="00E62E66">
        <w:rPr>
          <w:szCs w:val="24"/>
        </w:rPr>
        <w:t>2025 годы и на период до 2030 года»</w:t>
      </w:r>
    </w:p>
    <w:p w:rsidR="00E62E66" w:rsidRPr="00E62E66" w:rsidRDefault="00E62E66" w:rsidP="00E62E66">
      <w:pPr>
        <w:jc w:val="center"/>
        <w:rPr>
          <w:szCs w:val="24"/>
        </w:rPr>
      </w:pPr>
      <w:r w:rsidRPr="00E62E66">
        <w:rPr>
          <w:szCs w:val="24"/>
        </w:rPr>
        <w:t>(далее – муниципальная программа)</w:t>
      </w:r>
    </w:p>
    <w:p w:rsidR="00E62E66" w:rsidRPr="00E62E66" w:rsidRDefault="00E62E66" w:rsidP="00E62E66">
      <w:pPr>
        <w:rPr>
          <w:sz w:val="28"/>
          <w:szCs w:val="28"/>
        </w:rPr>
      </w:pPr>
    </w:p>
    <w:tbl>
      <w:tblPr>
        <w:tblW w:w="4926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3"/>
        <w:gridCol w:w="6631"/>
      </w:tblGrid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t>Наименование муниципальной программы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r>
              <w:t>Защита населения и территории</w:t>
            </w:r>
            <w:r w:rsidRPr="00EA55AD">
              <w:t xml:space="preserve"> от чрезвычайных ситуаций, обес</w:t>
            </w:r>
            <w:r>
              <w:t>печение пожарной безопасности в</w:t>
            </w:r>
            <w:r w:rsidRPr="000C48A6">
              <w:t xml:space="preserve"> сельском поселении </w:t>
            </w:r>
            <w:r>
              <w:t>Болчары</w:t>
            </w:r>
            <w:r w:rsidRPr="000C48A6">
              <w:t xml:space="preserve"> на 2020</w:t>
            </w:r>
            <w:r>
              <w:t xml:space="preserve"> – </w:t>
            </w:r>
            <w:r w:rsidRPr="000C48A6">
              <w:t>2025 годы и на плановый период до 2030 года»</w:t>
            </w:r>
          </w:p>
        </w:tc>
      </w:tr>
      <w:tr w:rsidR="00E62E66" w:rsidRPr="00EA55AD" w:rsidTr="001D09C5">
        <w:trPr>
          <w:trHeight w:val="1632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t xml:space="preserve">Дата утверждения муниципальной программы </w:t>
            </w:r>
            <w:r>
              <w:t xml:space="preserve"> 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40673B">
            <w:r w:rsidRPr="00EA55AD">
              <w:t xml:space="preserve">Постановление администрации </w:t>
            </w:r>
            <w:r>
              <w:t xml:space="preserve">сельского поселения Болчары                  от </w:t>
            </w:r>
            <w:r w:rsidR="0040673B">
              <w:t>15.11.</w:t>
            </w:r>
            <w:r>
              <w:t>2019 №</w:t>
            </w:r>
            <w:r w:rsidR="0040673B">
              <w:t xml:space="preserve"> 160 </w:t>
            </w:r>
            <w:r w:rsidRPr="00EA55AD">
              <w:t>«</w:t>
            </w:r>
            <w:r>
              <w:t xml:space="preserve">Об утверждении муниципальной </w:t>
            </w:r>
            <w:r w:rsidRPr="000C48A6">
              <w:t xml:space="preserve">программы </w:t>
            </w:r>
            <w:r>
              <w:t>«Защита населения и территории</w:t>
            </w:r>
            <w:r w:rsidRPr="000C48A6">
              <w:t xml:space="preserve"> от чрезвычайных ситуаций, обеспечение пожарной безопасности в сельском поселении </w:t>
            </w:r>
            <w:r>
              <w:t>Болчары</w:t>
            </w:r>
            <w:r w:rsidRPr="000C48A6">
              <w:t xml:space="preserve"> на 2020</w:t>
            </w:r>
            <w:r>
              <w:t xml:space="preserve"> – </w:t>
            </w:r>
            <w:r w:rsidRPr="000C48A6">
              <w:t>2025 годы и на плановый период до 2030 года»</w:t>
            </w:r>
          </w:p>
        </w:tc>
      </w:tr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t>Ответственный исполнитель муниципальной программы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r>
              <w:t>Администрация сельского поселения Болчары</w:t>
            </w:r>
          </w:p>
        </w:tc>
      </w:tr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t>Соисполнители муниципальной программы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r>
              <w:t>Не предусмотрено</w:t>
            </w:r>
          </w:p>
          <w:p w:rsidR="00E62E66" w:rsidRPr="00EA55AD" w:rsidRDefault="00E62E66" w:rsidP="005C5814">
            <w:pPr>
              <w:rPr>
                <w:strike/>
              </w:rPr>
            </w:pPr>
          </w:p>
        </w:tc>
      </w:tr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t>Цели муниципальной программы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r>
              <w:t>П</w:t>
            </w:r>
            <w:r w:rsidRPr="00EA55AD">
              <w:t>овышен</w:t>
            </w:r>
            <w:r>
              <w:t>ие защиты населения и территории</w:t>
            </w:r>
            <w:r w:rsidRPr="00EA55AD">
              <w:t xml:space="preserve"> </w:t>
            </w:r>
            <w:r>
              <w:t xml:space="preserve">сельского поселения Болчары </w:t>
            </w:r>
            <w:r w:rsidRPr="00EA55AD">
              <w:t xml:space="preserve"> от угроз природного и техногенного характера, а так же повышение уровня пожарной безопасности в </w:t>
            </w:r>
            <w:r>
              <w:t>сельском поселении Болчары</w:t>
            </w:r>
          </w:p>
        </w:tc>
      </w:tr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t>Задачи муниципальной программы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autoSpaceDE w:val="0"/>
              <w:autoSpaceDN w:val="0"/>
              <w:adjustRightInd w:val="0"/>
              <w:jc w:val="both"/>
            </w:pPr>
            <w:r w:rsidRPr="00EA55AD">
              <w:t xml:space="preserve">1. Создание условий для повышения эффективности мер защиты населения и территории </w:t>
            </w:r>
            <w:r>
              <w:t xml:space="preserve">сельского поселения Болчары от чрезвычайных ситуаций </w:t>
            </w:r>
          </w:p>
          <w:p w:rsidR="00E62E66" w:rsidRPr="00EA55AD" w:rsidRDefault="00E62E66" w:rsidP="005C5814">
            <w:pPr>
              <w:autoSpaceDE w:val="0"/>
              <w:autoSpaceDN w:val="0"/>
              <w:adjustRightInd w:val="0"/>
              <w:jc w:val="both"/>
            </w:pPr>
            <w:r w:rsidRPr="00EA55AD">
              <w:t>2. Создание условий для укрепления пожарной б</w:t>
            </w:r>
            <w:r>
              <w:t xml:space="preserve">езопасности в сельском поселении Болчары </w:t>
            </w:r>
          </w:p>
        </w:tc>
      </w:tr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t xml:space="preserve">Подпрограммы </w:t>
            </w:r>
            <w:r>
              <w:t>и (или) основные мероприятия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both"/>
            </w:pPr>
            <w:r w:rsidRPr="00EA55AD">
              <w:t>1.</w:t>
            </w:r>
            <w:r>
              <w:t xml:space="preserve"> </w:t>
            </w:r>
            <w:r w:rsidRPr="00EA55AD">
              <w:rPr>
                <w:bCs/>
              </w:rPr>
              <w:t xml:space="preserve">Организация и обеспечение мероприятий в сфере гражданской обороны, защиты населения и территории </w:t>
            </w:r>
            <w:r>
              <w:rPr>
                <w:bCs/>
              </w:rPr>
              <w:t xml:space="preserve">сельского поселения Болчары </w:t>
            </w:r>
            <w:r w:rsidRPr="00EA55AD">
              <w:rPr>
                <w:bCs/>
              </w:rPr>
              <w:t>от чрезвычайных ситуаций</w:t>
            </w:r>
          </w:p>
          <w:p w:rsidR="00E62E66" w:rsidRPr="00EA55AD" w:rsidRDefault="00E62E66" w:rsidP="005C5814">
            <w:pPr>
              <w:jc w:val="both"/>
            </w:pPr>
            <w:r w:rsidRPr="00EA55AD">
              <w:t xml:space="preserve">2. </w:t>
            </w:r>
            <w:r>
              <w:t xml:space="preserve">Укрепление пожарной безопасности в сельском поселении Болчары </w:t>
            </w:r>
          </w:p>
        </w:tc>
      </w:tr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4DFD" w:rsidRPr="0048026F" w:rsidRDefault="00724DFD" w:rsidP="00724D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Портфели проектов, проекты, входящие в состав муниципальной программы,</w:t>
            </w:r>
          </w:p>
          <w:p w:rsidR="00724DFD" w:rsidRPr="0048026F" w:rsidRDefault="00724DFD" w:rsidP="00724D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том числе </w:t>
            </w:r>
            <w:proofErr w:type="gramStart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направленные</w:t>
            </w:r>
            <w:proofErr w:type="gramEnd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реализацию</w:t>
            </w:r>
          </w:p>
          <w:p w:rsidR="00724DFD" w:rsidRPr="0048026F" w:rsidRDefault="00724DFD" w:rsidP="00724DFD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сельском поселении Болчары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национальных</w:t>
            </w:r>
            <w:proofErr w:type="gramEnd"/>
          </w:p>
          <w:p w:rsidR="00E62E66" w:rsidRPr="007062D4" w:rsidRDefault="00724DFD" w:rsidP="00724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проектов (программ) Российской Федерации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2E66" w:rsidRDefault="00E62E66" w:rsidP="005C5814">
            <w:r>
              <w:t>Не реализуются</w:t>
            </w:r>
          </w:p>
        </w:tc>
      </w:tr>
      <w:tr w:rsidR="00E62E66" w:rsidRPr="00EA55AD" w:rsidTr="007B4ABE">
        <w:trPr>
          <w:trHeight w:val="2466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lastRenderedPageBreak/>
              <w:t xml:space="preserve">Целевые показатели муниципальной программы </w:t>
            </w:r>
            <w:r>
              <w:t>(показатели непосредственных результатов)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shd w:val="clear" w:color="auto" w:fill="FFFFFF"/>
            </w:pPr>
            <w:r w:rsidRPr="00EA55AD">
              <w:t>- увеличение д</w:t>
            </w:r>
            <w:r>
              <w:t>оли населения сельского поселения Болчары</w:t>
            </w:r>
            <w:r w:rsidRPr="00EA55AD">
              <w:t>, охваченного противопожарной пропагандой, до 100 %;</w:t>
            </w:r>
          </w:p>
          <w:p w:rsidR="00E62E66" w:rsidRPr="00EA55AD" w:rsidRDefault="00E62E66" w:rsidP="005C5814">
            <w:pPr>
              <w:shd w:val="clear" w:color="auto" w:fill="FFFFFF"/>
            </w:pPr>
            <w:r w:rsidRPr="00EA55AD">
              <w:t>- обесп</w:t>
            </w:r>
            <w:r>
              <w:t xml:space="preserve">ечение населенных пунктов сельского поселения Болчары </w:t>
            </w:r>
            <w:r w:rsidRPr="00EA55AD">
              <w:t xml:space="preserve"> источниками проти</w:t>
            </w:r>
            <w:r>
              <w:t xml:space="preserve">вопожарного водоснабжения, </w:t>
            </w:r>
            <w:r w:rsidRPr="00EA55AD">
              <w:t xml:space="preserve"> до 100 %</w:t>
            </w:r>
            <w:r>
              <w:t>;</w:t>
            </w:r>
          </w:p>
          <w:p w:rsidR="00E62E66" w:rsidRPr="00EA55AD" w:rsidRDefault="00E62E66" w:rsidP="005C5814">
            <w:pPr>
              <w:shd w:val="clear" w:color="auto" w:fill="FFFFFF"/>
            </w:pPr>
            <w:r w:rsidRPr="00EA55AD">
              <w:t>- создание и поддержание в постоянной готовности муниципальной (местной) автоматизированной системы оповещения и информирования населения о чрезвычайных ситуациях, до 100 %;</w:t>
            </w:r>
          </w:p>
        </w:tc>
      </w:tr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</w:pPr>
            <w:r w:rsidRPr="00EA55AD">
              <w:t>Сроки реализации муниципальной программы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r>
              <w:t>2020 – 2025 годы и на плановый период до 2030 года</w:t>
            </w:r>
          </w:p>
        </w:tc>
      </w:tr>
      <w:tr w:rsidR="00E62E66" w:rsidRPr="00EA55AD" w:rsidTr="001D09C5">
        <w:trPr>
          <w:trHeight w:val="68"/>
        </w:trPr>
        <w:tc>
          <w:tcPr>
            <w:tcW w:w="165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EA55AD" w:rsidRDefault="00E62E66" w:rsidP="005C5814">
            <w:pPr>
              <w:jc w:val="center"/>
              <w:rPr>
                <w:highlight w:val="yellow"/>
              </w:rPr>
            </w:pPr>
            <w:r>
              <w:t>Параметры финансового обеспечения</w:t>
            </w:r>
            <w:r w:rsidRPr="00EA55AD">
              <w:t xml:space="preserve"> муниципальной программы</w:t>
            </w:r>
          </w:p>
        </w:tc>
        <w:tc>
          <w:tcPr>
            <w:tcW w:w="334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40673B" w:rsidRDefault="00E62E66" w:rsidP="005C5814">
            <w:r w:rsidRPr="0040673B">
              <w:t>Всего:</w:t>
            </w:r>
          </w:p>
          <w:p w:rsidR="00E62E66" w:rsidRPr="0040673B" w:rsidRDefault="00E62E66" w:rsidP="005C5814">
            <w:r w:rsidRPr="0040673B">
              <w:t xml:space="preserve">2020 год </w:t>
            </w:r>
            <w:r w:rsidR="002B5A8B" w:rsidRPr="0040673B">
              <w:t>– 00,00</w:t>
            </w:r>
            <w:r w:rsidR="0040673B">
              <w:t>;</w:t>
            </w:r>
            <w:r w:rsidR="002B5A8B" w:rsidRPr="0040673B">
              <w:t xml:space="preserve"> </w:t>
            </w:r>
          </w:p>
          <w:p w:rsidR="00E62E66" w:rsidRPr="0040673B" w:rsidRDefault="00E62E66" w:rsidP="005C5814">
            <w:r w:rsidRPr="0040673B">
              <w:t xml:space="preserve">2021 год </w:t>
            </w:r>
            <w:r w:rsidR="0040673B">
              <w:t>–</w:t>
            </w:r>
            <w:r w:rsidR="0040673B" w:rsidRPr="0040673B">
              <w:t xml:space="preserve"> 00,00</w:t>
            </w:r>
            <w:r w:rsidR="0040673B">
              <w:t>;</w:t>
            </w:r>
          </w:p>
          <w:p w:rsidR="00E62E66" w:rsidRPr="0040673B" w:rsidRDefault="00E62E66" w:rsidP="005C5814">
            <w:r w:rsidRPr="0040673B">
              <w:t xml:space="preserve">2022 год </w:t>
            </w:r>
            <w:r w:rsidR="0040673B">
              <w:t>–</w:t>
            </w:r>
            <w:r w:rsidR="0040673B" w:rsidRPr="0040673B">
              <w:t xml:space="preserve"> 00,00</w:t>
            </w:r>
            <w:r w:rsidR="0040673B">
              <w:t>;</w:t>
            </w:r>
          </w:p>
          <w:p w:rsidR="00E62E66" w:rsidRPr="0040673B" w:rsidRDefault="00E62E66" w:rsidP="005C5814">
            <w:r w:rsidRPr="0040673B">
              <w:t xml:space="preserve">2023 год </w:t>
            </w:r>
            <w:r w:rsidR="0040673B">
              <w:t>–</w:t>
            </w:r>
            <w:r w:rsidR="0040673B" w:rsidRPr="0040673B">
              <w:t xml:space="preserve"> 00,00</w:t>
            </w:r>
            <w:r w:rsidR="0040673B">
              <w:t>;</w:t>
            </w:r>
          </w:p>
          <w:p w:rsidR="00E62E66" w:rsidRPr="0040673B" w:rsidRDefault="00E62E66" w:rsidP="005C5814">
            <w:r w:rsidRPr="0040673B">
              <w:t xml:space="preserve">2024 год </w:t>
            </w:r>
            <w:r w:rsidR="0040673B">
              <w:t>–</w:t>
            </w:r>
            <w:r w:rsidR="0040673B" w:rsidRPr="0040673B">
              <w:t xml:space="preserve"> 00,00</w:t>
            </w:r>
            <w:r w:rsidR="0040673B">
              <w:t>;</w:t>
            </w:r>
          </w:p>
          <w:p w:rsidR="00E62E66" w:rsidRPr="0040673B" w:rsidRDefault="00E62E66" w:rsidP="005C5814">
            <w:r w:rsidRPr="0040673B">
              <w:t xml:space="preserve">2025 год </w:t>
            </w:r>
            <w:r w:rsidR="0040673B">
              <w:t>–</w:t>
            </w:r>
            <w:r w:rsidR="0040673B" w:rsidRPr="0040673B">
              <w:t xml:space="preserve"> 00,00</w:t>
            </w:r>
            <w:r w:rsidR="0040673B">
              <w:t>;</w:t>
            </w:r>
          </w:p>
          <w:p w:rsidR="00E62E66" w:rsidRPr="00EA55AD" w:rsidRDefault="00E62E66" w:rsidP="005C5814">
            <w:r w:rsidRPr="0040673B">
              <w:t xml:space="preserve">2026-2030 год </w:t>
            </w:r>
            <w:r w:rsidR="0040673B">
              <w:t>–</w:t>
            </w:r>
            <w:r w:rsidR="0040673B" w:rsidRPr="0040673B">
              <w:t xml:space="preserve"> 00,00</w:t>
            </w:r>
            <w:r w:rsidR="0040673B">
              <w:t>;</w:t>
            </w:r>
          </w:p>
        </w:tc>
      </w:tr>
    </w:tbl>
    <w:p w:rsidR="00E62E66" w:rsidRDefault="00E62E66" w:rsidP="00E62E66">
      <w:pPr>
        <w:shd w:val="clear" w:color="auto" w:fill="FFFFFF"/>
        <w:jc w:val="center"/>
        <w:rPr>
          <w:b/>
          <w:bCs/>
        </w:rPr>
      </w:pPr>
    </w:p>
    <w:p w:rsidR="00E62E66" w:rsidRDefault="00E62E66" w:rsidP="00E62E66">
      <w:pPr>
        <w:shd w:val="clear" w:color="auto" w:fill="FFFFFF"/>
        <w:rPr>
          <w:b/>
          <w:bCs/>
        </w:rPr>
      </w:pPr>
    </w:p>
    <w:p w:rsidR="00E62E66" w:rsidRDefault="00E62E66" w:rsidP="00E62E66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 стимулировании инвестиционной и инновационной деятельности, развитие конкуренции и негосударственного сектора экономики</w:t>
      </w:r>
    </w:p>
    <w:p w:rsidR="00E62E66" w:rsidRDefault="00E62E66" w:rsidP="00E62E66">
      <w:pPr>
        <w:pStyle w:val="ConsPlusNormal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B3EA3" w:rsidRPr="00B86ABF" w:rsidRDefault="000B3EA3" w:rsidP="000B3EA3">
      <w:pPr>
        <w:pStyle w:val="24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B86ABF">
        <w:rPr>
          <w:sz w:val="24"/>
          <w:szCs w:val="24"/>
        </w:rPr>
        <w:t xml:space="preserve">Исходя из полномочий ответственного исполнителя муниципальной программы, не отражается информация о мерах, направленных </w:t>
      </w:r>
      <w:proofErr w:type="gramStart"/>
      <w:r w:rsidRPr="00B86ABF">
        <w:rPr>
          <w:sz w:val="24"/>
          <w:szCs w:val="24"/>
        </w:rPr>
        <w:t>на</w:t>
      </w:r>
      <w:proofErr w:type="gramEnd"/>
      <w:r w:rsidRPr="00B86ABF">
        <w:rPr>
          <w:sz w:val="24"/>
          <w:szCs w:val="24"/>
        </w:rPr>
        <w:t>:</w:t>
      </w:r>
    </w:p>
    <w:p w:rsidR="000B3EA3" w:rsidRPr="00B86ABF" w:rsidRDefault="000B3EA3" w:rsidP="000B3EA3">
      <w:pPr>
        <w:pStyle w:val="2"/>
        <w:tabs>
          <w:tab w:val="left" w:pos="851"/>
        </w:tabs>
        <w:spacing w:before="0" w:after="0"/>
        <w:ind w:firstLine="426"/>
        <w:jc w:val="both"/>
        <w:rPr>
          <w:rFonts w:ascii="Times New Roman" w:hAnsi="Times New Roman" w:cs="Times New Roman"/>
          <w:b w:val="0"/>
          <w:i w:val="0"/>
          <w:sz w:val="24"/>
        </w:rPr>
      </w:pPr>
      <w:r w:rsidRPr="00B86ABF">
        <w:rPr>
          <w:rFonts w:ascii="Times New Roman" w:hAnsi="Times New Roman" w:cs="Times New Roman"/>
          <w:b w:val="0"/>
          <w:i w:val="0"/>
          <w:sz w:val="24"/>
        </w:rPr>
        <w:t>1.1.</w:t>
      </w:r>
      <w:r w:rsidRPr="00B86ABF">
        <w:rPr>
          <w:rFonts w:ascii="Times New Roman" w:hAnsi="Times New Roman" w:cs="Times New Roman"/>
          <w:b w:val="0"/>
          <w:i w:val="0"/>
          <w:sz w:val="24"/>
        </w:rPr>
        <w:tab/>
      </w:r>
      <w:proofErr w:type="gramStart"/>
      <w:r w:rsidRPr="00B86ABF">
        <w:rPr>
          <w:rFonts w:ascii="Times New Roman" w:hAnsi="Times New Roman" w:cs="Times New Roman"/>
          <w:b w:val="0"/>
          <w:i w:val="0"/>
          <w:sz w:val="24"/>
        </w:rPr>
        <w:t>Формирование благоприятного инвестиционного климата в соответствии со Стандартом деятельности органов исполнительной власти субъекта Российской Федерации по обеспечению благоприятного инвестиционного климата в регионе, разработанным автономной некоммерческой организацией «Агентство стратегических инициатив по продвижению новых проектов», целевыми моделями упрощения процедур ведения бизнеса и повышения инвестиционной привлекательности субъектов Российской Федерации, утвержденными распоряжением Правительства Российской Федерации от 31 января 2017 года № 147-р «Об утверждении целевых</w:t>
      </w:r>
      <w:proofErr w:type="gramEnd"/>
      <w:r w:rsidRPr="00B86ABF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proofErr w:type="gramStart"/>
      <w:r w:rsidRPr="00B86ABF">
        <w:rPr>
          <w:rFonts w:ascii="Times New Roman" w:hAnsi="Times New Roman" w:cs="Times New Roman"/>
          <w:b w:val="0"/>
          <w:i w:val="0"/>
          <w:sz w:val="24"/>
        </w:rPr>
        <w:t>моделей упрощения процедур ведения бизнеса и повышения инвестиционной привлекательности субъектов Российской Федерации и составов рабочих групп по мониторингу их внедрения», лучшими муниципальными практиками, выявленными по результатам Всероссийского конкурса лучших практик и инициатив социально-экономического развития субъектов Российской Федерации, в том числе привлечение частных инвестиций для реализации инвестиционных проектов, отвечающих целям и задачам муниципальной программы.</w:t>
      </w:r>
      <w:proofErr w:type="gramEnd"/>
    </w:p>
    <w:p w:rsidR="000B3EA3" w:rsidRPr="00D84AD5" w:rsidRDefault="000B3EA3" w:rsidP="000B3EA3">
      <w:pPr>
        <w:widowControl w:val="0"/>
        <w:tabs>
          <w:tab w:val="left" w:pos="1134"/>
        </w:tabs>
        <w:autoSpaceDE w:val="0"/>
        <w:autoSpaceDN w:val="0"/>
        <w:adjustRightInd w:val="0"/>
        <w:ind w:firstLine="426"/>
        <w:jc w:val="both"/>
      </w:pPr>
      <w:proofErr w:type="gramStart"/>
      <w:r>
        <w:t>1.2.</w:t>
      </w:r>
      <w:r w:rsidRPr="00D84AD5">
        <w:t xml:space="preserve">Улучшение конкурентной среды за счет сокращения необоснованных внутренних и внешнеторговых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рынка, повышения эффективности защиты конкуренции от </w:t>
      </w:r>
      <w:proofErr w:type="spellStart"/>
      <w:r w:rsidRPr="00D84AD5">
        <w:t>антиконкурентных</w:t>
      </w:r>
      <w:proofErr w:type="spellEnd"/>
      <w:r w:rsidRPr="00D84AD5">
        <w:t xml:space="preserve"> действий органов местного самоуправления и хозяйствующих субъектов посредством совершенствования антимонопольного регулирования.</w:t>
      </w:r>
      <w:proofErr w:type="gramEnd"/>
    </w:p>
    <w:p w:rsidR="000B3EA3" w:rsidRPr="00D84AD5" w:rsidRDefault="000B3EA3" w:rsidP="000B3EA3">
      <w:pPr>
        <w:widowControl w:val="0"/>
        <w:autoSpaceDE w:val="0"/>
        <w:autoSpaceDN w:val="0"/>
        <w:adjustRightInd w:val="0"/>
        <w:ind w:firstLine="426"/>
        <w:jc w:val="both"/>
      </w:pPr>
      <w:r w:rsidRPr="00D84AD5">
        <w:t>1.</w:t>
      </w:r>
      <w:r>
        <w:t>3</w:t>
      </w:r>
      <w:r w:rsidRPr="00D84AD5">
        <w:t>. 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0B3EA3" w:rsidRPr="00D84AD5" w:rsidRDefault="000B3EA3" w:rsidP="000B3EA3">
      <w:pPr>
        <w:widowControl w:val="0"/>
        <w:autoSpaceDE w:val="0"/>
        <w:autoSpaceDN w:val="0"/>
        <w:adjustRightInd w:val="0"/>
        <w:ind w:firstLine="426"/>
        <w:jc w:val="both"/>
      </w:pPr>
      <w:r w:rsidRPr="00D84AD5">
        <w:t>1.</w:t>
      </w:r>
      <w:r>
        <w:t>4</w:t>
      </w:r>
      <w:r w:rsidRPr="00D84AD5">
        <w:t xml:space="preserve">. Повышение производительности труда за счет: </w:t>
      </w:r>
    </w:p>
    <w:p w:rsidR="000B3EA3" w:rsidRPr="00D84AD5" w:rsidRDefault="000B3EA3" w:rsidP="000B3EA3">
      <w:pPr>
        <w:widowControl w:val="0"/>
        <w:autoSpaceDE w:val="0"/>
        <w:autoSpaceDN w:val="0"/>
        <w:adjustRightInd w:val="0"/>
        <w:ind w:firstLine="426"/>
        <w:jc w:val="both"/>
      </w:pPr>
      <w:r w:rsidRPr="00D84AD5">
        <w:t xml:space="preserve">применения системы мотивации юридических лиц, осуществляющих модернизацию </w:t>
      </w:r>
      <w:r w:rsidRPr="00D84AD5">
        <w:lastRenderedPageBreak/>
        <w:t>производства, предоставление услуг, оптимизацию производственных процессов, использование инновационных подходов в деятельности;</w:t>
      </w:r>
    </w:p>
    <w:p w:rsidR="000B3EA3" w:rsidRPr="00D84AD5" w:rsidRDefault="000B3EA3" w:rsidP="000B3EA3">
      <w:pPr>
        <w:widowControl w:val="0"/>
        <w:autoSpaceDE w:val="0"/>
        <w:autoSpaceDN w:val="0"/>
        <w:adjustRightInd w:val="0"/>
        <w:ind w:firstLine="426"/>
        <w:jc w:val="both"/>
      </w:pPr>
      <w:r w:rsidRPr="00D84AD5">
        <w:t>стимулирования снижения затрат на производство единицы продукции;</w:t>
      </w:r>
    </w:p>
    <w:p w:rsidR="000B3EA3" w:rsidRPr="00D84AD5" w:rsidRDefault="000B3EA3" w:rsidP="000B3EA3">
      <w:pPr>
        <w:widowControl w:val="0"/>
        <w:autoSpaceDE w:val="0"/>
        <w:autoSpaceDN w:val="0"/>
        <w:adjustRightInd w:val="0"/>
        <w:ind w:firstLine="426"/>
        <w:jc w:val="both"/>
      </w:pPr>
      <w:r w:rsidRPr="00D84AD5">
        <w:t xml:space="preserve">повышения квалификации работников предприятий и учреждений </w:t>
      </w:r>
      <w:r>
        <w:t>сельского поселения</w:t>
      </w:r>
      <w:r w:rsidRPr="00D84AD5">
        <w:t>;</w:t>
      </w:r>
    </w:p>
    <w:p w:rsidR="000B3EA3" w:rsidRPr="00D84AD5" w:rsidRDefault="000B3EA3" w:rsidP="000B3EA3">
      <w:pPr>
        <w:widowControl w:val="0"/>
        <w:autoSpaceDE w:val="0"/>
        <w:autoSpaceDN w:val="0"/>
        <w:adjustRightInd w:val="0"/>
        <w:ind w:firstLine="426"/>
        <w:jc w:val="both"/>
      </w:pPr>
      <w:r w:rsidRPr="00D84AD5">
        <w:t xml:space="preserve">формирования культуры бережливого производства во всех отраслях социально-экономического развития </w:t>
      </w:r>
      <w:r>
        <w:t>сельского поселения</w:t>
      </w:r>
      <w:r w:rsidRPr="00D84AD5">
        <w:t xml:space="preserve">; </w:t>
      </w:r>
    </w:p>
    <w:p w:rsidR="000B3EA3" w:rsidRPr="00B86ABF" w:rsidRDefault="000B3EA3" w:rsidP="000B3EA3">
      <w:pPr>
        <w:widowControl w:val="0"/>
        <w:autoSpaceDE w:val="0"/>
        <w:autoSpaceDN w:val="0"/>
        <w:adjustRightInd w:val="0"/>
        <w:ind w:firstLine="426"/>
        <w:jc w:val="both"/>
      </w:pPr>
      <w:r w:rsidRPr="00D84AD5">
        <w:t xml:space="preserve">осуществления </w:t>
      </w:r>
      <w:proofErr w:type="gramStart"/>
      <w:r w:rsidRPr="00D84AD5">
        <w:t>контроля за</w:t>
      </w:r>
      <w:proofErr w:type="gramEnd"/>
      <w:r w:rsidRPr="00D84AD5">
        <w:t xml:space="preserve"> достижением результата выполненной работы (оказанной услуги).</w:t>
      </w:r>
    </w:p>
    <w:p w:rsidR="000B3EA3" w:rsidRPr="00B86ABF" w:rsidRDefault="000B3EA3" w:rsidP="000B3E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 xml:space="preserve">Муниципальной программой планируется обеспечить привлечение жителей поселений из числа граждан, общественных объединений, волонтерских движений к реализации мероприятий </w:t>
      </w:r>
      <w:proofErr w:type="spellStart"/>
      <w:r w:rsidRPr="00B86ABF">
        <w:rPr>
          <w:rFonts w:ascii="Times New Roman" w:hAnsi="Times New Roman"/>
          <w:sz w:val="24"/>
          <w:szCs w:val="24"/>
        </w:rPr>
        <w:t>противоэкстремистской</w:t>
      </w:r>
      <w:proofErr w:type="spellEnd"/>
      <w:r w:rsidRPr="00B86ABF">
        <w:rPr>
          <w:rFonts w:ascii="Times New Roman" w:hAnsi="Times New Roman"/>
          <w:sz w:val="24"/>
          <w:szCs w:val="24"/>
        </w:rPr>
        <w:t xml:space="preserve"> и правоохранительной направленности, по обеспечению и защите прав потребителей, а также противопожарных мероприятий.  В целях обеспечения пожарной безопасности при заключении контрактов в соответствии с действующим законодательством предусматриваются мероприятия для участников малого и среднего предпринимательства.</w:t>
      </w:r>
    </w:p>
    <w:p w:rsidR="000B3EA3" w:rsidRPr="00B86ABF" w:rsidRDefault="000B3EA3" w:rsidP="000B3EA3">
      <w:pPr>
        <w:pStyle w:val="ConsPlusNormal"/>
        <w:tabs>
          <w:tab w:val="left" w:pos="3405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B3EA3" w:rsidRPr="00B86ABF" w:rsidRDefault="000B3EA3" w:rsidP="000B3EA3">
      <w:pPr>
        <w:pStyle w:val="24"/>
        <w:shd w:val="clear" w:color="auto" w:fill="auto"/>
        <w:spacing w:after="0" w:line="240" w:lineRule="auto"/>
        <w:ind w:left="709" w:right="407"/>
        <w:rPr>
          <w:b/>
          <w:sz w:val="24"/>
          <w:szCs w:val="24"/>
        </w:rPr>
      </w:pPr>
      <w:r w:rsidRPr="00B86ABF">
        <w:rPr>
          <w:b/>
          <w:sz w:val="24"/>
          <w:szCs w:val="24"/>
        </w:rPr>
        <w:t>Раздел 2. Механизм реализации муниципальной программы</w:t>
      </w:r>
    </w:p>
    <w:p w:rsidR="000B3EA3" w:rsidRPr="00B86ABF" w:rsidRDefault="000B3EA3" w:rsidP="000B3EA3">
      <w:pPr>
        <w:pStyle w:val="24"/>
        <w:shd w:val="clear" w:color="auto" w:fill="auto"/>
        <w:spacing w:after="0" w:line="240" w:lineRule="auto"/>
        <w:ind w:left="709" w:right="407"/>
        <w:rPr>
          <w:b/>
          <w:sz w:val="24"/>
          <w:szCs w:val="24"/>
        </w:rPr>
      </w:pPr>
    </w:p>
    <w:p w:rsidR="000B3EA3" w:rsidRPr="00B86ABF" w:rsidRDefault="000B3EA3" w:rsidP="000B3EA3">
      <w:pPr>
        <w:shd w:val="clear" w:color="auto" w:fill="FFFFFF"/>
        <w:ind w:firstLine="426"/>
        <w:jc w:val="both"/>
      </w:pPr>
      <w:r w:rsidRPr="00B86ABF">
        <w:t>Реализация муниципальной программы осуществляется ответственным исполнителем – администрацией сельского поселения Болчары.</w:t>
      </w:r>
    </w:p>
    <w:p w:rsidR="000B3EA3" w:rsidRPr="00B86ABF" w:rsidRDefault="000B3EA3" w:rsidP="000B3EA3">
      <w:pPr>
        <w:shd w:val="clear" w:color="auto" w:fill="FFFFFF"/>
        <w:ind w:firstLine="426"/>
        <w:jc w:val="both"/>
      </w:pPr>
      <w:r w:rsidRPr="00B86ABF">
        <w:t>Ответственный исполнитель осуществляет:</w:t>
      </w:r>
    </w:p>
    <w:p w:rsidR="000B3EA3" w:rsidRPr="00B86ABF" w:rsidRDefault="000B3EA3" w:rsidP="000B3EA3">
      <w:pPr>
        <w:shd w:val="clear" w:color="auto" w:fill="FFFFFF"/>
        <w:ind w:firstLine="426"/>
        <w:jc w:val="both"/>
      </w:pPr>
      <w:r w:rsidRPr="00B86ABF">
        <w:t>- обеспечение реализации мероприятий муниципальной программы;</w:t>
      </w:r>
    </w:p>
    <w:p w:rsidR="000B3EA3" w:rsidRPr="00B86ABF" w:rsidRDefault="000B3EA3" w:rsidP="000B3EA3">
      <w:pPr>
        <w:shd w:val="clear" w:color="auto" w:fill="FFFFFF"/>
        <w:ind w:firstLine="426"/>
        <w:jc w:val="both"/>
      </w:pPr>
      <w:r w:rsidRPr="00B86ABF">
        <w:t>- совершенствование механизма реализации муниципальной программы.</w:t>
      </w:r>
    </w:p>
    <w:p w:rsidR="000B3EA3" w:rsidRPr="00B86ABF" w:rsidRDefault="000B3EA3" w:rsidP="000B3EA3">
      <w:pPr>
        <w:shd w:val="clear" w:color="auto" w:fill="FFFFFF"/>
        <w:ind w:firstLine="426"/>
        <w:jc w:val="both"/>
      </w:pPr>
      <w:r w:rsidRPr="00B86ABF">
        <w:t xml:space="preserve">- расходование средств бюджета. </w:t>
      </w:r>
    </w:p>
    <w:p w:rsidR="000B3EA3" w:rsidRPr="00B86ABF" w:rsidRDefault="000B3EA3" w:rsidP="000B3E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Должностные лица ответственного исполнителя муниципальной программы несут персональную ответственность за реализацию мероприятий и достижение показателей.</w:t>
      </w:r>
    </w:p>
    <w:p w:rsidR="000B3EA3" w:rsidRPr="00B86ABF" w:rsidRDefault="000B3EA3" w:rsidP="000B3E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Механизм реализации муниципальной программы предполагает:</w:t>
      </w:r>
    </w:p>
    <w:p w:rsidR="000B3EA3" w:rsidRPr="00B86ABF" w:rsidRDefault="000B3EA3" w:rsidP="000B3E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- разработку и принятие нормативных правовых актов сельского поселения  Болчары, необходимых для ее выполнения, включая установление порядка расходования средств на реализацию мероприятий муниципальной программы;</w:t>
      </w:r>
    </w:p>
    <w:p w:rsidR="000B3EA3" w:rsidRPr="00B86ABF" w:rsidRDefault="000B3EA3" w:rsidP="000B3E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 xml:space="preserve">- разработку и принятие локальных правовых актов, рекомендаций ответственного исполнителя муниципальной программы, необходимых для ее выполнения; </w:t>
      </w:r>
    </w:p>
    <w:p w:rsidR="000B3EA3" w:rsidRPr="00B86ABF" w:rsidRDefault="000B3EA3" w:rsidP="000B3E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- передачу при необходимости части функций по ее реализации органу местного самоуправления администрации Кондинского района, учреждениям, подведомственным ответственному исполнителю;</w:t>
      </w:r>
    </w:p>
    <w:p w:rsidR="000B3EA3" w:rsidRPr="00B86ABF" w:rsidRDefault="000B3EA3" w:rsidP="000B3EA3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B86ABF">
        <w:rPr>
          <w:rFonts w:ascii="Times New Roman" w:hAnsi="Times New Roman"/>
          <w:sz w:val="24"/>
          <w:szCs w:val="24"/>
        </w:rPr>
        <w:t>- информирование общественности о ходе и результатах реализации мероприятий муниципальной программы через размещение на официальном сайте администрации сельского поселения Болчары.</w:t>
      </w:r>
    </w:p>
    <w:p w:rsidR="000B3EA3" w:rsidRPr="00B86ABF" w:rsidRDefault="000B3EA3" w:rsidP="000B3EA3">
      <w:pPr>
        <w:shd w:val="clear" w:color="auto" w:fill="FFFFFF"/>
        <w:autoSpaceDE w:val="0"/>
        <w:autoSpaceDN w:val="0"/>
        <w:adjustRightInd w:val="0"/>
        <w:ind w:firstLine="426"/>
        <w:jc w:val="both"/>
      </w:pPr>
      <w:r w:rsidRPr="00B86ABF">
        <w:t>В процессе реализации муниципальной программы могут проявиться риски, которые в значительной степени окажут влияние на значение целевых показателей и на достижение результатов муниципальной программы.</w:t>
      </w:r>
    </w:p>
    <w:p w:rsidR="000B3EA3" w:rsidRDefault="000B3EA3" w:rsidP="000B3EA3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Pr="00EA55AD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720"/>
        <w:jc w:val="both"/>
      </w:pPr>
    </w:p>
    <w:p w:rsidR="00E62E66" w:rsidRPr="00EA55AD" w:rsidRDefault="00E62E66" w:rsidP="00E62E66">
      <w:pPr>
        <w:shd w:val="clear" w:color="auto" w:fill="FFFFFF"/>
        <w:ind w:firstLine="720"/>
        <w:jc w:val="both"/>
      </w:pPr>
    </w:p>
    <w:p w:rsidR="00E62E66" w:rsidRDefault="00E62E66" w:rsidP="00E62E66">
      <w:pPr>
        <w:shd w:val="clear" w:color="auto" w:fill="FFFFFF"/>
        <w:ind w:firstLine="680"/>
        <w:jc w:val="right"/>
        <w:rPr>
          <w:bCs/>
        </w:rPr>
        <w:sectPr w:rsidR="00E62E66" w:rsidSect="00D058BC">
          <w:headerReference w:type="even" r:id="rId8"/>
          <w:headerReference w:type="default" r:id="rId9"/>
          <w:pgSz w:w="11909" w:h="16834"/>
          <w:pgMar w:top="851" w:right="852" w:bottom="851" w:left="1134" w:header="720" w:footer="720" w:gutter="0"/>
          <w:cols w:space="720"/>
          <w:noEndnote/>
          <w:titlePg/>
          <w:docGrid w:linePitch="326"/>
        </w:sectPr>
      </w:pPr>
    </w:p>
    <w:p w:rsidR="00E62E66" w:rsidRPr="000115B0" w:rsidRDefault="00E62E66" w:rsidP="00E62E66">
      <w:pPr>
        <w:shd w:val="clear" w:color="auto" w:fill="FFFFFF"/>
        <w:ind w:firstLine="680"/>
        <w:jc w:val="right"/>
      </w:pPr>
      <w:r w:rsidRPr="000115B0">
        <w:rPr>
          <w:bCs/>
        </w:rPr>
        <w:lastRenderedPageBreak/>
        <w:t>Таблица 1</w:t>
      </w:r>
    </w:p>
    <w:p w:rsidR="00E62E66" w:rsidRPr="000115B0" w:rsidRDefault="00E62E66" w:rsidP="00E62E66">
      <w:pPr>
        <w:shd w:val="clear" w:color="auto" w:fill="FFFFFF"/>
        <w:jc w:val="both"/>
        <w:rPr>
          <w:sz w:val="16"/>
          <w:szCs w:val="16"/>
        </w:rPr>
      </w:pPr>
    </w:p>
    <w:p w:rsidR="00E62E66" w:rsidRDefault="00E62E66" w:rsidP="00E62E66">
      <w:pPr>
        <w:shd w:val="clear" w:color="auto" w:fill="FFFFFF"/>
        <w:jc w:val="center"/>
        <w:rPr>
          <w:b/>
          <w:bCs/>
        </w:rPr>
      </w:pPr>
      <w:r w:rsidRPr="000115B0">
        <w:rPr>
          <w:bCs/>
        </w:rPr>
        <w:t>Целевые показатели муниципальной программы</w:t>
      </w:r>
    </w:p>
    <w:p w:rsidR="00E62E66" w:rsidRPr="002E3CDC" w:rsidRDefault="00E62E66" w:rsidP="00E62E66">
      <w:pPr>
        <w:shd w:val="clear" w:color="auto" w:fill="FFFFFF"/>
        <w:jc w:val="center"/>
        <w:rPr>
          <w:b/>
          <w:bCs/>
        </w:rPr>
      </w:pPr>
    </w:p>
    <w:tbl>
      <w:tblPr>
        <w:tblW w:w="5166" w:type="pct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9"/>
        <w:gridCol w:w="3032"/>
        <w:gridCol w:w="1700"/>
        <w:gridCol w:w="1249"/>
        <w:gridCol w:w="1249"/>
        <w:gridCol w:w="1250"/>
        <w:gridCol w:w="1250"/>
        <w:gridCol w:w="1250"/>
        <w:gridCol w:w="1256"/>
        <w:gridCol w:w="2036"/>
      </w:tblGrid>
      <w:tr w:rsidR="00E62E66" w:rsidRPr="005C5814" w:rsidTr="000B3EA3">
        <w:trPr>
          <w:trHeight w:val="68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7CC1" w:rsidRPr="008313DE" w:rsidRDefault="00C37CC1" w:rsidP="00C37C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№</w:t>
            </w:r>
          </w:p>
          <w:p w:rsidR="00C37CC1" w:rsidRPr="005C5814" w:rsidRDefault="00C37CC1" w:rsidP="00C37CC1">
            <w:pPr>
              <w:jc w:val="center"/>
              <w:rPr>
                <w:sz w:val="20"/>
              </w:rPr>
            </w:pPr>
            <w:r w:rsidRPr="008313DE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5C5814" w:rsidRDefault="00E62E66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Наименование показателей результатов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5C5814" w:rsidRDefault="00E62E66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Базовый показатель на начало реализации муниципальной программы*</w:t>
            </w:r>
          </w:p>
        </w:tc>
        <w:tc>
          <w:tcPr>
            <w:tcW w:w="24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5C5814" w:rsidRDefault="00E62E66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Значение показателя по годам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E66" w:rsidRPr="005C5814" w:rsidRDefault="00E62E66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0B3EA3" w:rsidRPr="005C5814" w:rsidTr="000B3EA3">
        <w:trPr>
          <w:trHeight w:val="912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</w:p>
        </w:tc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2020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2021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2022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2023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2024</w:t>
            </w:r>
          </w:p>
          <w:p w:rsidR="000B3EA3" w:rsidRPr="005C5814" w:rsidRDefault="000B3EA3" w:rsidP="00763621">
            <w:pPr>
              <w:jc w:val="center"/>
              <w:rPr>
                <w:sz w:val="20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2025</w:t>
            </w:r>
          </w:p>
          <w:p w:rsidR="000B3EA3" w:rsidRPr="005C5814" w:rsidRDefault="000B3EA3" w:rsidP="0076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B3EA3" w:rsidRPr="005C5814" w:rsidRDefault="000B3EA3" w:rsidP="00763621">
            <w:pPr>
              <w:jc w:val="center"/>
              <w:rPr>
                <w:sz w:val="20"/>
              </w:rPr>
            </w:pPr>
          </w:p>
          <w:p w:rsidR="000B3EA3" w:rsidRPr="005C5814" w:rsidRDefault="000B3EA3" w:rsidP="00763621">
            <w:pPr>
              <w:jc w:val="center"/>
              <w:rPr>
                <w:sz w:val="20"/>
              </w:rPr>
            </w:pPr>
          </w:p>
        </w:tc>
        <w:tc>
          <w:tcPr>
            <w:tcW w:w="6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</w:p>
        </w:tc>
      </w:tr>
      <w:tr w:rsidR="00E62E66" w:rsidRPr="005C5814" w:rsidTr="000B3EA3">
        <w:trPr>
          <w:trHeight w:val="12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66" w:rsidRPr="000B3EA3" w:rsidRDefault="000B3EA3" w:rsidP="0076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Цель: </w:t>
            </w:r>
            <w:r w:rsidRPr="000B3EA3">
              <w:rPr>
                <w:sz w:val="20"/>
              </w:rPr>
              <w:t>Повышение защиты населения и территории сельского поселения Болчары  от угроз природного и техногенного характера, а так же повышение уровня пожарной безопасности в сельском поселении Болчары</w:t>
            </w:r>
          </w:p>
        </w:tc>
      </w:tr>
      <w:tr w:rsidR="000B3EA3" w:rsidRPr="005C5814" w:rsidTr="001D09C5">
        <w:trPr>
          <w:trHeight w:val="1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EA3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5C5814">
              <w:rPr>
                <w:sz w:val="20"/>
              </w:rPr>
              <w:t>Задача 1.</w:t>
            </w:r>
            <w:r>
              <w:rPr>
                <w:sz w:val="20"/>
              </w:rPr>
              <w:t xml:space="preserve"> </w:t>
            </w:r>
            <w:r w:rsidRPr="005C5814">
              <w:rPr>
                <w:sz w:val="20"/>
              </w:rPr>
              <w:t xml:space="preserve">Создание условий для повышения эффективности мер защиты населения и территории  сельского поселения </w:t>
            </w:r>
            <w:r>
              <w:rPr>
                <w:sz w:val="20"/>
              </w:rPr>
              <w:t>Болчары</w:t>
            </w:r>
            <w:r w:rsidRPr="005C5814">
              <w:rPr>
                <w:sz w:val="20"/>
              </w:rPr>
              <w:t xml:space="preserve"> от чрезвычайных ситуаций</w:t>
            </w:r>
          </w:p>
        </w:tc>
      </w:tr>
      <w:tr w:rsidR="000B3EA3" w:rsidRPr="005C5814" w:rsidTr="000B3EA3">
        <w:trPr>
          <w:trHeight w:val="1512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1.1.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1D09C5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Создание и поддержание в постоянной готовности муниципальной (местной) системы оповещения  «С-40С»</w:t>
            </w:r>
            <w:r>
              <w:rPr>
                <w:sz w:val="20"/>
              </w:rPr>
              <w:t xml:space="preserve"> </w:t>
            </w:r>
            <w:r w:rsidRPr="005C5814">
              <w:rPr>
                <w:sz w:val="20"/>
              </w:rPr>
              <w:t>и информирования населения о чрезвычайных ситуациях, до 100%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  <w:p w:rsidR="000B3EA3" w:rsidRPr="005C5814" w:rsidRDefault="000B3EA3" w:rsidP="0076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</w:tr>
      <w:tr w:rsidR="00763621" w:rsidRPr="005C5814" w:rsidTr="00763621">
        <w:trPr>
          <w:trHeight w:val="17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3621" w:rsidRPr="005C5814" w:rsidRDefault="00763621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Задача 2. Создание условий для укрепления пожарной безопасно</w:t>
            </w:r>
            <w:r>
              <w:rPr>
                <w:sz w:val="20"/>
              </w:rPr>
              <w:t>сти в сельском поселении Болчары</w:t>
            </w:r>
          </w:p>
        </w:tc>
      </w:tr>
      <w:tr w:rsidR="000B3EA3" w:rsidRPr="005C5814" w:rsidTr="000B3EA3">
        <w:trPr>
          <w:trHeight w:val="913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2.1.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shd w:val="clear" w:color="auto" w:fill="FFFFFF"/>
              <w:jc w:val="center"/>
              <w:rPr>
                <w:sz w:val="20"/>
              </w:rPr>
            </w:pPr>
            <w:r w:rsidRPr="005C5814">
              <w:rPr>
                <w:sz w:val="20"/>
              </w:rPr>
              <w:t xml:space="preserve">Увеличение доли населения сельского поселения </w:t>
            </w:r>
            <w:r>
              <w:rPr>
                <w:sz w:val="20"/>
              </w:rPr>
              <w:t>Болчары</w:t>
            </w:r>
            <w:r w:rsidRPr="005C5814">
              <w:rPr>
                <w:sz w:val="20"/>
              </w:rPr>
              <w:t>, охваченного противопожарной пропагандой, до 100%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  <w:p w:rsidR="000B3EA3" w:rsidRPr="005C5814" w:rsidRDefault="000B3EA3" w:rsidP="0076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</w:tr>
      <w:tr w:rsidR="000B3EA3" w:rsidRPr="005C5814" w:rsidTr="000B3EA3">
        <w:trPr>
          <w:trHeight w:val="6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2.2.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 xml:space="preserve">Обеспечение населенных пунктов  сельского поселения </w:t>
            </w:r>
            <w:r>
              <w:rPr>
                <w:sz w:val="20"/>
              </w:rPr>
              <w:t>Болчары</w:t>
            </w:r>
            <w:r w:rsidRPr="005C5814">
              <w:rPr>
                <w:sz w:val="20"/>
              </w:rPr>
              <w:t xml:space="preserve"> источниками противопожарного водоснабжения, проценты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  <w:lang w:val="en-US"/>
              </w:rPr>
              <w:t>10</w:t>
            </w:r>
            <w:r w:rsidRPr="005C5814">
              <w:rPr>
                <w:sz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  <w:lang w:val="en-US"/>
              </w:rPr>
              <w:t>10</w:t>
            </w:r>
            <w:r w:rsidRPr="005C5814">
              <w:rPr>
                <w:sz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  <w:lang w:val="en-US"/>
              </w:rPr>
              <w:t>10</w:t>
            </w:r>
            <w:r w:rsidRPr="005C5814">
              <w:rPr>
                <w:sz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  <w:p w:rsidR="000B3EA3" w:rsidRPr="005C5814" w:rsidRDefault="000B3EA3" w:rsidP="0076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</w:tr>
      <w:tr w:rsidR="000B3EA3" w:rsidRPr="005C5814" w:rsidTr="000B3EA3">
        <w:trPr>
          <w:trHeight w:val="68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2.3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 xml:space="preserve">Обеспечение </w:t>
            </w:r>
            <w:proofErr w:type="gramStart"/>
            <w:r w:rsidRPr="005C5814">
              <w:rPr>
                <w:sz w:val="20"/>
              </w:rPr>
              <w:t>работоспособности систем противопожарного оповещения объектов муниципальной собственности</w:t>
            </w:r>
            <w:proofErr w:type="gramEnd"/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  <w:lang w:val="en-US"/>
              </w:rPr>
              <w:t>10</w:t>
            </w:r>
            <w:r w:rsidRPr="005C5814">
              <w:rPr>
                <w:sz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  <w:lang w:val="en-US"/>
              </w:rPr>
              <w:t>10</w:t>
            </w:r>
            <w:r w:rsidRPr="005C5814">
              <w:rPr>
                <w:sz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  <w:lang w:val="en-US"/>
              </w:rPr>
              <w:t>10</w:t>
            </w:r>
            <w:r w:rsidRPr="005C5814">
              <w:rPr>
                <w:sz w:val="20"/>
              </w:rPr>
              <w:t>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  <w:p w:rsidR="000B3EA3" w:rsidRPr="005C5814" w:rsidRDefault="000B3EA3" w:rsidP="0076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3EA3" w:rsidRPr="005C5814" w:rsidRDefault="000B3EA3" w:rsidP="00763621">
            <w:pPr>
              <w:jc w:val="center"/>
              <w:rPr>
                <w:sz w:val="20"/>
              </w:rPr>
            </w:pPr>
            <w:r w:rsidRPr="005C5814">
              <w:rPr>
                <w:sz w:val="20"/>
              </w:rPr>
              <w:t>100</w:t>
            </w:r>
          </w:p>
        </w:tc>
      </w:tr>
    </w:tbl>
    <w:p w:rsidR="00E62E66" w:rsidRPr="00B22C5D" w:rsidRDefault="00E62E66" w:rsidP="00E62E66">
      <w:pPr>
        <w:shd w:val="clear" w:color="auto" w:fill="FFFFFF"/>
        <w:jc w:val="both"/>
        <w:rPr>
          <w:color w:val="000000"/>
          <w:sz w:val="20"/>
        </w:rPr>
      </w:pPr>
      <w:r w:rsidRPr="002E3CDC">
        <w:rPr>
          <w:color w:val="000000"/>
          <w:sz w:val="20"/>
        </w:rPr>
        <w:t xml:space="preserve">*Базовый показатель отражает значение показателя по состоянию на </w:t>
      </w:r>
      <w:r>
        <w:rPr>
          <w:color w:val="000000"/>
          <w:sz w:val="20"/>
        </w:rPr>
        <w:t xml:space="preserve">01 января </w:t>
      </w:r>
      <w:r w:rsidRPr="002E3CDC">
        <w:rPr>
          <w:color w:val="000000"/>
          <w:sz w:val="20"/>
        </w:rPr>
        <w:t>201</w:t>
      </w:r>
      <w:r>
        <w:rPr>
          <w:color w:val="000000"/>
          <w:sz w:val="20"/>
        </w:rPr>
        <w:t>9</w:t>
      </w:r>
      <w:r w:rsidRPr="002E3CDC">
        <w:rPr>
          <w:color w:val="000000"/>
          <w:sz w:val="20"/>
        </w:rPr>
        <w:t xml:space="preserve"> год</w:t>
      </w:r>
      <w:r>
        <w:rPr>
          <w:color w:val="000000"/>
          <w:sz w:val="20"/>
        </w:rPr>
        <w:t>а.</w:t>
      </w:r>
      <w:r w:rsidRPr="002E3CDC">
        <w:rPr>
          <w:color w:val="000000"/>
          <w:sz w:val="20"/>
        </w:rPr>
        <w:t xml:space="preserve"> </w:t>
      </w:r>
    </w:p>
    <w:p w:rsidR="00E62E66" w:rsidRDefault="00E62E66" w:rsidP="00E62E66">
      <w:pPr>
        <w:rPr>
          <w:color w:val="000000"/>
          <w:sz w:val="16"/>
          <w:szCs w:val="16"/>
        </w:rPr>
        <w:sectPr w:rsidR="00E62E66" w:rsidSect="00C37CC1">
          <w:pgSz w:w="16834" w:h="11909" w:orient="landscape"/>
          <w:pgMar w:top="993" w:right="992" w:bottom="993" w:left="1134" w:header="720" w:footer="720" w:gutter="0"/>
          <w:cols w:space="720"/>
          <w:noEndnote/>
          <w:titlePg/>
          <w:docGrid w:linePitch="326"/>
        </w:sectPr>
      </w:pPr>
    </w:p>
    <w:p w:rsidR="00E62E66" w:rsidRDefault="00E62E66" w:rsidP="00C37CC1">
      <w:pPr>
        <w:shd w:val="clear" w:color="auto" w:fill="FFFFFF"/>
        <w:jc w:val="right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</w:t>
      </w:r>
      <w:r w:rsidR="00763621">
        <w:rPr>
          <w:bCs/>
        </w:rPr>
        <w:t xml:space="preserve">                             </w:t>
      </w:r>
      <w:r>
        <w:rPr>
          <w:bCs/>
        </w:rPr>
        <w:t xml:space="preserve">          Таблица 2</w:t>
      </w:r>
    </w:p>
    <w:p w:rsidR="00E62E66" w:rsidRDefault="00E62E66" w:rsidP="00E62E66">
      <w:pPr>
        <w:shd w:val="clear" w:color="auto" w:fill="FFFFFF"/>
        <w:jc w:val="center"/>
        <w:rPr>
          <w:bCs/>
        </w:rPr>
      </w:pPr>
    </w:p>
    <w:p w:rsidR="00E62E66" w:rsidRPr="00A228E1" w:rsidRDefault="00E62E66" w:rsidP="00E62E66">
      <w:pPr>
        <w:shd w:val="clear" w:color="auto" w:fill="FFFFFF"/>
        <w:jc w:val="center"/>
        <w:rPr>
          <w:bCs/>
        </w:rPr>
      </w:pPr>
      <w:r>
        <w:rPr>
          <w:bCs/>
        </w:rPr>
        <w:t xml:space="preserve">Распределение финансовых ресурсов муниципальной программы </w:t>
      </w:r>
    </w:p>
    <w:p w:rsidR="00E62E66" w:rsidRPr="00A228E1" w:rsidRDefault="00E62E66" w:rsidP="00E62E66">
      <w:pPr>
        <w:jc w:val="center"/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329"/>
        <w:gridCol w:w="1641"/>
        <w:gridCol w:w="1834"/>
        <w:gridCol w:w="993"/>
        <w:gridCol w:w="992"/>
        <w:gridCol w:w="992"/>
        <w:gridCol w:w="993"/>
        <w:gridCol w:w="992"/>
        <w:gridCol w:w="992"/>
        <w:gridCol w:w="992"/>
        <w:gridCol w:w="993"/>
      </w:tblGrid>
      <w:tr w:rsidR="00E62E66" w:rsidRPr="006E18E6" w:rsidTr="00D058BC">
        <w:trPr>
          <w:trHeight w:val="173"/>
        </w:trPr>
        <w:tc>
          <w:tcPr>
            <w:tcW w:w="567" w:type="dxa"/>
            <w:vMerge w:val="restart"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 xml:space="preserve">№ </w:t>
            </w:r>
          </w:p>
          <w:p w:rsidR="00E62E66" w:rsidRPr="006E18E6" w:rsidRDefault="00E62E66" w:rsidP="0059685A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6E18E6">
              <w:rPr>
                <w:sz w:val="20"/>
              </w:rPr>
              <w:t>п</w:t>
            </w:r>
            <w:proofErr w:type="spellEnd"/>
            <w:proofErr w:type="gramEnd"/>
            <w:r w:rsidRPr="006E18E6">
              <w:rPr>
                <w:sz w:val="20"/>
              </w:rPr>
              <w:t>/</w:t>
            </w:r>
            <w:proofErr w:type="spellStart"/>
            <w:r w:rsidRPr="006E18E6">
              <w:rPr>
                <w:sz w:val="20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 xml:space="preserve">Основные мероприятия муниципальной программы </w:t>
            </w:r>
          </w:p>
          <w:p w:rsidR="00E62E66" w:rsidRPr="006E18E6" w:rsidRDefault="00E62E66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>(связь мероприятий с целевыми показателями)</w:t>
            </w:r>
          </w:p>
        </w:tc>
        <w:tc>
          <w:tcPr>
            <w:tcW w:w="1641" w:type="dxa"/>
            <w:vMerge w:val="restart"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>Ответственный исполнитель/</w:t>
            </w:r>
          </w:p>
          <w:p w:rsidR="00E62E66" w:rsidRPr="006E18E6" w:rsidRDefault="00E62E66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>соисполнитель</w:t>
            </w:r>
          </w:p>
        </w:tc>
        <w:tc>
          <w:tcPr>
            <w:tcW w:w="1834" w:type="dxa"/>
            <w:vMerge w:val="restart"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 xml:space="preserve">Источники финансирования расходов бюджетных средств </w:t>
            </w:r>
          </w:p>
          <w:p w:rsidR="00E62E66" w:rsidRPr="006E18E6" w:rsidRDefault="00E62E66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>на реализацию мероприятий</w:t>
            </w:r>
          </w:p>
        </w:tc>
        <w:tc>
          <w:tcPr>
            <w:tcW w:w="993" w:type="dxa"/>
            <w:tcBorders>
              <w:right w:val="nil"/>
            </w:tcBorders>
          </w:tcPr>
          <w:p w:rsidR="00E62E6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  <w:gridSpan w:val="7"/>
            <w:tcBorders>
              <w:left w:val="nil"/>
            </w:tcBorders>
            <w:shd w:val="clear" w:color="auto" w:fill="auto"/>
          </w:tcPr>
          <w:p w:rsidR="00E62E66" w:rsidRPr="006E18E6" w:rsidRDefault="00E62E66" w:rsidP="0076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Финансовые затраты на реализацию (тыс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ублей)</w:t>
            </w:r>
          </w:p>
        </w:tc>
      </w:tr>
      <w:tr w:rsidR="00E62E66" w:rsidRPr="006E18E6" w:rsidTr="00D058BC">
        <w:trPr>
          <w:trHeight w:val="236"/>
        </w:trPr>
        <w:tc>
          <w:tcPr>
            <w:tcW w:w="567" w:type="dxa"/>
            <w:vMerge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  <w:vMerge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right w:val="nil"/>
            </w:tcBorders>
          </w:tcPr>
          <w:p w:rsidR="00E62E66" w:rsidRDefault="00E62E66" w:rsidP="0059685A">
            <w:pPr>
              <w:rPr>
                <w:sz w:val="20"/>
              </w:rPr>
            </w:pPr>
          </w:p>
        </w:tc>
        <w:tc>
          <w:tcPr>
            <w:tcW w:w="6945" w:type="dxa"/>
            <w:gridSpan w:val="7"/>
            <w:tcBorders>
              <w:left w:val="nil"/>
            </w:tcBorders>
            <w:shd w:val="clear" w:color="auto" w:fill="auto"/>
          </w:tcPr>
          <w:p w:rsidR="00E62E66" w:rsidRPr="006E18E6" w:rsidRDefault="00763621" w:rsidP="0076362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E62E66">
              <w:rPr>
                <w:sz w:val="20"/>
              </w:rPr>
              <w:t xml:space="preserve"> том числе</w:t>
            </w:r>
          </w:p>
        </w:tc>
      </w:tr>
      <w:tr w:rsidR="00C37CC1" w:rsidRPr="006E18E6" w:rsidTr="00C37CC1">
        <w:trPr>
          <w:trHeight w:val="520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</w:tcPr>
          <w:p w:rsidR="00C37CC1" w:rsidRDefault="00C37CC1" w:rsidP="001D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:rsidR="00C37CC1" w:rsidRPr="006E18E6" w:rsidRDefault="00C37CC1" w:rsidP="001D09C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37CC1" w:rsidRPr="006E18E6" w:rsidRDefault="00C37CC1" w:rsidP="001D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992" w:type="dxa"/>
            <w:tcBorders>
              <w:bottom w:val="nil"/>
            </w:tcBorders>
          </w:tcPr>
          <w:p w:rsidR="00C37CC1" w:rsidRPr="006E18E6" w:rsidRDefault="00C37CC1" w:rsidP="001D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993" w:type="dxa"/>
            <w:tcBorders>
              <w:bottom w:val="nil"/>
            </w:tcBorders>
          </w:tcPr>
          <w:p w:rsidR="00C37CC1" w:rsidRPr="006E18E6" w:rsidRDefault="00C37CC1" w:rsidP="001D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92" w:type="dxa"/>
            <w:tcBorders>
              <w:bottom w:val="nil"/>
            </w:tcBorders>
          </w:tcPr>
          <w:p w:rsidR="00C37CC1" w:rsidRPr="006E18E6" w:rsidRDefault="00C37CC1" w:rsidP="001D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92" w:type="dxa"/>
            <w:tcBorders>
              <w:bottom w:val="nil"/>
            </w:tcBorders>
          </w:tcPr>
          <w:p w:rsidR="00C37CC1" w:rsidRPr="006E18E6" w:rsidRDefault="00C37CC1" w:rsidP="001D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992" w:type="dxa"/>
            <w:tcBorders>
              <w:bottom w:val="nil"/>
            </w:tcBorders>
          </w:tcPr>
          <w:p w:rsidR="00C37CC1" w:rsidRPr="006E18E6" w:rsidRDefault="00C37CC1" w:rsidP="001D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993" w:type="dxa"/>
            <w:tcBorders>
              <w:bottom w:val="nil"/>
            </w:tcBorders>
          </w:tcPr>
          <w:p w:rsidR="00C37CC1" w:rsidRPr="006E18E6" w:rsidRDefault="00C37CC1" w:rsidP="001D09C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2026 – 2030</w:t>
            </w:r>
          </w:p>
        </w:tc>
      </w:tr>
      <w:tr w:rsidR="00E62E66" w:rsidRPr="006E18E6" w:rsidTr="00C37CC1">
        <w:trPr>
          <w:trHeight w:val="570"/>
        </w:trPr>
        <w:tc>
          <w:tcPr>
            <w:tcW w:w="567" w:type="dxa"/>
            <w:vMerge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  <w:vMerge/>
          </w:tcPr>
          <w:p w:rsidR="00E62E66" w:rsidRPr="006E18E6" w:rsidRDefault="00E62E66" w:rsidP="0059685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</w:tcPr>
          <w:p w:rsidR="00E62E66" w:rsidRDefault="00E62E66" w:rsidP="001D09C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2E66" w:rsidRPr="006E18E6" w:rsidRDefault="00E62E66" w:rsidP="001D09C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2E66" w:rsidRPr="006E18E6" w:rsidRDefault="00E62E66" w:rsidP="001D09C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62E66" w:rsidRPr="006E18E6" w:rsidRDefault="00E62E66" w:rsidP="001D09C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2E66" w:rsidRPr="006E18E6" w:rsidRDefault="00E62E66" w:rsidP="001D09C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2E66" w:rsidRPr="006E18E6" w:rsidRDefault="00E62E66" w:rsidP="001D09C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E62E66" w:rsidRPr="006E18E6" w:rsidRDefault="00E62E66" w:rsidP="001D09C5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E62E66" w:rsidRPr="006E18E6" w:rsidRDefault="00E62E66" w:rsidP="001D09C5">
            <w:pPr>
              <w:jc w:val="center"/>
              <w:rPr>
                <w:sz w:val="20"/>
              </w:rPr>
            </w:pPr>
          </w:p>
        </w:tc>
      </w:tr>
      <w:tr w:rsidR="00C37CC1" w:rsidRPr="006E18E6" w:rsidTr="00C37CC1">
        <w:trPr>
          <w:trHeight w:val="536"/>
        </w:trPr>
        <w:tc>
          <w:tcPr>
            <w:tcW w:w="567" w:type="dxa"/>
            <w:vMerge w:val="restart"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>1.1</w:t>
            </w:r>
          </w:p>
        </w:tc>
        <w:tc>
          <w:tcPr>
            <w:tcW w:w="3329" w:type="dxa"/>
            <w:vMerge w:val="restart"/>
          </w:tcPr>
          <w:p w:rsidR="00C37CC1" w:rsidRDefault="00C37CC1" w:rsidP="00763621">
            <w:pPr>
              <w:jc w:val="center"/>
            </w:pPr>
            <w:r w:rsidRPr="000115B0">
              <w:rPr>
                <w:sz w:val="20"/>
              </w:rPr>
              <w:t>Созд</w:t>
            </w:r>
            <w:r>
              <w:rPr>
                <w:sz w:val="20"/>
              </w:rPr>
              <w:t xml:space="preserve">ание и поддержание в постоянной </w:t>
            </w:r>
            <w:r w:rsidRPr="000115B0">
              <w:rPr>
                <w:sz w:val="20"/>
              </w:rPr>
              <w:t xml:space="preserve">готовности </w:t>
            </w:r>
            <w:r>
              <w:rPr>
                <w:sz w:val="20"/>
              </w:rPr>
              <w:t xml:space="preserve">муниципальной (местной) </w:t>
            </w:r>
            <w:r w:rsidRPr="00442B48">
              <w:rPr>
                <w:sz w:val="20"/>
              </w:rPr>
              <w:t>системы оповещения  «С-40С»</w:t>
            </w:r>
          </w:p>
          <w:p w:rsidR="00C37CC1" w:rsidRPr="006E18E6" w:rsidRDefault="00C37CC1" w:rsidP="00763621">
            <w:pPr>
              <w:jc w:val="center"/>
              <w:rPr>
                <w:sz w:val="20"/>
              </w:rPr>
            </w:pPr>
            <w:r w:rsidRPr="000115B0">
              <w:rPr>
                <w:sz w:val="20"/>
              </w:rPr>
              <w:t>и информирования населения о</w:t>
            </w:r>
            <w:r>
              <w:rPr>
                <w:sz w:val="20"/>
              </w:rPr>
              <w:t xml:space="preserve"> чрезвычайных ситуациях, до 100</w:t>
            </w:r>
            <w:r w:rsidRPr="000115B0">
              <w:rPr>
                <w:sz w:val="20"/>
              </w:rPr>
              <w:t>%</w:t>
            </w:r>
          </w:p>
        </w:tc>
        <w:tc>
          <w:tcPr>
            <w:tcW w:w="1641" w:type="dxa"/>
            <w:vMerge w:val="restart"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 </w:t>
            </w:r>
          </w:p>
        </w:tc>
        <w:tc>
          <w:tcPr>
            <w:tcW w:w="1834" w:type="dxa"/>
          </w:tcPr>
          <w:p w:rsidR="00C37CC1" w:rsidRPr="006E18E6" w:rsidRDefault="00C37CC1" w:rsidP="00763621">
            <w:pPr>
              <w:rPr>
                <w:sz w:val="20"/>
              </w:rPr>
            </w:pPr>
            <w:r w:rsidRPr="006E18E6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rPr>
          <w:trHeight w:val="416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763621">
            <w:pPr>
              <w:rPr>
                <w:sz w:val="20"/>
              </w:rPr>
            </w:pPr>
            <w:r>
              <w:rPr>
                <w:sz w:val="20"/>
              </w:rPr>
              <w:t xml:space="preserve">бюджет округа 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rPr>
          <w:trHeight w:val="352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763621">
            <w:pPr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  <w:highlight w:val="green"/>
              </w:rPr>
            </w:pPr>
          </w:p>
        </w:tc>
        <w:tc>
          <w:tcPr>
            <w:tcW w:w="3329" w:type="dxa"/>
            <w:vMerge w:val="restart"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>Итого по подпрограмме 1</w:t>
            </w:r>
          </w:p>
        </w:tc>
        <w:tc>
          <w:tcPr>
            <w:tcW w:w="1641" w:type="dxa"/>
            <w:vMerge w:val="restart"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 w:rsidRPr="006E18E6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i/>
                <w:sz w:val="20"/>
              </w:rPr>
            </w:pPr>
            <w:r w:rsidRPr="002B5A8B">
              <w:rPr>
                <w:i/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rPr>
          <w:trHeight w:val="223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  <w:highlight w:val="green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>
              <w:rPr>
                <w:sz w:val="20"/>
              </w:rPr>
              <w:t xml:space="preserve">бюджет округа 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rPr>
          <w:trHeight w:val="127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  <w:highlight w:val="green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c>
          <w:tcPr>
            <w:tcW w:w="567" w:type="dxa"/>
            <w:vMerge w:val="restart"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  <w:r w:rsidRPr="006E18E6">
              <w:rPr>
                <w:sz w:val="20"/>
              </w:rPr>
              <w:t>2.1</w:t>
            </w:r>
          </w:p>
        </w:tc>
        <w:tc>
          <w:tcPr>
            <w:tcW w:w="3329" w:type="dxa"/>
            <w:vMerge w:val="restart"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  <w:r w:rsidRPr="00B35706">
              <w:rPr>
                <w:sz w:val="20"/>
                <w:szCs w:val="22"/>
              </w:rPr>
              <w:t>Проведение противопожарной пропаганды, о</w:t>
            </w:r>
            <w:r w:rsidRPr="00B35706">
              <w:rPr>
                <w:bCs/>
                <w:sz w:val="20"/>
                <w:szCs w:val="22"/>
              </w:rPr>
              <w:t>беспечение противопожарной защиты населения и объектов муниципальной собственности</w:t>
            </w:r>
          </w:p>
        </w:tc>
        <w:tc>
          <w:tcPr>
            <w:tcW w:w="1641" w:type="dxa"/>
            <w:vMerge w:val="restart"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Администрация сельского поселения Болчары  </w:t>
            </w: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 w:rsidRPr="006E18E6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rPr>
          <w:trHeight w:val="332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>
              <w:rPr>
                <w:sz w:val="20"/>
              </w:rPr>
              <w:t xml:space="preserve">бюджет округа 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bCs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bCs/>
                <w:sz w:val="20"/>
              </w:rPr>
            </w:pPr>
            <w:r w:rsidRPr="002B5A8B">
              <w:rPr>
                <w:sz w:val="20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  <w:highlight w:val="yellow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rPr>
          <w:trHeight w:val="340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trike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bCs/>
                <w:strike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trike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 w:val="restart"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Итого по подпрограмме 2</w:t>
            </w:r>
          </w:p>
        </w:tc>
        <w:tc>
          <w:tcPr>
            <w:tcW w:w="1641" w:type="dxa"/>
            <w:vMerge w:val="restart"/>
          </w:tcPr>
          <w:p w:rsidR="00C37CC1" w:rsidRPr="006E18E6" w:rsidRDefault="00C37CC1" w:rsidP="0059685A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 w:rsidRPr="006E18E6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rPr>
          <w:trHeight w:val="180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>
              <w:rPr>
                <w:sz w:val="20"/>
              </w:rPr>
              <w:t xml:space="preserve">бюджет округа 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bCs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bCs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  <w:highlight w:val="yellow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rPr>
          <w:trHeight w:val="70"/>
        </w:trPr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 w:val="restart"/>
          </w:tcPr>
          <w:p w:rsidR="00C37CC1" w:rsidRDefault="00C37CC1" w:rsidP="00C37CC1">
            <w:pPr>
              <w:ind w:right="-108"/>
              <w:rPr>
                <w:sz w:val="20"/>
              </w:rPr>
            </w:pPr>
            <w:r w:rsidRPr="00CC0C4A">
              <w:rPr>
                <w:sz w:val="20"/>
              </w:rPr>
              <w:t xml:space="preserve">Итого </w:t>
            </w:r>
          </w:p>
          <w:p w:rsidR="00C37CC1" w:rsidRPr="006E18E6" w:rsidRDefault="00C37CC1" w:rsidP="00C37CC1">
            <w:pPr>
              <w:rPr>
                <w:sz w:val="20"/>
              </w:rPr>
            </w:pPr>
            <w:r w:rsidRPr="00CC0C4A">
              <w:rPr>
                <w:sz w:val="20"/>
              </w:rPr>
              <w:t>по муниципальной программе</w:t>
            </w:r>
          </w:p>
        </w:tc>
        <w:tc>
          <w:tcPr>
            <w:tcW w:w="1641" w:type="dxa"/>
            <w:vMerge w:val="restart"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 w:rsidRPr="006E18E6">
              <w:rPr>
                <w:sz w:val="20"/>
              </w:rPr>
              <w:t>Всего, в том числе: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>
              <w:rPr>
                <w:sz w:val="20"/>
              </w:rPr>
              <w:t xml:space="preserve">бюджет округа 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bCs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bCs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  <w:highlight w:val="yellow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  <w:tr w:rsidR="00C37CC1" w:rsidRPr="006E18E6" w:rsidTr="00C37CC1">
        <w:tc>
          <w:tcPr>
            <w:tcW w:w="567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3329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641" w:type="dxa"/>
            <w:vMerge/>
          </w:tcPr>
          <w:p w:rsidR="00C37CC1" w:rsidRPr="006E18E6" w:rsidRDefault="00C37CC1" w:rsidP="0059685A">
            <w:pPr>
              <w:jc w:val="center"/>
              <w:rPr>
                <w:sz w:val="20"/>
              </w:rPr>
            </w:pPr>
          </w:p>
        </w:tc>
        <w:tc>
          <w:tcPr>
            <w:tcW w:w="1834" w:type="dxa"/>
          </w:tcPr>
          <w:p w:rsidR="00C37CC1" w:rsidRPr="006E18E6" w:rsidRDefault="00C37CC1" w:rsidP="0059685A">
            <w:pPr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trike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bCs/>
                <w:strike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C37CC1" w:rsidRPr="002B5A8B" w:rsidRDefault="00C37CC1" w:rsidP="00C37CC1">
            <w:pPr>
              <w:ind w:left="-108" w:right="-109"/>
              <w:jc w:val="center"/>
              <w:rPr>
                <w:strike/>
                <w:sz w:val="20"/>
              </w:rPr>
            </w:pPr>
            <w:r w:rsidRPr="002B5A8B">
              <w:rPr>
                <w:sz w:val="20"/>
              </w:rPr>
              <w:t>0</w:t>
            </w:r>
          </w:p>
        </w:tc>
      </w:tr>
    </w:tbl>
    <w:p w:rsidR="00E62E66" w:rsidRDefault="00E62E66" w:rsidP="00E62E66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62E66" w:rsidRDefault="00E62E66" w:rsidP="00E62E66">
      <w:pPr>
        <w:shd w:val="clear" w:color="auto" w:fill="FFFFFF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62E66" w:rsidRPr="00540512" w:rsidRDefault="00E62E66" w:rsidP="00E62E66">
      <w:pPr>
        <w:shd w:val="clear" w:color="auto" w:fill="FFFFFF"/>
        <w:autoSpaceDE w:val="0"/>
        <w:autoSpaceDN w:val="0"/>
        <w:adjustRightInd w:val="0"/>
        <w:jc w:val="right"/>
      </w:pPr>
    </w:p>
    <w:p w:rsidR="00E62E66" w:rsidRPr="00717CB3" w:rsidRDefault="00E62E66" w:rsidP="00E62E66">
      <w:pPr>
        <w:shd w:val="clear" w:color="auto" w:fill="FFFFFF"/>
        <w:autoSpaceDE w:val="0"/>
        <w:autoSpaceDN w:val="0"/>
        <w:adjustRightInd w:val="0"/>
        <w:jc w:val="both"/>
      </w:pPr>
    </w:p>
    <w:p w:rsidR="00E62E66" w:rsidRDefault="00E62E66" w:rsidP="00E62E66">
      <w:pPr>
        <w:rPr>
          <w:color w:val="000000"/>
          <w:sz w:val="16"/>
          <w:szCs w:val="16"/>
        </w:rPr>
      </w:pPr>
    </w:p>
    <w:p w:rsidR="00E62E66" w:rsidRDefault="00E62E66" w:rsidP="00E62E66">
      <w:pPr>
        <w:rPr>
          <w:color w:val="000000"/>
          <w:sz w:val="16"/>
          <w:szCs w:val="16"/>
        </w:rPr>
      </w:pPr>
    </w:p>
    <w:p w:rsidR="00E62E66" w:rsidRDefault="00E62E66" w:rsidP="00E62E66">
      <w:pPr>
        <w:rPr>
          <w:color w:val="000000"/>
          <w:sz w:val="16"/>
          <w:szCs w:val="16"/>
        </w:rPr>
      </w:pPr>
    </w:p>
    <w:p w:rsidR="00E62E66" w:rsidRDefault="00E62E66" w:rsidP="00E62E66">
      <w:pPr>
        <w:rPr>
          <w:color w:val="000000"/>
          <w:sz w:val="16"/>
          <w:szCs w:val="16"/>
        </w:rPr>
      </w:pPr>
    </w:p>
    <w:p w:rsidR="00E62E66" w:rsidRPr="00C37CC1" w:rsidRDefault="00E62E66" w:rsidP="007B4ABE">
      <w:pPr>
        <w:widowControl w:val="0"/>
        <w:autoSpaceDE w:val="0"/>
        <w:autoSpaceDN w:val="0"/>
        <w:ind w:right="284" w:firstLine="540"/>
        <w:jc w:val="right"/>
        <w:outlineLvl w:val="1"/>
        <w:rPr>
          <w:szCs w:val="24"/>
        </w:rPr>
      </w:pPr>
      <w:r w:rsidRPr="00C37CC1">
        <w:rPr>
          <w:szCs w:val="24"/>
        </w:rPr>
        <w:lastRenderedPageBreak/>
        <w:t xml:space="preserve">Таблица 3 </w:t>
      </w:r>
    </w:p>
    <w:p w:rsidR="00E62E66" w:rsidRDefault="00E62E66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Pr="00C37CC1" w:rsidRDefault="007B4ABE" w:rsidP="007B4ABE">
      <w:pPr>
        <w:widowControl w:val="0"/>
        <w:autoSpaceDE w:val="0"/>
        <w:autoSpaceDN w:val="0"/>
        <w:jc w:val="center"/>
        <w:rPr>
          <w:szCs w:val="24"/>
        </w:rPr>
      </w:pPr>
      <w:r w:rsidRPr="00C37CC1">
        <w:rPr>
          <w:szCs w:val="24"/>
        </w:rPr>
        <w:t>Перечень возможных рисков при реализации муниципальной программы и мер по их преодолению</w:t>
      </w:r>
    </w:p>
    <w:p w:rsidR="007B4ABE" w:rsidRPr="00C37CC1" w:rsidRDefault="007B4ABE" w:rsidP="007B4ABE">
      <w:pPr>
        <w:widowControl w:val="0"/>
        <w:autoSpaceDE w:val="0"/>
        <w:autoSpaceDN w:val="0"/>
        <w:jc w:val="center"/>
        <w:rPr>
          <w:szCs w:val="24"/>
        </w:rPr>
      </w:pPr>
    </w:p>
    <w:tbl>
      <w:tblPr>
        <w:tblW w:w="48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5"/>
        <w:gridCol w:w="5167"/>
        <w:gridCol w:w="8847"/>
      </w:tblGrid>
      <w:tr w:rsidR="007B4ABE" w:rsidRPr="00C37CC1" w:rsidTr="007B4ABE">
        <w:tc>
          <w:tcPr>
            <w:tcW w:w="281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</w:rPr>
            </w:pPr>
            <w:r w:rsidRPr="00C37CC1">
              <w:rPr>
                <w:szCs w:val="24"/>
              </w:rPr>
              <w:t xml:space="preserve">№ </w:t>
            </w:r>
            <w:proofErr w:type="spellStart"/>
            <w:proofErr w:type="gramStart"/>
            <w:r w:rsidRPr="00C37CC1">
              <w:rPr>
                <w:szCs w:val="24"/>
              </w:rPr>
              <w:t>п</w:t>
            </w:r>
            <w:proofErr w:type="spellEnd"/>
            <w:proofErr w:type="gramEnd"/>
            <w:r w:rsidRPr="00C37CC1">
              <w:rPr>
                <w:szCs w:val="24"/>
              </w:rPr>
              <w:t>/</w:t>
            </w:r>
            <w:proofErr w:type="spellStart"/>
            <w:r w:rsidRPr="00C37CC1">
              <w:rPr>
                <w:szCs w:val="24"/>
              </w:rPr>
              <w:t>п</w:t>
            </w:r>
            <w:proofErr w:type="spellEnd"/>
          </w:p>
        </w:tc>
        <w:tc>
          <w:tcPr>
            <w:tcW w:w="1740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  <w:lang w:val="en-US"/>
              </w:rPr>
            </w:pPr>
            <w:r w:rsidRPr="00C37CC1">
              <w:rPr>
                <w:szCs w:val="24"/>
              </w:rPr>
              <w:t xml:space="preserve">Описание риска </w:t>
            </w:r>
          </w:p>
        </w:tc>
        <w:tc>
          <w:tcPr>
            <w:tcW w:w="2979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  <w:lang w:val="en-US"/>
              </w:rPr>
            </w:pPr>
            <w:r w:rsidRPr="00C37CC1">
              <w:rPr>
                <w:szCs w:val="24"/>
              </w:rPr>
              <w:t>Меры по преодолению рисков</w:t>
            </w:r>
            <w:r w:rsidRPr="00C37CC1">
              <w:rPr>
                <w:szCs w:val="24"/>
                <w:lang w:val="en-US"/>
              </w:rPr>
              <w:t xml:space="preserve"> </w:t>
            </w:r>
          </w:p>
        </w:tc>
      </w:tr>
      <w:tr w:rsidR="007B4ABE" w:rsidRPr="00C37CC1" w:rsidTr="007B4ABE">
        <w:tc>
          <w:tcPr>
            <w:tcW w:w="281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</w:rPr>
            </w:pPr>
            <w:r w:rsidRPr="00C37CC1">
              <w:rPr>
                <w:szCs w:val="24"/>
              </w:rPr>
              <w:t>1</w:t>
            </w:r>
          </w:p>
        </w:tc>
        <w:tc>
          <w:tcPr>
            <w:tcW w:w="1740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</w:rPr>
            </w:pPr>
            <w:r w:rsidRPr="00C37CC1">
              <w:rPr>
                <w:szCs w:val="24"/>
              </w:rPr>
              <w:t>2</w:t>
            </w:r>
          </w:p>
        </w:tc>
        <w:tc>
          <w:tcPr>
            <w:tcW w:w="2979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</w:rPr>
            </w:pPr>
            <w:r w:rsidRPr="00C37CC1">
              <w:rPr>
                <w:szCs w:val="24"/>
              </w:rPr>
              <w:t>3</w:t>
            </w:r>
          </w:p>
        </w:tc>
      </w:tr>
      <w:tr w:rsidR="007B4ABE" w:rsidRPr="00C37CC1" w:rsidTr="007B4ABE">
        <w:tc>
          <w:tcPr>
            <w:tcW w:w="281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40" w:type="pct"/>
          </w:tcPr>
          <w:p w:rsidR="007B4ABE" w:rsidRPr="00C37CC1" w:rsidRDefault="007B4ABE" w:rsidP="007E7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1">
              <w:rPr>
                <w:rFonts w:ascii="Times New Roman" w:hAnsi="Times New Roman" w:cs="Times New Roman"/>
                <w:sz w:val="24"/>
                <w:szCs w:val="24"/>
              </w:rPr>
              <w:t>Непрогнозируемые изменения федерального и регионального законодательства, связанные с расширением полномочий, не обеспеченных бюджетным финансированием, выделенным на выполнение муниципальной программы</w:t>
            </w:r>
          </w:p>
        </w:tc>
        <w:tc>
          <w:tcPr>
            <w:tcW w:w="2979" w:type="pct"/>
          </w:tcPr>
          <w:p w:rsidR="007B4ABE" w:rsidRPr="00C37CC1" w:rsidRDefault="007B4ABE" w:rsidP="007E7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1"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 посредством проведения мониторинг планируемых изменений в законодательстве Российской Федерации и Ханты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C37CC1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– Югры,  оперативного реагирования на изменения федерального законодательства в части принятия соответствующих нормативных актов</w:t>
            </w:r>
          </w:p>
        </w:tc>
      </w:tr>
      <w:tr w:rsidR="007B4ABE" w:rsidRPr="00C37CC1" w:rsidTr="007B4ABE">
        <w:tc>
          <w:tcPr>
            <w:tcW w:w="281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40" w:type="pct"/>
          </w:tcPr>
          <w:p w:rsidR="007B4ABE" w:rsidRPr="00C37CC1" w:rsidRDefault="007B4ABE" w:rsidP="007E7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1">
              <w:rPr>
                <w:rFonts w:ascii="Times New Roman" w:hAnsi="Times New Roman" w:cs="Times New Roman"/>
                <w:sz w:val="24"/>
                <w:szCs w:val="24"/>
              </w:rPr>
              <w:t>Сокращение бюджетного финансирования, выделенного на реализацию муниципальной программы, что повлечет пересмотр ее стратегических задач или снижение ожидаемых эффектов от ее реализации</w:t>
            </w:r>
          </w:p>
        </w:tc>
        <w:tc>
          <w:tcPr>
            <w:tcW w:w="2979" w:type="pct"/>
          </w:tcPr>
          <w:p w:rsidR="007B4ABE" w:rsidRPr="00C37CC1" w:rsidRDefault="007B4ABE" w:rsidP="007E7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1"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 посредством планирование бюджетных расходов с применением методик оценки их эффективности, обеспечение сбалансированного распределения финансовых средств по основным мероприятиям программы, в соответствии с ожидаемыми конечными результатами</w:t>
            </w:r>
          </w:p>
        </w:tc>
      </w:tr>
      <w:tr w:rsidR="007B4ABE" w:rsidRPr="00C37CC1" w:rsidTr="007B4ABE">
        <w:tc>
          <w:tcPr>
            <w:tcW w:w="281" w:type="pct"/>
            <w:hideMark/>
          </w:tcPr>
          <w:p w:rsidR="007B4ABE" w:rsidRPr="00C37CC1" w:rsidRDefault="007B4ABE" w:rsidP="007E74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40" w:type="pct"/>
          </w:tcPr>
          <w:p w:rsidR="007B4ABE" w:rsidRPr="00C37CC1" w:rsidRDefault="007B4ABE" w:rsidP="007E74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1">
              <w:rPr>
                <w:rFonts w:ascii="Times New Roman" w:hAnsi="Times New Roman" w:cs="Times New Roman"/>
                <w:sz w:val="24"/>
                <w:szCs w:val="24"/>
              </w:rPr>
              <w:t>Невыполнение или ненадлежащее исполнение  договоров (контрактов)</w:t>
            </w:r>
          </w:p>
        </w:tc>
        <w:tc>
          <w:tcPr>
            <w:tcW w:w="2979" w:type="pct"/>
          </w:tcPr>
          <w:p w:rsidR="007B4ABE" w:rsidRPr="00C37CC1" w:rsidRDefault="007B4ABE" w:rsidP="007E74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CC1">
              <w:rPr>
                <w:rFonts w:ascii="Times New Roman" w:hAnsi="Times New Roman" w:cs="Times New Roman"/>
                <w:sz w:val="24"/>
                <w:szCs w:val="24"/>
              </w:rPr>
              <w:t>Предупреждение риска осуществляется посредством применения превентивных мер, связанных с привлечением общественности к приемке выполненных работ у исполнителей работ (оказанных услуг) по заключенным договорам (контрактам)</w:t>
            </w:r>
          </w:p>
        </w:tc>
      </w:tr>
    </w:tbl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7B4ABE">
      <w:pPr>
        <w:widowControl w:val="0"/>
        <w:autoSpaceDE w:val="0"/>
        <w:autoSpaceDN w:val="0"/>
        <w:outlineLvl w:val="1"/>
        <w:rPr>
          <w:szCs w:val="24"/>
        </w:rPr>
      </w:pPr>
    </w:p>
    <w:p w:rsidR="007B4ABE" w:rsidRDefault="007B4ABE" w:rsidP="007B4ABE">
      <w:pPr>
        <w:widowControl w:val="0"/>
        <w:autoSpaceDE w:val="0"/>
        <w:autoSpaceDN w:val="0"/>
        <w:outlineLvl w:val="1"/>
        <w:rPr>
          <w:szCs w:val="24"/>
        </w:rPr>
      </w:pPr>
    </w:p>
    <w:p w:rsidR="007B4ABE" w:rsidRDefault="007B4ABE" w:rsidP="007B4ABE">
      <w:pPr>
        <w:widowControl w:val="0"/>
        <w:autoSpaceDE w:val="0"/>
        <w:autoSpaceDN w:val="0"/>
        <w:jc w:val="right"/>
        <w:outlineLvl w:val="1"/>
        <w:rPr>
          <w:szCs w:val="24"/>
        </w:rPr>
      </w:pPr>
      <w:r>
        <w:rPr>
          <w:szCs w:val="24"/>
        </w:rPr>
        <w:lastRenderedPageBreak/>
        <w:t xml:space="preserve">Приложение к муниципальной программе </w:t>
      </w:r>
    </w:p>
    <w:p w:rsidR="007B4ABE" w:rsidRPr="00C37CC1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E62E66" w:rsidRDefault="00E62E66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7B4ABE" w:rsidRDefault="007B4ABE" w:rsidP="007B4ABE">
      <w:pPr>
        <w:widowControl w:val="0"/>
        <w:autoSpaceDE w:val="0"/>
        <w:autoSpaceDN w:val="0"/>
        <w:ind w:firstLine="540"/>
        <w:jc w:val="center"/>
        <w:outlineLvl w:val="1"/>
        <w:rPr>
          <w:szCs w:val="24"/>
        </w:rPr>
      </w:pPr>
      <w:r>
        <w:rPr>
          <w:szCs w:val="24"/>
        </w:rPr>
        <w:t xml:space="preserve">Направления мероприятий муниципальной программы </w:t>
      </w:r>
    </w:p>
    <w:p w:rsidR="007B4ABE" w:rsidRPr="00945F44" w:rsidRDefault="007B4ABE" w:rsidP="007B4ABE">
      <w:pPr>
        <w:widowControl w:val="0"/>
        <w:autoSpaceDE w:val="0"/>
        <w:autoSpaceDN w:val="0"/>
        <w:ind w:firstLine="540"/>
        <w:jc w:val="right"/>
        <w:outlineLvl w:val="1"/>
        <w:rPr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260"/>
        <w:gridCol w:w="6095"/>
        <w:gridCol w:w="5103"/>
      </w:tblGrid>
      <w:tr w:rsidR="007B4ABE" w:rsidRPr="00945F44" w:rsidTr="007B4AB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BE" w:rsidRPr="00945F44" w:rsidRDefault="007B4ABE" w:rsidP="007E74BB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945F44">
              <w:rPr>
                <w:szCs w:val="24"/>
              </w:rPr>
              <w:t xml:space="preserve">№ </w:t>
            </w:r>
            <w:proofErr w:type="spellStart"/>
            <w:proofErr w:type="gramStart"/>
            <w:r w:rsidRPr="00945F44">
              <w:rPr>
                <w:szCs w:val="24"/>
              </w:rPr>
              <w:t>п</w:t>
            </w:r>
            <w:proofErr w:type="spellEnd"/>
            <w:proofErr w:type="gramEnd"/>
            <w:r w:rsidRPr="00945F44">
              <w:rPr>
                <w:szCs w:val="24"/>
              </w:rPr>
              <w:t>/</w:t>
            </w:r>
            <w:proofErr w:type="spellStart"/>
            <w:r w:rsidRPr="00945F44">
              <w:rPr>
                <w:szCs w:val="24"/>
              </w:rPr>
              <w:t>п</w:t>
            </w:r>
            <w:proofErr w:type="spellEnd"/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BE" w:rsidRPr="00945F44" w:rsidRDefault="007B4ABE" w:rsidP="007E74BB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945F44">
              <w:rPr>
                <w:szCs w:val="24"/>
              </w:rPr>
              <w:t>Основные мероприятия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BE" w:rsidRPr="00945F44" w:rsidRDefault="007B4ABE" w:rsidP="007E74BB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945F44">
              <w:rPr>
                <w:szCs w:val="24"/>
              </w:rPr>
              <w:t>Наименование порядка, номер приложения (при наличии)</w:t>
            </w:r>
          </w:p>
        </w:tc>
      </w:tr>
      <w:tr w:rsidR="007B4ABE" w:rsidRPr="00945F44" w:rsidTr="007B4AB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BE" w:rsidRPr="00945F44" w:rsidRDefault="007B4ABE" w:rsidP="007E74BB">
            <w:pPr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BE" w:rsidRPr="00945F44" w:rsidRDefault="007B4ABE" w:rsidP="007E74BB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945F44">
              <w:rPr>
                <w:szCs w:val="24"/>
              </w:rPr>
              <w:t xml:space="preserve">Наименование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BE" w:rsidRPr="00945F44" w:rsidRDefault="007B4ABE" w:rsidP="007E74BB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 w:rsidRPr="00945F44">
              <w:rPr>
                <w:szCs w:val="24"/>
              </w:rPr>
              <w:t>Направления расходов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ABE" w:rsidRPr="00945F44" w:rsidRDefault="007B4ABE" w:rsidP="007E74BB">
            <w:pPr>
              <w:rPr>
                <w:szCs w:val="24"/>
              </w:rPr>
            </w:pPr>
          </w:p>
        </w:tc>
      </w:tr>
      <w:tr w:rsidR="007B4ABE" w:rsidRPr="00945F44" w:rsidTr="007B4A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ABE" w:rsidRPr="00945F44" w:rsidRDefault="007B4ABE" w:rsidP="007E74BB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E" w:rsidRDefault="007B4ABE" w:rsidP="007B4ABE">
            <w:pPr>
              <w:jc w:val="center"/>
              <w:rPr>
                <w:szCs w:val="24"/>
              </w:rPr>
            </w:pPr>
            <w:r w:rsidRPr="00C37CC1">
              <w:rPr>
                <w:szCs w:val="24"/>
              </w:rPr>
              <w:t>Создание и поддержание в постоянной готовности муниципальной (местной) системы оповещения</w:t>
            </w:r>
          </w:p>
          <w:p w:rsidR="007B4ABE" w:rsidRPr="00C37CC1" w:rsidRDefault="007B4ABE" w:rsidP="007B4ABE">
            <w:pPr>
              <w:jc w:val="center"/>
              <w:rPr>
                <w:szCs w:val="24"/>
              </w:rPr>
            </w:pPr>
            <w:r w:rsidRPr="00C37CC1">
              <w:rPr>
                <w:szCs w:val="24"/>
              </w:rPr>
              <w:t>«С-40С»</w:t>
            </w:r>
          </w:p>
          <w:p w:rsidR="007B4ABE" w:rsidRPr="00945F44" w:rsidRDefault="007B4ABE" w:rsidP="007B4ABE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C37CC1">
              <w:rPr>
                <w:szCs w:val="24"/>
              </w:rPr>
              <w:t>и информирования населения о чрезвычайных ситуациях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E" w:rsidRPr="00C37CC1" w:rsidRDefault="007B4ABE" w:rsidP="007E74BB">
            <w:pPr>
              <w:jc w:val="center"/>
              <w:rPr>
                <w:rFonts w:eastAsia="Courier New"/>
                <w:szCs w:val="24"/>
              </w:rPr>
            </w:pPr>
            <w:r w:rsidRPr="00C37CC1">
              <w:rPr>
                <w:rFonts w:eastAsia="Courier New"/>
                <w:szCs w:val="24"/>
              </w:rPr>
              <w:t xml:space="preserve">Ежеквартальная проверка работоспособности систем оповещения во всех населенных пунктах, составление актов проверки, но </w:t>
            </w:r>
            <w:proofErr w:type="gramStart"/>
            <w:r w:rsidRPr="00C37CC1">
              <w:rPr>
                <w:rFonts w:eastAsia="Courier New"/>
                <w:szCs w:val="24"/>
              </w:rPr>
              <w:t>в следствии</w:t>
            </w:r>
            <w:proofErr w:type="gramEnd"/>
            <w:r w:rsidRPr="00C37CC1">
              <w:rPr>
                <w:rFonts w:eastAsia="Courier New"/>
                <w:szCs w:val="24"/>
              </w:rPr>
              <w:t xml:space="preserve"> длительной эксплуатации,</w:t>
            </w:r>
          </w:p>
          <w:p w:rsidR="007B4ABE" w:rsidRPr="00C37CC1" w:rsidRDefault="007B4ABE" w:rsidP="007E74BB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C37CC1">
              <w:rPr>
                <w:color w:val="000000"/>
                <w:szCs w:val="24"/>
                <w:shd w:val="clear" w:color="auto" w:fill="FFFFFF"/>
              </w:rPr>
              <w:t>выработки ресурса требуется ремонт либо замены системы.</w:t>
            </w:r>
          </w:p>
          <w:p w:rsidR="007B4ABE" w:rsidRPr="00C37CC1" w:rsidRDefault="007B4ABE" w:rsidP="007E74BB">
            <w:pPr>
              <w:jc w:val="center"/>
              <w:rPr>
                <w:rFonts w:eastAsia="Courier New"/>
                <w:szCs w:val="24"/>
                <w:highlight w:val="yellow"/>
              </w:rPr>
            </w:pPr>
            <w:r w:rsidRPr="00C37CC1">
              <w:rPr>
                <w:rFonts w:eastAsia="Courier New"/>
                <w:szCs w:val="24"/>
              </w:rPr>
              <w:t>Реализация мероприятия предусмотрена посредством заключения муниципальных контрактов (договоров)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E" w:rsidRPr="003A03FE" w:rsidRDefault="007B4ABE" w:rsidP="007E74BB">
            <w:pPr>
              <w:jc w:val="both"/>
              <w:rPr>
                <w:rFonts w:eastAsia="Calibri"/>
                <w:lang w:eastAsia="en-US"/>
              </w:rPr>
            </w:pPr>
            <w:r w:rsidRPr="00C37CC1">
              <w:rPr>
                <w:szCs w:val="24"/>
              </w:rPr>
              <w:t>Постановление Правительства Ханты</w:t>
            </w:r>
            <w:r>
              <w:rPr>
                <w:szCs w:val="24"/>
              </w:rPr>
              <w:t xml:space="preserve"> – </w:t>
            </w:r>
            <w:r w:rsidRPr="00C37CC1">
              <w:rPr>
                <w:szCs w:val="24"/>
              </w:rPr>
              <w:t xml:space="preserve">Мансийского автономного округа </w:t>
            </w:r>
            <w:r>
              <w:rPr>
                <w:szCs w:val="24"/>
              </w:rPr>
              <w:t>–</w:t>
            </w:r>
            <w:r w:rsidRPr="00C37CC1">
              <w:rPr>
                <w:szCs w:val="24"/>
              </w:rPr>
              <w:t xml:space="preserve"> Югры</w:t>
            </w:r>
            <w:r>
              <w:rPr>
                <w:szCs w:val="24"/>
              </w:rPr>
              <w:t xml:space="preserve">                     </w:t>
            </w:r>
            <w:r w:rsidRPr="00C37CC1">
              <w:rPr>
                <w:szCs w:val="24"/>
              </w:rPr>
              <w:t xml:space="preserve"> от 09 октяб</w:t>
            </w:r>
            <w:r>
              <w:rPr>
                <w:szCs w:val="24"/>
              </w:rPr>
              <w:t xml:space="preserve">ря 2013 года № 411-п </w:t>
            </w:r>
            <w:r w:rsidRPr="00C37CC1">
              <w:rPr>
                <w:szCs w:val="24"/>
              </w:rPr>
              <w:t>«О государственной программе Ханты</w:t>
            </w:r>
            <w:r>
              <w:rPr>
                <w:szCs w:val="24"/>
              </w:rPr>
              <w:t xml:space="preserve"> – </w:t>
            </w:r>
            <w:r w:rsidRPr="00C37CC1">
              <w:rPr>
                <w:szCs w:val="24"/>
              </w:rPr>
              <w:t xml:space="preserve">Мансийского автономного округа </w:t>
            </w:r>
            <w:r>
              <w:rPr>
                <w:szCs w:val="24"/>
              </w:rPr>
              <w:t>–</w:t>
            </w:r>
            <w:r w:rsidRPr="00C37CC1">
              <w:rPr>
                <w:szCs w:val="24"/>
              </w:rPr>
              <w:t xml:space="preserve"> Югры «Защита населения и территорий от чрезвычайных ситуаций, обеспечение пожарной безопасности в Ханты</w:t>
            </w:r>
            <w:r>
              <w:rPr>
                <w:szCs w:val="24"/>
              </w:rPr>
              <w:t xml:space="preserve"> – </w:t>
            </w:r>
            <w:r w:rsidRPr="00C37CC1">
              <w:rPr>
                <w:szCs w:val="24"/>
              </w:rPr>
              <w:t xml:space="preserve">Мансийском автономном округе </w:t>
            </w:r>
            <w:r>
              <w:rPr>
                <w:szCs w:val="24"/>
              </w:rPr>
              <w:t>–</w:t>
            </w:r>
            <w:r w:rsidRPr="00C37CC1">
              <w:rPr>
                <w:szCs w:val="24"/>
              </w:rPr>
              <w:t xml:space="preserve"> Югре на 2018-2025 годы и на период до 2030 года»</w:t>
            </w:r>
          </w:p>
        </w:tc>
      </w:tr>
      <w:tr w:rsidR="007B4ABE" w:rsidRPr="00945F44" w:rsidTr="007B4AB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E" w:rsidRDefault="007B4ABE" w:rsidP="007E74BB">
            <w:pPr>
              <w:widowControl w:val="0"/>
              <w:autoSpaceDE w:val="0"/>
              <w:autoSpaceDN w:val="0"/>
              <w:jc w:val="center"/>
              <w:outlineLvl w:val="1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E" w:rsidRPr="00C37CC1" w:rsidRDefault="007B4ABE" w:rsidP="007B4ABE">
            <w:pPr>
              <w:jc w:val="center"/>
              <w:rPr>
                <w:szCs w:val="24"/>
              </w:rPr>
            </w:pPr>
            <w:r w:rsidRPr="00C37CC1">
              <w:rPr>
                <w:szCs w:val="24"/>
              </w:rPr>
              <w:t>Проведение противопожарной пропаганды, о</w:t>
            </w:r>
            <w:r w:rsidRPr="00C37CC1">
              <w:rPr>
                <w:bCs/>
                <w:szCs w:val="24"/>
              </w:rPr>
              <w:t>беспечение противопожарной защиты населения и объектов муниципальной собственности</w:t>
            </w:r>
          </w:p>
          <w:p w:rsidR="007B4ABE" w:rsidRPr="00DB0A1E" w:rsidRDefault="007B4ABE" w:rsidP="007B4ABE">
            <w:pPr>
              <w:jc w:val="center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E" w:rsidRPr="00C37CC1" w:rsidRDefault="007B4ABE" w:rsidP="007E74BB">
            <w:pPr>
              <w:jc w:val="center"/>
              <w:rPr>
                <w:rFonts w:eastAsia="Courier New"/>
                <w:szCs w:val="24"/>
              </w:rPr>
            </w:pPr>
            <w:r w:rsidRPr="00C37CC1">
              <w:rPr>
                <w:rFonts w:eastAsia="Courier New"/>
                <w:szCs w:val="24"/>
              </w:rPr>
              <w:t>Размещение на информационных стендах и официальных сайтах поселения, а также распространение среди населения памяток и иных информационных материалов противопожарной направленности.</w:t>
            </w:r>
          </w:p>
          <w:p w:rsidR="007B4ABE" w:rsidRPr="00C37CC1" w:rsidRDefault="007B4ABE" w:rsidP="007E74BB">
            <w:pPr>
              <w:jc w:val="center"/>
              <w:rPr>
                <w:rFonts w:eastAsia="Courier New"/>
                <w:szCs w:val="24"/>
              </w:rPr>
            </w:pPr>
            <w:r w:rsidRPr="00C37CC1">
              <w:rPr>
                <w:rFonts w:eastAsia="Courier New"/>
                <w:szCs w:val="24"/>
              </w:rPr>
              <w:t>Реализация мероприятия предусмотрена посредством деятельности народной дружины поселения.</w:t>
            </w:r>
          </w:p>
          <w:p w:rsidR="007B4ABE" w:rsidRPr="00C37CC1" w:rsidRDefault="007B4ABE" w:rsidP="007E74BB">
            <w:pPr>
              <w:jc w:val="center"/>
              <w:rPr>
                <w:rFonts w:eastAsia="Courier New"/>
                <w:szCs w:val="24"/>
              </w:rPr>
            </w:pPr>
            <w:r w:rsidRPr="00C37CC1">
              <w:rPr>
                <w:rFonts w:eastAsia="Courier New"/>
                <w:szCs w:val="24"/>
              </w:rPr>
              <w:t>Содержание подъездных путей к источникам наружного противопожарного водоснабжения, заполнение  их водой, утепление, проведение текущего ремонта.</w:t>
            </w:r>
          </w:p>
          <w:p w:rsidR="007B4ABE" w:rsidRPr="00C37CC1" w:rsidRDefault="007B4ABE" w:rsidP="007E74BB">
            <w:pPr>
              <w:jc w:val="center"/>
              <w:rPr>
                <w:rFonts w:eastAsia="Courier New"/>
                <w:szCs w:val="24"/>
                <w:highlight w:val="yellow"/>
              </w:rPr>
            </w:pPr>
            <w:r w:rsidRPr="00C37CC1">
              <w:rPr>
                <w:rFonts w:eastAsia="Courier New"/>
                <w:szCs w:val="24"/>
              </w:rPr>
              <w:t>Реализация мероприятия предусмотрена посредством заключения муниципальных контрактов (договоров).</w:t>
            </w:r>
          </w:p>
          <w:p w:rsidR="007B4ABE" w:rsidRPr="00C37CC1" w:rsidRDefault="007B4ABE" w:rsidP="007E74BB">
            <w:pPr>
              <w:jc w:val="center"/>
              <w:rPr>
                <w:rFonts w:eastAsia="Courier New"/>
                <w:szCs w:val="24"/>
              </w:rPr>
            </w:pPr>
            <w:r w:rsidRPr="00C37CC1">
              <w:rPr>
                <w:rFonts w:eastAsia="Courier New"/>
                <w:szCs w:val="24"/>
              </w:rPr>
              <w:t>Обслуживание и поддержание в исправном состоянии автоматической системы оповещения при пожаре.</w:t>
            </w:r>
          </w:p>
          <w:p w:rsidR="007B4ABE" w:rsidRPr="00C37CC1" w:rsidRDefault="007B4ABE" w:rsidP="007E74BB">
            <w:pPr>
              <w:jc w:val="center"/>
              <w:rPr>
                <w:rFonts w:eastAsia="Courier New"/>
                <w:szCs w:val="24"/>
              </w:rPr>
            </w:pPr>
            <w:r w:rsidRPr="00C37CC1">
              <w:rPr>
                <w:rFonts w:eastAsia="Courier New"/>
                <w:szCs w:val="24"/>
              </w:rPr>
              <w:t>Реализация мероприятия предусмотрена посредством заключения муниципальных контрактов (договоров)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BE" w:rsidRPr="00C37CC1" w:rsidRDefault="007B4ABE" w:rsidP="007B4ABE">
            <w:pPr>
              <w:jc w:val="both"/>
              <w:rPr>
                <w:szCs w:val="24"/>
              </w:rPr>
            </w:pPr>
            <w:r w:rsidRPr="00C37CC1">
              <w:rPr>
                <w:szCs w:val="24"/>
              </w:rPr>
              <w:t>Федеральный закон от 22 июля 2008 года № </w:t>
            </w:r>
            <w:r>
              <w:rPr>
                <w:szCs w:val="24"/>
              </w:rPr>
              <w:t xml:space="preserve">123-ФЗ «Технический регламент о </w:t>
            </w:r>
            <w:r w:rsidRPr="00C37CC1">
              <w:rPr>
                <w:szCs w:val="24"/>
              </w:rPr>
              <w:t>требованиях пожарной безопасности»</w:t>
            </w:r>
            <w:r>
              <w:rPr>
                <w:szCs w:val="24"/>
              </w:rPr>
              <w:t>;</w:t>
            </w:r>
          </w:p>
          <w:p w:rsidR="007B4ABE" w:rsidRPr="00DB0A1E" w:rsidRDefault="007B4ABE" w:rsidP="007B4ABE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C37CC1">
              <w:rPr>
                <w:szCs w:val="24"/>
              </w:rPr>
              <w:t>Постановление Правительства Ханты</w:t>
            </w:r>
            <w:r>
              <w:rPr>
                <w:szCs w:val="24"/>
              </w:rPr>
              <w:t xml:space="preserve"> – </w:t>
            </w:r>
            <w:r w:rsidRPr="00C37CC1">
              <w:rPr>
                <w:szCs w:val="24"/>
              </w:rPr>
              <w:t xml:space="preserve">Мансийского автономного округа </w:t>
            </w:r>
            <w:r>
              <w:rPr>
                <w:szCs w:val="24"/>
              </w:rPr>
              <w:t>–</w:t>
            </w:r>
            <w:r w:rsidRPr="00C37CC1">
              <w:rPr>
                <w:szCs w:val="24"/>
              </w:rPr>
              <w:t xml:space="preserve"> Югры</w:t>
            </w:r>
            <w:r>
              <w:rPr>
                <w:szCs w:val="24"/>
              </w:rPr>
              <w:t xml:space="preserve"> </w:t>
            </w:r>
            <w:r w:rsidRPr="00C37CC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от 09 октября 2013 года № 411-п </w:t>
            </w:r>
            <w:r w:rsidRPr="00C37CC1">
              <w:rPr>
                <w:szCs w:val="24"/>
              </w:rPr>
              <w:t>«О государственной программе Ханты</w:t>
            </w:r>
            <w:r>
              <w:rPr>
                <w:szCs w:val="24"/>
              </w:rPr>
              <w:t xml:space="preserve"> – </w:t>
            </w:r>
            <w:r w:rsidRPr="00C37CC1">
              <w:rPr>
                <w:szCs w:val="24"/>
              </w:rPr>
              <w:t xml:space="preserve">Мансийского автономного округа </w:t>
            </w:r>
            <w:r>
              <w:rPr>
                <w:szCs w:val="24"/>
              </w:rPr>
              <w:t>–</w:t>
            </w:r>
            <w:r w:rsidRPr="00C37CC1">
              <w:rPr>
                <w:szCs w:val="24"/>
              </w:rPr>
              <w:t xml:space="preserve"> Югры</w:t>
            </w:r>
            <w:r>
              <w:rPr>
                <w:szCs w:val="24"/>
              </w:rPr>
              <w:t xml:space="preserve"> </w:t>
            </w:r>
            <w:r w:rsidRPr="00C37CC1">
              <w:rPr>
                <w:szCs w:val="24"/>
              </w:rPr>
              <w:t xml:space="preserve"> «Защита населения и территорий от чрезвычайных ситуаций, обеспечение пожарной безопасности в Ханты</w:t>
            </w:r>
            <w:r>
              <w:rPr>
                <w:szCs w:val="24"/>
              </w:rPr>
              <w:t xml:space="preserve"> – </w:t>
            </w:r>
            <w:r w:rsidRPr="00C37CC1">
              <w:rPr>
                <w:szCs w:val="24"/>
              </w:rPr>
              <w:t xml:space="preserve">Мансийском автономном округе </w:t>
            </w:r>
            <w:r>
              <w:rPr>
                <w:szCs w:val="24"/>
              </w:rPr>
              <w:t>–</w:t>
            </w:r>
            <w:r w:rsidRPr="00C37CC1">
              <w:rPr>
                <w:szCs w:val="24"/>
              </w:rPr>
              <w:t xml:space="preserve"> Югре</w:t>
            </w:r>
            <w:r>
              <w:rPr>
                <w:szCs w:val="24"/>
              </w:rPr>
              <w:t xml:space="preserve">               </w:t>
            </w:r>
            <w:r w:rsidRPr="00C37CC1">
              <w:rPr>
                <w:szCs w:val="24"/>
              </w:rPr>
              <w:t xml:space="preserve"> на 2018</w:t>
            </w:r>
            <w:r>
              <w:rPr>
                <w:szCs w:val="24"/>
              </w:rPr>
              <w:t xml:space="preserve"> – </w:t>
            </w:r>
            <w:r w:rsidRPr="00C37CC1">
              <w:rPr>
                <w:szCs w:val="24"/>
              </w:rPr>
              <w:t>2025 годы и на период до 2030 года»</w:t>
            </w:r>
          </w:p>
        </w:tc>
      </w:tr>
    </w:tbl>
    <w:p w:rsidR="007B4ABE" w:rsidRPr="00C37CC1" w:rsidRDefault="007B4ABE" w:rsidP="00E62E66">
      <w:pPr>
        <w:widowControl w:val="0"/>
        <w:autoSpaceDE w:val="0"/>
        <w:autoSpaceDN w:val="0"/>
        <w:jc w:val="center"/>
        <w:outlineLvl w:val="1"/>
        <w:rPr>
          <w:szCs w:val="24"/>
        </w:rPr>
      </w:pPr>
    </w:p>
    <w:p w:rsidR="00E62E66" w:rsidRPr="00C37CC1" w:rsidRDefault="00E62E66" w:rsidP="00E62E66">
      <w:pPr>
        <w:rPr>
          <w:color w:val="000000"/>
          <w:szCs w:val="24"/>
        </w:rPr>
        <w:sectPr w:rsidR="00E62E66" w:rsidRPr="00C37CC1" w:rsidSect="001D09C5">
          <w:pgSz w:w="16838" w:h="11906" w:orient="landscape" w:code="9"/>
          <w:pgMar w:top="1135" w:right="678" w:bottom="567" w:left="1134" w:header="709" w:footer="709" w:gutter="0"/>
          <w:cols w:space="708"/>
          <w:titlePg/>
          <w:docGrid w:linePitch="360"/>
        </w:sectPr>
      </w:pPr>
    </w:p>
    <w:p w:rsidR="00B166D7" w:rsidRDefault="00B166D7" w:rsidP="00213C13">
      <w:pPr>
        <w:shd w:val="clear" w:color="auto" w:fill="FFFFFF"/>
        <w:autoSpaceDE w:val="0"/>
        <w:autoSpaceDN w:val="0"/>
        <w:adjustRightInd w:val="0"/>
        <w:jc w:val="right"/>
      </w:pPr>
    </w:p>
    <w:sectPr w:rsidR="00B166D7" w:rsidSect="009674A4">
      <w:pgSz w:w="16834" w:h="11909" w:orient="landscape"/>
      <w:pgMar w:top="1276" w:right="1134" w:bottom="567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4E" w:rsidRDefault="0011664E">
      <w:r>
        <w:separator/>
      </w:r>
    </w:p>
  </w:endnote>
  <w:endnote w:type="continuationSeparator" w:id="0">
    <w:p w:rsidR="0011664E" w:rsidRDefault="00116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4E" w:rsidRDefault="0011664E">
      <w:r>
        <w:separator/>
      </w:r>
    </w:p>
  </w:footnote>
  <w:footnote w:type="continuationSeparator" w:id="0">
    <w:p w:rsidR="0011664E" w:rsidRDefault="001166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66" w:rsidRDefault="00C6727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62E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2E66" w:rsidRDefault="00E62E66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E66" w:rsidRDefault="00E62E66" w:rsidP="00AB38F0">
    <w:pPr>
      <w:pStyle w:val="a4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6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>
    <w:nsid w:val="5F702254"/>
    <w:multiLevelType w:val="hybridMultilevel"/>
    <w:tmpl w:val="B4DE2BAA"/>
    <w:lvl w:ilvl="0" w:tplc="659C722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7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5"/>
  </w:num>
  <w:num w:numId="5">
    <w:abstractNumId w:val="15"/>
  </w:num>
  <w:num w:numId="6">
    <w:abstractNumId w:val="11"/>
  </w:num>
  <w:num w:numId="7">
    <w:abstractNumId w:val="4"/>
  </w:num>
  <w:num w:numId="8">
    <w:abstractNumId w:val="19"/>
  </w:num>
  <w:num w:numId="9">
    <w:abstractNumId w:val="6"/>
  </w:num>
  <w:num w:numId="10">
    <w:abstractNumId w:val="20"/>
  </w:num>
  <w:num w:numId="11">
    <w:abstractNumId w:val="21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17"/>
  </w:num>
  <w:num w:numId="17">
    <w:abstractNumId w:val="3"/>
  </w:num>
  <w:num w:numId="18">
    <w:abstractNumId w:val="12"/>
  </w:num>
  <w:num w:numId="19">
    <w:abstractNumId w:val="10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A48"/>
    <w:rsid w:val="00024EED"/>
    <w:rsid w:val="00030D7A"/>
    <w:rsid w:val="00035709"/>
    <w:rsid w:val="00037CB7"/>
    <w:rsid w:val="000409C8"/>
    <w:rsid w:val="000517D5"/>
    <w:rsid w:val="00053964"/>
    <w:rsid w:val="00076D8A"/>
    <w:rsid w:val="0008476E"/>
    <w:rsid w:val="00085996"/>
    <w:rsid w:val="0009070A"/>
    <w:rsid w:val="000B3EA3"/>
    <w:rsid w:val="000B7B08"/>
    <w:rsid w:val="000C0B93"/>
    <w:rsid w:val="000E195A"/>
    <w:rsid w:val="00100CDC"/>
    <w:rsid w:val="0011664E"/>
    <w:rsid w:val="001230B3"/>
    <w:rsid w:val="001456B0"/>
    <w:rsid w:val="00146DD3"/>
    <w:rsid w:val="001938E1"/>
    <w:rsid w:val="001A016A"/>
    <w:rsid w:val="001A394F"/>
    <w:rsid w:val="001A769F"/>
    <w:rsid w:val="001B0D35"/>
    <w:rsid w:val="001B12AE"/>
    <w:rsid w:val="001B780C"/>
    <w:rsid w:val="001C29D6"/>
    <w:rsid w:val="001D09C5"/>
    <w:rsid w:val="001D72AF"/>
    <w:rsid w:val="001E26A3"/>
    <w:rsid w:val="001E3151"/>
    <w:rsid w:val="001E7323"/>
    <w:rsid w:val="001F096E"/>
    <w:rsid w:val="001F2ABA"/>
    <w:rsid w:val="001F42D8"/>
    <w:rsid w:val="001F6490"/>
    <w:rsid w:val="00202105"/>
    <w:rsid w:val="00205030"/>
    <w:rsid w:val="0021009F"/>
    <w:rsid w:val="00212908"/>
    <w:rsid w:val="00213C13"/>
    <w:rsid w:val="00214EEC"/>
    <w:rsid w:val="00215481"/>
    <w:rsid w:val="00232826"/>
    <w:rsid w:val="0023676E"/>
    <w:rsid w:val="00265D6D"/>
    <w:rsid w:val="00274242"/>
    <w:rsid w:val="00295CD0"/>
    <w:rsid w:val="002A2C20"/>
    <w:rsid w:val="002A4243"/>
    <w:rsid w:val="002B3FEC"/>
    <w:rsid w:val="002B5A8B"/>
    <w:rsid w:val="002C0ADD"/>
    <w:rsid w:val="002C7DCB"/>
    <w:rsid w:val="002D58A8"/>
    <w:rsid w:val="002E0B3F"/>
    <w:rsid w:val="002F46B8"/>
    <w:rsid w:val="0031696C"/>
    <w:rsid w:val="00331967"/>
    <w:rsid w:val="00341163"/>
    <w:rsid w:val="00345602"/>
    <w:rsid w:val="00350486"/>
    <w:rsid w:val="00352C1A"/>
    <w:rsid w:val="00361B5E"/>
    <w:rsid w:val="003A6028"/>
    <w:rsid w:val="003B2EB0"/>
    <w:rsid w:val="003C0B8C"/>
    <w:rsid w:val="003D768B"/>
    <w:rsid w:val="003E7152"/>
    <w:rsid w:val="003F6A0D"/>
    <w:rsid w:val="0040673B"/>
    <w:rsid w:val="00412060"/>
    <w:rsid w:val="00415A6A"/>
    <w:rsid w:val="00417AC4"/>
    <w:rsid w:val="004220DB"/>
    <w:rsid w:val="004321D6"/>
    <w:rsid w:val="00446881"/>
    <w:rsid w:val="00450192"/>
    <w:rsid w:val="00453509"/>
    <w:rsid w:val="004650B9"/>
    <w:rsid w:val="004740CD"/>
    <w:rsid w:val="0048026F"/>
    <w:rsid w:val="004822DE"/>
    <w:rsid w:val="00486F2D"/>
    <w:rsid w:val="0049650A"/>
    <w:rsid w:val="004A282B"/>
    <w:rsid w:val="004A4917"/>
    <w:rsid w:val="004A7DAE"/>
    <w:rsid w:val="004B7B6B"/>
    <w:rsid w:val="004D6827"/>
    <w:rsid w:val="004F25C0"/>
    <w:rsid w:val="00501469"/>
    <w:rsid w:val="005025F8"/>
    <w:rsid w:val="00507333"/>
    <w:rsid w:val="00514F84"/>
    <w:rsid w:val="00523354"/>
    <w:rsid w:val="005375E8"/>
    <w:rsid w:val="00547648"/>
    <w:rsid w:val="00555036"/>
    <w:rsid w:val="005710C7"/>
    <w:rsid w:val="00586782"/>
    <w:rsid w:val="005A1362"/>
    <w:rsid w:val="005A6673"/>
    <w:rsid w:val="005A7B71"/>
    <w:rsid w:val="005B513E"/>
    <w:rsid w:val="005B5CDD"/>
    <w:rsid w:val="005C5814"/>
    <w:rsid w:val="005D7A7D"/>
    <w:rsid w:val="005E3782"/>
    <w:rsid w:val="00605E9B"/>
    <w:rsid w:val="006138AB"/>
    <w:rsid w:val="00616C9D"/>
    <w:rsid w:val="00621E79"/>
    <w:rsid w:val="006332CD"/>
    <w:rsid w:val="0064382D"/>
    <w:rsid w:val="00644E8E"/>
    <w:rsid w:val="00646061"/>
    <w:rsid w:val="00647215"/>
    <w:rsid w:val="00650068"/>
    <w:rsid w:val="00676521"/>
    <w:rsid w:val="006A0402"/>
    <w:rsid w:val="006A63E4"/>
    <w:rsid w:val="006D5EFA"/>
    <w:rsid w:val="006E6659"/>
    <w:rsid w:val="006F5DBE"/>
    <w:rsid w:val="006F72E2"/>
    <w:rsid w:val="00701C0C"/>
    <w:rsid w:val="00706413"/>
    <w:rsid w:val="00712DFD"/>
    <w:rsid w:val="007174CC"/>
    <w:rsid w:val="00722CF5"/>
    <w:rsid w:val="00724DFD"/>
    <w:rsid w:val="00736A23"/>
    <w:rsid w:val="00737120"/>
    <w:rsid w:val="00743130"/>
    <w:rsid w:val="00754733"/>
    <w:rsid w:val="00754E49"/>
    <w:rsid w:val="007563CC"/>
    <w:rsid w:val="0075793B"/>
    <w:rsid w:val="00763621"/>
    <w:rsid w:val="00766E9F"/>
    <w:rsid w:val="007811DA"/>
    <w:rsid w:val="00787884"/>
    <w:rsid w:val="00792898"/>
    <w:rsid w:val="0079340D"/>
    <w:rsid w:val="00795B27"/>
    <w:rsid w:val="007A0A32"/>
    <w:rsid w:val="007B4ABE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70E2"/>
    <w:rsid w:val="00837921"/>
    <w:rsid w:val="0084028C"/>
    <w:rsid w:val="00844A5C"/>
    <w:rsid w:val="00844BD1"/>
    <w:rsid w:val="00850BD2"/>
    <w:rsid w:val="00864080"/>
    <w:rsid w:val="00866FC5"/>
    <w:rsid w:val="008935CC"/>
    <w:rsid w:val="008A382D"/>
    <w:rsid w:val="008B0503"/>
    <w:rsid w:val="008C629C"/>
    <w:rsid w:val="008E3490"/>
    <w:rsid w:val="008E5949"/>
    <w:rsid w:val="008E5C82"/>
    <w:rsid w:val="008F3184"/>
    <w:rsid w:val="00901D87"/>
    <w:rsid w:val="00913BA9"/>
    <w:rsid w:val="00915E6F"/>
    <w:rsid w:val="00921F1B"/>
    <w:rsid w:val="009262C4"/>
    <w:rsid w:val="009372B7"/>
    <w:rsid w:val="00946045"/>
    <w:rsid w:val="009811CD"/>
    <w:rsid w:val="0099331D"/>
    <w:rsid w:val="00993E91"/>
    <w:rsid w:val="0099710D"/>
    <w:rsid w:val="009A6B85"/>
    <w:rsid w:val="009A721B"/>
    <w:rsid w:val="009B1F3E"/>
    <w:rsid w:val="009B2A00"/>
    <w:rsid w:val="009C192A"/>
    <w:rsid w:val="009D4365"/>
    <w:rsid w:val="009D45BA"/>
    <w:rsid w:val="009E4C95"/>
    <w:rsid w:val="009F7899"/>
    <w:rsid w:val="00A0507A"/>
    <w:rsid w:val="00A076A1"/>
    <w:rsid w:val="00A1458C"/>
    <w:rsid w:val="00A168C8"/>
    <w:rsid w:val="00A325F2"/>
    <w:rsid w:val="00A3630D"/>
    <w:rsid w:val="00A4435B"/>
    <w:rsid w:val="00A46F1F"/>
    <w:rsid w:val="00A52F67"/>
    <w:rsid w:val="00A53994"/>
    <w:rsid w:val="00A54F87"/>
    <w:rsid w:val="00A853A6"/>
    <w:rsid w:val="00A97675"/>
    <w:rsid w:val="00AB5A52"/>
    <w:rsid w:val="00AC149D"/>
    <w:rsid w:val="00AC5E65"/>
    <w:rsid w:val="00AD1302"/>
    <w:rsid w:val="00AD4499"/>
    <w:rsid w:val="00AE188F"/>
    <w:rsid w:val="00AE224A"/>
    <w:rsid w:val="00AF3884"/>
    <w:rsid w:val="00B02BF5"/>
    <w:rsid w:val="00B148D2"/>
    <w:rsid w:val="00B166D7"/>
    <w:rsid w:val="00B3185A"/>
    <w:rsid w:val="00B3454B"/>
    <w:rsid w:val="00B379F2"/>
    <w:rsid w:val="00B8411C"/>
    <w:rsid w:val="00B929C8"/>
    <w:rsid w:val="00B97EE1"/>
    <w:rsid w:val="00BA3F08"/>
    <w:rsid w:val="00BC0F19"/>
    <w:rsid w:val="00BD3491"/>
    <w:rsid w:val="00BD3EBB"/>
    <w:rsid w:val="00BE747C"/>
    <w:rsid w:val="00BF7BA7"/>
    <w:rsid w:val="00C03BE8"/>
    <w:rsid w:val="00C0427A"/>
    <w:rsid w:val="00C07CF0"/>
    <w:rsid w:val="00C106DB"/>
    <w:rsid w:val="00C13879"/>
    <w:rsid w:val="00C30E8E"/>
    <w:rsid w:val="00C32DA0"/>
    <w:rsid w:val="00C37CC1"/>
    <w:rsid w:val="00C410E8"/>
    <w:rsid w:val="00C45445"/>
    <w:rsid w:val="00C45D8F"/>
    <w:rsid w:val="00C60062"/>
    <w:rsid w:val="00C6727C"/>
    <w:rsid w:val="00C70374"/>
    <w:rsid w:val="00C8056A"/>
    <w:rsid w:val="00C841AF"/>
    <w:rsid w:val="00C85580"/>
    <w:rsid w:val="00CA1C51"/>
    <w:rsid w:val="00CA6B90"/>
    <w:rsid w:val="00CC0C4A"/>
    <w:rsid w:val="00CC21D2"/>
    <w:rsid w:val="00CC7FB6"/>
    <w:rsid w:val="00CD07D0"/>
    <w:rsid w:val="00CF023A"/>
    <w:rsid w:val="00CF3E41"/>
    <w:rsid w:val="00CF4DE4"/>
    <w:rsid w:val="00D058BC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D6D70"/>
    <w:rsid w:val="00E00ECE"/>
    <w:rsid w:val="00E02D73"/>
    <w:rsid w:val="00E06F82"/>
    <w:rsid w:val="00E077DD"/>
    <w:rsid w:val="00E159A8"/>
    <w:rsid w:val="00E4168A"/>
    <w:rsid w:val="00E56507"/>
    <w:rsid w:val="00E6246A"/>
    <w:rsid w:val="00E62E66"/>
    <w:rsid w:val="00E67364"/>
    <w:rsid w:val="00E7572E"/>
    <w:rsid w:val="00E850D0"/>
    <w:rsid w:val="00E94B07"/>
    <w:rsid w:val="00EA1C07"/>
    <w:rsid w:val="00EA7B76"/>
    <w:rsid w:val="00EB26FA"/>
    <w:rsid w:val="00EC7383"/>
    <w:rsid w:val="00ED303C"/>
    <w:rsid w:val="00EF5F19"/>
    <w:rsid w:val="00F028F4"/>
    <w:rsid w:val="00F119DC"/>
    <w:rsid w:val="00F45A7F"/>
    <w:rsid w:val="00F45E71"/>
    <w:rsid w:val="00F54CA7"/>
    <w:rsid w:val="00F61C41"/>
    <w:rsid w:val="00F70B6E"/>
    <w:rsid w:val="00F7165B"/>
    <w:rsid w:val="00F71B28"/>
    <w:rsid w:val="00F80870"/>
    <w:rsid w:val="00F90067"/>
    <w:rsid w:val="00F916BA"/>
    <w:rsid w:val="00FA049F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9">
    <w:name w:val="List Paragraph"/>
    <w:basedOn w:val="a"/>
    <w:link w:val="afa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footnote text"/>
    <w:aliases w:val="Знак3"/>
    <w:basedOn w:val="a"/>
    <w:link w:val="afc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c">
    <w:name w:val="Текст сноски Знак"/>
    <w:aliases w:val="Знак3 Знак"/>
    <w:basedOn w:val="a0"/>
    <w:link w:val="afb"/>
    <w:uiPriority w:val="99"/>
    <w:rsid w:val="001A016A"/>
    <w:rPr>
      <w:rFonts w:ascii="Calibri" w:hAnsi="Calibri"/>
    </w:rPr>
  </w:style>
  <w:style w:type="character" w:styleId="afd">
    <w:name w:val="footnote reference"/>
    <w:unhideWhenUsed/>
    <w:rsid w:val="001A016A"/>
    <w:rPr>
      <w:vertAlign w:val="superscript"/>
    </w:rPr>
  </w:style>
  <w:style w:type="character" w:styleId="afe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  <w:style w:type="paragraph" w:styleId="25">
    <w:name w:val="Body Text 2"/>
    <w:basedOn w:val="a"/>
    <w:link w:val="26"/>
    <w:rsid w:val="00E62E66"/>
    <w:pPr>
      <w:spacing w:after="120" w:line="480" w:lineRule="auto"/>
    </w:pPr>
    <w:rPr>
      <w:szCs w:val="24"/>
    </w:rPr>
  </w:style>
  <w:style w:type="character" w:customStyle="1" w:styleId="26">
    <w:name w:val="Основной текст 2 Знак"/>
    <w:basedOn w:val="a0"/>
    <w:link w:val="25"/>
    <w:rsid w:val="00E62E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5264E-D636-4E4D-B287-D99CDAA35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4</cp:revision>
  <cp:lastPrinted>2019-11-20T05:48:00Z</cp:lastPrinted>
  <dcterms:created xsi:type="dcterms:W3CDTF">2019-11-20T05:49:00Z</dcterms:created>
  <dcterms:modified xsi:type="dcterms:W3CDTF">2019-11-23T09:06:00Z</dcterms:modified>
</cp:coreProperties>
</file>