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4A4" w:rsidRDefault="002C14A4" w:rsidP="002C14A4">
      <w:pPr>
        <w:jc w:val="center"/>
        <w:rPr>
          <w:sz w:val="28"/>
          <w:szCs w:val="28"/>
        </w:rPr>
      </w:pPr>
      <w:r>
        <w:rPr>
          <w:sz w:val="28"/>
          <w:szCs w:val="28"/>
        </w:rPr>
        <w:t>Муниципальное образование сельское поселение Болчары</w:t>
      </w:r>
    </w:p>
    <w:p w:rsidR="002C14A4" w:rsidRDefault="002C14A4" w:rsidP="002C14A4">
      <w:pPr>
        <w:jc w:val="center"/>
      </w:pPr>
      <w:r>
        <w:t>(Кондинский район Ханты-Мансийский автономный округ – Югра)</w:t>
      </w:r>
    </w:p>
    <w:p w:rsidR="002C14A4" w:rsidRDefault="002C14A4" w:rsidP="002C14A4">
      <w:pPr>
        <w:jc w:val="center"/>
      </w:pPr>
    </w:p>
    <w:p w:rsidR="002C14A4" w:rsidRDefault="002C14A4" w:rsidP="002C14A4">
      <w:pPr>
        <w:jc w:val="center"/>
        <w:rPr>
          <w:b/>
          <w:caps/>
        </w:rPr>
      </w:pPr>
    </w:p>
    <w:p w:rsidR="002C14A4" w:rsidRDefault="002C14A4" w:rsidP="002C14A4">
      <w:pPr>
        <w:jc w:val="center"/>
        <w:rPr>
          <w:b/>
          <w:caps/>
          <w:sz w:val="28"/>
          <w:szCs w:val="28"/>
        </w:rPr>
      </w:pPr>
      <w:r>
        <w:rPr>
          <w:b/>
          <w:caps/>
          <w:sz w:val="28"/>
          <w:szCs w:val="28"/>
        </w:rPr>
        <w:t>АДМИНИСТРАЦИЯ</w:t>
      </w:r>
    </w:p>
    <w:p w:rsidR="002C14A4" w:rsidRDefault="002C14A4" w:rsidP="00EA0454">
      <w:pPr>
        <w:jc w:val="center"/>
        <w:rPr>
          <w:b/>
          <w:caps/>
          <w:sz w:val="28"/>
          <w:szCs w:val="28"/>
        </w:rPr>
      </w:pPr>
      <w:r>
        <w:rPr>
          <w:b/>
          <w:caps/>
          <w:sz w:val="28"/>
          <w:szCs w:val="28"/>
        </w:rPr>
        <w:t>сельскоГО поселениЯ Болчары</w:t>
      </w:r>
    </w:p>
    <w:p w:rsidR="00EA0454" w:rsidRDefault="00EA0454" w:rsidP="00EA0454">
      <w:pPr>
        <w:jc w:val="center"/>
        <w:rPr>
          <w:b/>
          <w:caps/>
        </w:rPr>
      </w:pPr>
    </w:p>
    <w:p w:rsidR="00EA0454" w:rsidRPr="00EA0454" w:rsidRDefault="00EA0454" w:rsidP="00EA0454">
      <w:pPr>
        <w:jc w:val="center"/>
        <w:rPr>
          <w:b/>
          <w:caps/>
        </w:rPr>
      </w:pPr>
    </w:p>
    <w:p w:rsidR="002C14A4" w:rsidRDefault="00F367B4" w:rsidP="00A02483">
      <w:pPr>
        <w:jc w:val="center"/>
        <w:rPr>
          <w:b/>
          <w:caps/>
          <w:sz w:val="32"/>
          <w:szCs w:val="32"/>
        </w:rPr>
      </w:pPr>
      <w:r>
        <w:rPr>
          <w:b/>
          <w:caps/>
          <w:sz w:val="32"/>
          <w:szCs w:val="32"/>
        </w:rPr>
        <w:t>РАСПОРЯЖЕНИЕ</w:t>
      </w:r>
    </w:p>
    <w:p w:rsidR="00A02483" w:rsidRPr="00A02483" w:rsidRDefault="00A02483" w:rsidP="00A02483">
      <w:pPr>
        <w:jc w:val="center"/>
        <w:rPr>
          <w:b/>
          <w:caps/>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1"/>
        <w:gridCol w:w="5504"/>
      </w:tblGrid>
      <w:tr w:rsidR="002C14A4" w:rsidRPr="00673688" w:rsidTr="00A02483">
        <w:tc>
          <w:tcPr>
            <w:tcW w:w="4561" w:type="dxa"/>
            <w:tcBorders>
              <w:top w:val="nil"/>
              <w:left w:val="nil"/>
              <w:bottom w:val="nil"/>
              <w:right w:val="nil"/>
            </w:tcBorders>
            <w:hideMark/>
          </w:tcPr>
          <w:p w:rsidR="002C14A4" w:rsidRPr="00673688" w:rsidRDefault="002C14A4" w:rsidP="00F27B24">
            <w:pPr>
              <w:tabs>
                <w:tab w:val="left" w:pos="993"/>
              </w:tabs>
              <w:ind w:right="-143" w:hanging="108"/>
              <w:jc w:val="both"/>
            </w:pPr>
            <w:r w:rsidRPr="00673688">
              <w:t xml:space="preserve">от </w:t>
            </w:r>
            <w:r w:rsidR="00F27B24">
              <w:t>11</w:t>
            </w:r>
            <w:r w:rsidR="00352049" w:rsidRPr="00673688">
              <w:t xml:space="preserve"> июля</w:t>
            </w:r>
            <w:r w:rsidR="00EA0454" w:rsidRPr="00673688">
              <w:t xml:space="preserve"> 2019</w:t>
            </w:r>
            <w:r w:rsidRPr="00673688">
              <w:t xml:space="preserve"> г.</w:t>
            </w:r>
          </w:p>
        </w:tc>
        <w:tc>
          <w:tcPr>
            <w:tcW w:w="5504" w:type="dxa"/>
            <w:tcBorders>
              <w:top w:val="nil"/>
              <w:left w:val="nil"/>
              <w:bottom w:val="nil"/>
              <w:right w:val="nil"/>
            </w:tcBorders>
            <w:hideMark/>
          </w:tcPr>
          <w:p w:rsidR="002C14A4" w:rsidRPr="00673688" w:rsidRDefault="002C14A4" w:rsidP="00723141">
            <w:pPr>
              <w:tabs>
                <w:tab w:val="left" w:pos="993"/>
                <w:tab w:val="right" w:pos="5282"/>
              </w:tabs>
              <w:ind w:right="-143" w:firstLine="426"/>
              <w:jc w:val="right"/>
            </w:pPr>
            <w:r w:rsidRPr="00673688">
              <w:tab/>
              <w:t xml:space="preserve">                 </w:t>
            </w:r>
            <w:r w:rsidR="00A02483" w:rsidRPr="00673688">
              <w:t xml:space="preserve">                                      </w:t>
            </w:r>
            <w:r w:rsidRPr="00673688">
              <w:t xml:space="preserve">№ </w:t>
            </w:r>
            <w:r w:rsidR="00673688" w:rsidRPr="00673688">
              <w:t>9</w:t>
            </w:r>
            <w:r w:rsidR="00723141">
              <w:t>4</w:t>
            </w:r>
            <w:r w:rsidR="00F27B24">
              <w:t xml:space="preserve"> – </w:t>
            </w:r>
            <w:proofErr w:type="spellStart"/>
            <w:proofErr w:type="gramStart"/>
            <w:r w:rsidR="00F27B24">
              <w:t>р</w:t>
            </w:r>
            <w:proofErr w:type="spellEnd"/>
            <w:proofErr w:type="gramEnd"/>
            <w:r w:rsidR="00F27B24">
              <w:t xml:space="preserve"> </w:t>
            </w:r>
            <w:r w:rsidRPr="00673688">
              <w:tab/>
            </w:r>
          </w:p>
        </w:tc>
      </w:tr>
      <w:tr w:rsidR="002C14A4" w:rsidRPr="00673688" w:rsidTr="00A02483">
        <w:tc>
          <w:tcPr>
            <w:tcW w:w="4561" w:type="dxa"/>
            <w:tcBorders>
              <w:top w:val="nil"/>
              <w:left w:val="nil"/>
              <w:bottom w:val="nil"/>
              <w:right w:val="nil"/>
            </w:tcBorders>
            <w:hideMark/>
          </w:tcPr>
          <w:p w:rsidR="002C14A4" w:rsidRPr="00673688" w:rsidRDefault="002C14A4" w:rsidP="005B7278">
            <w:pPr>
              <w:tabs>
                <w:tab w:val="left" w:pos="993"/>
              </w:tabs>
              <w:ind w:right="-143" w:hanging="108"/>
              <w:jc w:val="both"/>
            </w:pPr>
            <w:r w:rsidRPr="00673688">
              <w:t>с. Болчары</w:t>
            </w:r>
          </w:p>
        </w:tc>
        <w:tc>
          <w:tcPr>
            <w:tcW w:w="5504" w:type="dxa"/>
            <w:tcBorders>
              <w:top w:val="nil"/>
              <w:left w:val="nil"/>
              <w:bottom w:val="nil"/>
              <w:right w:val="nil"/>
            </w:tcBorders>
          </w:tcPr>
          <w:p w:rsidR="002C14A4" w:rsidRPr="00673688" w:rsidRDefault="002C14A4" w:rsidP="00EA0454">
            <w:pPr>
              <w:tabs>
                <w:tab w:val="left" w:pos="993"/>
              </w:tabs>
              <w:ind w:right="-143" w:firstLine="426"/>
              <w:jc w:val="both"/>
            </w:pPr>
          </w:p>
        </w:tc>
      </w:tr>
    </w:tbl>
    <w:p w:rsidR="00BC797F" w:rsidRPr="00673688" w:rsidRDefault="00BC797F" w:rsidP="00EA0454">
      <w:pPr>
        <w:ind w:firstLine="426"/>
      </w:pPr>
    </w:p>
    <w:p w:rsidR="00BC797F" w:rsidRPr="00673688" w:rsidRDefault="00BC797F" w:rsidP="00EA0454">
      <w:pPr>
        <w:ind w:firstLine="426"/>
      </w:pPr>
    </w:p>
    <w:tbl>
      <w:tblPr>
        <w:tblW w:w="0" w:type="auto"/>
        <w:tblLook w:val="04A0"/>
      </w:tblPr>
      <w:tblGrid>
        <w:gridCol w:w="6062"/>
      </w:tblGrid>
      <w:tr w:rsidR="00723141" w:rsidRPr="00723141" w:rsidTr="00723141">
        <w:tc>
          <w:tcPr>
            <w:tcW w:w="6062" w:type="dxa"/>
            <w:hideMark/>
          </w:tcPr>
          <w:p w:rsidR="00723141" w:rsidRDefault="00723141" w:rsidP="00723141">
            <w:pPr>
              <w:shd w:val="clear" w:color="auto" w:fill="FFFFFF"/>
              <w:autoSpaceDE w:val="0"/>
              <w:autoSpaceDN w:val="0"/>
              <w:adjustRightInd w:val="0"/>
            </w:pPr>
            <w:r w:rsidRPr="00723141">
              <w:t xml:space="preserve">Об утверждении методики оценки кандидатов, претендующих на включение в кадровый резерв </w:t>
            </w:r>
          </w:p>
          <w:p w:rsidR="00723141" w:rsidRDefault="00723141" w:rsidP="00723141">
            <w:pPr>
              <w:shd w:val="clear" w:color="auto" w:fill="FFFFFF"/>
              <w:autoSpaceDE w:val="0"/>
              <w:autoSpaceDN w:val="0"/>
              <w:adjustRightInd w:val="0"/>
            </w:pPr>
            <w:r w:rsidRPr="00723141">
              <w:t xml:space="preserve">для замещения вакантных должностей муниципальной службы администрации сельского поселения Болчары, резерв управленческих кадров для замещения целевой управленческой должности муниципальной службы администрации сельского поселения Болчары, резерв управленческих кадров для замещения целевых управленческих должностей в муниципальных учреждениях муниципального образования </w:t>
            </w:r>
          </w:p>
          <w:p w:rsidR="00723141" w:rsidRPr="00723141" w:rsidRDefault="00723141" w:rsidP="00723141">
            <w:pPr>
              <w:shd w:val="clear" w:color="auto" w:fill="FFFFFF"/>
              <w:autoSpaceDE w:val="0"/>
              <w:autoSpaceDN w:val="0"/>
              <w:adjustRightInd w:val="0"/>
            </w:pPr>
            <w:r w:rsidRPr="00723141">
              <w:t>сельское поселение Болчары</w:t>
            </w:r>
          </w:p>
        </w:tc>
      </w:tr>
    </w:tbl>
    <w:p w:rsidR="00723141" w:rsidRDefault="00723141" w:rsidP="00723141">
      <w:pPr>
        <w:jc w:val="both"/>
        <w:rPr>
          <w:color w:val="000000"/>
        </w:rPr>
      </w:pPr>
    </w:p>
    <w:p w:rsidR="00723141" w:rsidRPr="00723141" w:rsidRDefault="00723141" w:rsidP="00723141">
      <w:pPr>
        <w:jc w:val="both"/>
        <w:rPr>
          <w:color w:val="000000"/>
        </w:rPr>
      </w:pPr>
    </w:p>
    <w:p w:rsidR="00723141" w:rsidRPr="00AC79F6" w:rsidRDefault="00723141" w:rsidP="00723141">
      <w:pPr>
        <w:shd w:val="clear" w:color="auto" w:fill="FFFFFF"/>
        <w:autoSpaceDE w:val="0"/>
        <w:autoSpaceDN w:val="0"/>
        <w:adjustRightInd w:val="0"/>
        <w:ind w:firstLine="426"/>
        <w:jc w:val="both"/>
      </w:pPr>
      <w:proofErr w:type="gramStart"/>
      <w:r w:rsidRPr="00AC79F6">
        <w:t xml:space="preserve">В соответствии с Федеральным законом от 02 марта 2007 № 25-ФЗ «О муниципальной службе в Российской Федерации», Законом Ханты – Мансийского автономного округа – Югры  от 30 декабря 2008 № 172-оз «О резервах управленческих кадров в Ханты – Мансийском автономном округе – Югре», на основании </w:t>
      </w:r>
      <w:r w:rsidR="00AC79F6" w:rsidRPr="00AC79F6">
        <w:t>постановлений администрации сельского поселения Болчары от  03 июля 2019 года № 87 «О резерве управленческих кадров для замещения целевой управленческой должности муниципальной</w:t>
      </w:r>
      <w:proofErr w:type="gramEnd"/>
      <w:r w:rsidR="00AC79F6" w:rsidRPr="00AC79F6">
        <w:t xml:space="preserve"> службы администрации сельского поселения Болчары, кадровом резерве для замещения вакантных должностей муниципальной службы администрации сельского поселения Болчары», от 03 июля 2019 года № 88 «О резерве управленческих кадров для замещения целевых управленческих должностей в муниципальных учреждениях муниципального образования сельское поселение Болчары»</w:t>
      </w:r>
      <w:r w:rsidRPr="00AC79F6">
        <w:t>:</w:t>
      </w:r>
    </w:p>
    <w:p w:rsidR="00723141" w:rsidRPr="00AC79F6" w:rsidRDefault="00723141" w:rsidP="00723141">
      <w:pPr>
        <w:shd w:val="clear" w:color="auto" w:fill="FFFFFF"/>
        <w:autoSpaceDE w:val="0"/>
        <w:autoSpaceDN w:val="0"/>
        <w:adjustRightInd w:val="0"/>
        <w:ind w:firstLine="426"/>
        <w:jc w:val="both"/>
      </w:pPr>
      <w:r w:rsidRPr="00AC79F6">
        <w:t xml:space="preserve">1. </w:t>
      </w:r>
      <w:proofErr w:type="gramStart"/>
      <w:r w:rsidRPr="00AC79F6">
        <w:t>Утвердить методику оценки кандидатов, претендующих на</w:t>
      </w:r>
      <w:r w:rsidR="00AC79F6" w:rsidRPr="00AC79F6">
        <w:t xml:space="preserve"> включение в </w:t>
      </w:r>
      <w:r w:rsidRPr="00AC79F6">
        <w:t xml:space="preserve">кадровый резерв для замещения вакантных должностей муниципальной службы </w:t>
      </w:r>
      <w:r w:rsidR="00AC79F6" w:rsidRPr="00AC79F6">
        <w:t>администрации сельского поселения Болчары</w:t>
      </w:r>
      <w:r w:rsidRPr="00AC79F6">
        <w:t xml:space="preserve">, резерв управленческих кадров для замещения целевой управленческой должности муниципальной службы </w:t>
      </w:r>
      <w:r w:rsidR="00AC79F6" w:rsidRPr="00AC79F6">
        <w:t>администрации сельского поселения Болчары</w:t>
      </w:r>
      <w:r w:rsidRPr="00AC79F6">
        <w:t xml:space="preserve">, резерв управленческих кадров для замещения целевых управленческих должностей в муниципальных учреждениях муниципального образования </w:t>
      </w:r>
      <w:r w:rsidR="00AC79F6" w:rsidRPr="00AC79F6">
        <w:t>сельское поселение Болчары</w:t>
      </w:r>
      <w:r w:rsidRPr="00AC79F6">
        <w:t xml:space="preserve"> (приложение).</w:t>
      </w:r>
      <w:proofErr w:type="gramEnd"/>
    </w:p>
    <w:p w:rsidR="00723141" w:rsidRPr="00AC79F6" w:rsidRDefault="00723141" w:rsidP="00723141">
      <w:pPr>
        <w:pStyle w:val="a5"/>
        <w:ind w:firstLine="709"/>
        <w:jc w:val="both"/>
        <w:rPr>
          <w:rFonts w:ascii="Times New Roman" w:hAnsi="Times New Roman" w:cs="Times New Roman"/>
          <w:color w:val="000000"/>
          <w:sz w:val="24"/>
          <w:szCs w:val="24"/>
        </w:rPr>
      </w:pPr>
      <w:r w:rsidRPr="00AC79F6">
        <w:rPr>
          <w:rFonts w:ascii="Times New Roman" w:hAnsi="Times New Roman" w:cs="Times New Roman"/>
          <w:color w:val="000000"/>
          <w:sz w:val="24"/>
          <w:szCs w:val="24"/>
        </w:rPr>
        <w:t xml:space="preserve">2. </w:t>
      </w:r>
      <w:proofErr w:type="gramStart"/>
      <w:r w:rsidRPr="00AC79F6">
        <w:rPr>
          <w:rFonts w:ascii="Times New Roman" w:hAnsi="Times New Roman" w:cs="Times New Roman"/>
          <w:sz w:val="24"/>
          <w:szCs w:val="24"/>
        </w:rPr>
        <w:t>Контроль за</w:t>
      </w:r>
      <w:proofErr w:type="gramEnd"/>
      <w:r w:rsidRPr="00AC79F6">
        <w:rPr>
          <w:rFonts w:ascii="Times New Roman" w:hAnsi="Times New Roman" w:cs="Times New Roman"/>
          <w:sz w:val="24"/>
          <w:szCs w:val="24"/>
        </w:rPr>
        <w:t xml:space="preserve"> выполнением распоряжения возложить на </w:t>
      </w:r>
      <w:r w:rsidR="00AC79F6" w:rsidRPr="00AC79F6">
        <w:rPr>
          <w:rFonts w:ascii="Times New Roman" w:hAnsi="Times New Roman" w:cs="Times New Roman"/>
          <w:sz w:val="24"/>
          <w:szCs w:val="24"/>
        </w:rPr>
        <w:t>начальника организационно – правового отдела администрации сельского поселения Болчары.</w:t>
      </w:r>
    </w:p>
    <w:p w:rsidR="00723141" w:rsidRPr="00723141" w:rsidRDefault="00723141" w:rsidP="00723141">
      <w:pPr>
        <w:shd w:val="clear" w:color="auto" w:fill="FFFFFF"/>
        <w:autoSpaceDE w:val="0"/>
        <w:autoSpaceDN w:val="0"/>
        <w:adjustRightInd w:val="0"/>
        <w:ind w:firstLine="709"/>
        <w:jc w:val="both"/>
        <w:rPr>
          <w:color w:val="000000"/>
        </w:rPr>
      </w:pPr>
    </w:p>
    <w:p w:rsidR="00723141" w:rsidRDefault="00723141" w:rsidP="00723141">
      <w:pPr>
        <w:ind w:firstLine="709"/>
        <w:jc w:val="both"/>
        <w:rPr>
          <w:color w:val="000000"/>
        </w:rPr>
      </w:pPr>
    </w:p>
    <w:p w:rsidR="00AC79F6" w:rsidRPr="00723141" w:rsidRDefault="00AC79F6" w:rsidP="00723141">
      <w:pPr>
        <w:ind w:firstLine="709"/>
        <w:jc w:val="both"/>
        <w:rPr>
          <w:color w:val="000000"/>
        </w:rPr>
      </w:pPr>
    </w:p>
    <w:p w:rsidR="00723141" w:rsidRPr="00AC79F6" w:rsidRDefault="00AC79F6" w:rsidP="00723141">
      <w:pPr>
        <w:pStyle w:val="ConsPlusNormal"/>
        <w:tabs>
          <w:tab w:val="left" w:pos="0"/>
        </w:tabs>
        <w:rPr>
          <w:rFonts w:cs="Times New Roman"/>
        </w:rPr>
      </w:pPr>
      <w:r w:rsidRPr="00AC79F6">
        <w:rPr>
          <w:rFonts w:cs="Times New Roman"/>
        </w:rPr>
        <w:t xml:space="preserve">Глава сельского поселения Болчары                                                                           С. Ю. Мокроусов </w:t>
      </w:r>
    </w:p>
    <w:p w:rsidR="00723141" w:rsidRPr="00723141" w:rsidRDefault="00723141" w:rsidP="00723141">
      <w:pPr>
        <w:rPr>
          <w:color w:val="000000"/>
        </w:rPr>
      </w:pPr>
    </w:p>
    <w:p w:rsidR="00723141" w:rsidRPr="00723141" w:rsidRDefault="00723141" w:rsidP="00723141">
      <w:pPr>
        <w:rPr>
          <w:color w:val="000000"/>
        </w:rPr>
      </w:pPr>
    </w:p>
    <w:tbl>
      <w:tblPr>
        <w:tblW w:w="0" w:type="auto"/>
        <w:tblLook w:val="04A0"/>
      </w:tblPr>
      <w:tblGrid>
        <w:gridCol w:w="4361"/>
        <w:gridCol w:w="5812"/>
      </w:tblGrid>
      <w:tr w:rsidR="00723141" w:rsidRPr="00723141" w:rsidTr="00CE28F6">
        <w:trPr>
          <w:trHeight w:val="426"/>
        </w:trPr>
        <w:tc>
          <w:tcPr>
            <w:tcW w:w="4361" w:type="dxa"/>
          </w:tcPr>
          <w:p w:rsidR="00723141" w:rsidRPr="00723141" w:rsidRDefault="00723141" w:rsidP="00723141">
            <w:pPr>
              <w:pStyle w:val="a5"/>
              <w:rPr>
                <w:rFonts w:ascii="Times New Roman" w:hAnsi="Times New Roman" w:cs="Times New Roman"/>
                <w:sz w:val="24"/>
                <w:szCs w:val="24"/>
              </w:rPr>
            </w:pPr>
          </w:p>
        </w:tc>
        <w:tc>
          <w:tcPr>
            <w:tcW w:w="5812" w:type="dxa"/>
            <w:hideMark/>
          </w:tcPr>
          <w:p w:rsidR="008505B8" w:rsidRDefault="008505B8" w:rsidP="008505B8">
            <w:pPr>
              <w:pStyle w:val="a5"/>
              <w:jc w:val="right"/>
              <w:rPr>
                <w:rFonts w:ascii="Times New Roman" w:eastAsia="BatangChe" w:hAnsi="Times New Roman" w:cs="Times New Roman"/>
                <w:sz w:val="24"/>
                <w:szCs w:val="24"/>
              </w:rPr>
            </w:pPr>
          </w:p>
          <w:p w:rsidR="00723141" w:rsidRPr="00723141" w:rsidRDefault="00723141" w:rsidP="008505B8">
            <w:pPr>
              <w:pStyle w:val="a5"/>
              <w:jc w:val="right"/>
              <w:rPr>
                <w:rFonts w:ascii="Times New Roman" w:eastAsia="BatangChe" w:hAnsi="Times New Roman" w:cs="Times New Roman"/>
                <w:sz w:val="24"/>
                <w:szCs w:val="24"/>
              </w:rPr>
            </w:pPr>
            <w:r w:rsidRPr="00723141">
              <w:rPr>
                <w:rFonts w:ascii="Times New Roman" w:eastAsia="BatangChe" w:hAnsi="Times New Roman" w:cs="Times New Roman"/>
                <w:sz w:val="24"/>
                <w:szCs w:val="24"/>
              </w:rPr>
              <w:lastRenderedPageBreak/>
              <w:t xml:space="preserve">Приложение </w:t>
            </w:r>
          </w:p>
          <w:p w:rsidR="00CE28F6" w:rsidRPr="008505B8" w:rsidRDefault="00723141" w:rsidP="00AC79F6">
            <w:pPr>
              <w:pStyle w:val="a5"/>
              <w:jc w:val="right"/>
              <w:rPr>
                <w:rFonts w:ascii="Times New Roman" w:hAnsi="Times New Roman" w:cs="Times New Roman"/>
                <w:sz w:val="24"/>
                <w:szCs w:val="24"/>
              </w:rPr>
            </w:pPr>
            <w:r w:rsidRPr="00723141">
              <w:rPr>
                <w:rFonts w:ascii="Times New Roman" w:eastAsia="BatangChe" w:hAnsi="Times New Roman" w:cs="Times New Roman"/>
                <w:sz w:val="24"/>
                <w:szCs w:val="24"/>
              </w:rPr>
              <w:t xml:space="preserve">к распоряжению </w:t>
            </w:r>
            <w:r w:rsidR="00CE28F6" w:rsidRPr="008505B8">
              <w:rPr>
                <w:rFonts w:ascii="Times New Roman" w:hAnsi="Times New Roman" w:cs="Times New Roman"/>
                <w:sz w:val="24"/>
                <w:szCs w:val="24"/>
              </w:rPr>
              <w:t xml:space="preserve">администрации </w:t>
            </w:r>
          </w:p>
          <w:p w:rsidR="00723141" w:rsidRPr="008505B8" w:rsidRDefault="00CE28F6" w:rsidP="00AC79F6">
            <w:pPr>
              <w:pStyle w:val="a5"/>
              <w:jc w:val="right"/>
              <w:rPr>
                <w:rFonts w:ascii="Times New Roman" w:eastAsia="Calibri" w:hAnsi="Times New Roman" w:cs="Times New Roman"/>
                <w:sz w:val="24"/>
                <w:szCs w:val="24"/>
              </w:rPr>
            </w:pPr>
            <w:r w:rsidRPr="008505B8">
              <w:rPr>
                <w:rFonts w:ascii="Times New Roman" w:hAnsi="Times New Roman" w:cs="Times New Roman"/>
                <w:sz w:val="24"/>
                <w:szCs w:val="24"/>
              </w:rPr>
              <w:t xml:space="preserve">сельского поселения Болчары </w:t>
            </w:r>
            <w:r w:rsidR="00723141" w:rsidRPr="008505B8">
              <w:rPr>
                <w:rFonts w:ascii="Times New Roman" w:hAnsi="Times New Roman" w:cs="Times New Roman"/>
                <w:sz w:val="24"/>
                <w:szCs w:val="24"/>
              </w:rPr>
              <w:t xml:space="preserve"> </w:t>
            </w:r>
            <w:r w:rsidRPr="008505B8">
              <w:rPr>
                <w:rFonts w:ascii="Times New Roman" w:hAnsi="Times New Roman" w:cs="Times New Roman"/>
                <w:sz w:val="24"/>
                <w:szCs w:val="24"/>
              </w:rPr>
              <w:t xml:space="preserve"> </w:t>
            </w:r>
          </w:p>
          <w:p w:rsidR="00723141" w:rsidRDefault="00CE28F6" w:rsidP="00AC79F6">
            <w:pPr>
              <w:pStyle w:val="a5"/>
              <w:jc w:val="right"/>
              <w:rPr>
                <w:rFonts w:ascii="Times New Roman" w:hAnsi="Times New Roman" w:cs="Times New Roman"/>
                <w:sz w:val="24"/>
                <w:szCs w:val="24"/>
              </w:rPr>
            </w:pPr>
            <w:r>
              <w:rPr>
                <w:rFonts w:ascii="Times New Roman" w:hAnsi="Times New Roman" w:cs="Times New Roman"/>
                <w:sz w:val="24"/>
                <w:szCs w:val="24"/>
              </w:rPr>
              <w:t xml:space="preserve">от 11.07.2019 № 94 – </w:t>
            </w: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 xml:space="preserve"> </w:t>
            </w:r>
          </w:p>
          <w:p w:rsidR="00CE28F6" w:rsidRPr="00723141" w:rsidRDefault="00CE28F6" w:rsidP="00AC79F6">
            <w:pPr>
              <w:pStyle w:val="a5"/>
              <w:jc w:val="right"/>
              <w:rPr>
                <w:rFonts w:ascii="Times New Roman" w:hAnsi="Times New Roman" w:cs="Times New Roman"/>
                <w:sz w:val="24"/>
                <w:szCs w:val="24"/>
              </w:rPr>
            </w:pPr>
          </w:p>
        </w:tc>
      </w:tr>
    </w:tbl>
    <w:p w:rsidR="00723141" w:rsidRPr="00723141" w:rsidRDefault="00723141" w:rsidP="00723141">
      <w:pPr>
        <w:rPr>
          <w:color w:val="000000"/>
        </w:rPr>
      </w:pPr>
    </w:p>
    <w:p w:rsidR="00723141" w:rsidRPr="00723141" w:rsidRDefault="00723141" w:rsidP="00723141">
      <w:pPr>
        <w:shd w:val="clear" w:color="auto" w:fill="FFFFFF"/>
        <w:autoSpaceDE w:val="0"/>
        <w:autoSpaceDN w:val="0"/>
        <w:adjustRightInd w:val="0"/>
        <w:jc w:val="center"/>
        <w:rPr>
          <w:i/>
        </w:rPr>
      </w:pPr>
      <w:r w:rsidRPr="00723141">
        <w:t xml:space="preserve">Методика оценки кандидатов, претендующих на включение в кадровый резерв для замещения вакантных должностей муниципальной службы </w:t>
      </w:r>
      <w:r w:rsidR="00CE28F6" w:rsidRPr="00723141">
        <w:t>администрации сельского поселения Болчары</w:t>
      </w:r>
      <w:r w:rsidRPr="00723141">
        <w:t xml:space="preserve">, резерв управленческих кадров для замещения целевой управленческой должности муниципальной службы </w:t>
      </w:r>
      <w:r w:rsidR="00CE28F6" w:rsidRPr="00723141">
        <w:t>администрации сельского поселения Болчары</w:t>
      </w:r>
      <w:r w:rsidRPr="00723141">
        <w:t xml:space="preserve">, резерв управленческих кадров для замещения целевых </w:t>
      </w:r>
      <w:r w:rsidRPr="00CE28F6">
        <w:t xml:space="preserve">управленческих должностей в муниципальных учреждениях муниципального образования </w:t>
      </w:r>
      <w:r w:rsidR="00CE28F6" w:rsidRPr="00CE28F6">
        <w:t>сельское поселение Болчары</w:t>
      </w:r>
    </w:p>
    <w:p w:rsidR="00723141" w:rsidRPr="00723141" w:rsidRDefault="00723141" w:rsidP="00723141">
      <w:pPr>
        <w:shd w:val="clear" w:color="auto" w:fill="FFFFFF"/>
        <w:autoSpaceDE w:val="0"/>
        <w:autoSpaceDN w:val="0"/>
        <w:adjustRightInd w:val="0"/>
        <w:jc w:val="center"/>
      </w:pPr>
      <w:r w:rsidRPr="00723141">
        <w:t xml:space="preserve"> (далее </w:t>
      </w:r>
      <w:r w:rsidR="00CE28F6">
        <w:t>–</w:t>
      </w:r>
      <w:r w:rsidRPr="00723141">
        <w:t xml:space="preserve"> Методика)</w:t>
      </w:r>
    </w:p>
    <w:p w:rsidR="00723141" w:rsidRPr="00723141" w:rsidRDefault="00723141" w:rsidP="00723141">
      <w:pPr>
        <w:shd w:val="clear" w:color="auto" w:fill="FFFFFF"/>
        <w:autoSpaceDE w:val="0"/>
        <w:autoSpaceDN w:val="0"/>
        <w:adjustRightInd w:val="0"/>
        <w:jc w:val="center"/>
      </w:pPr>
    </w:p>
    <w:p w:rsidR="00723141" w:rsidRPr="00723141" w:rsidRDefault="00723141" w:rsidP="00723141">
      <w:pPr>
        <w:shd w:val="clear" w:color="auto" w:fill="FFFFFF"/>
        <w:autoSpaceDE w:val="0"/>
        <w:autoSpaceDN w:val="0"/>
        <w:adjustRightInd w:val="0"/>
        <w:jc w:val="center"/>
      </w:pPr>
      <w:r w:rsidRPr="00723141">
        <w:t>1. Общие положения</w:t>
      </w:r>
    </w:p>
    <w:p w:rsidR="00723141" w:rsidRPr="00723141" w:rsidRDefault="00723141" w:rsidP="00723141">
      <w:pPr>
        <w:shd w:val="clear" w:color="auto" w:fill="FFFFFF"/>
        <w:autoSpaceDE w:val="0"/>
        <w:autoSpaceDN w:val="0"/>
        <w:adjustRightInd w:val="0"/>
        <w:ind w:left="720"/>
        <w:jc w:val="center"/>
      </w:pPr>
    </w:p>
    <w:p w:rsidR="00723141" w:rsidRPr="00723141" w:rsidRDefault="00723141" w:rsidP="00CE28F6">
      <w:pPr>
        <w:shd w:val="clear" w:color="auto" w:fill="FFFFFF"/>
        <w:autoSpaceDE w:val="0"/>
        <w:autoSpaceDN w:val="0"/>
        <w:adjustRightInd w:val="0"/>
        <w:ind w:firstLine="426"/>
        <w:jc w:val="both"/>
      </w:pPr>
      <w:r w:rsidRPr="00723141">
        <w:t>1</w:t>
      </w:r>
      <w:r w:rsidRPr="00CE28F6">
        <w:t xml:space="preserve">.1. </w:t>
      </w:r>
      <w:proofErr w:type="gramStart"/>
      <w:r w:rsidRPr="00CE28F6">
        <w:t xml:space="preserve">Методика определяет механизм проведения оценки профессиональной и управленческой компетентности (профессионального уровня) кандидатов, претендующих на включение в кадровый резерв для замещения вакантных должностей муниципальной службы </w:t>
      </w:r>
      <w:r w:rsidR="00CE28F6" w:rsidRPr="00CE28F6">
        <w:t>администрации сельского поселения Болчары</w:t>
      </w:r>
      <w:r w:rsidRPr="00CE28F6">
        <w:t xml:space="preserve">, резерв управленческих кадров для замещения целевой управленческой должности муниципальной службы </w:t>
      </w:r>
      <w:r w:rsidR="00CE28F6" w:rsidRPr="00CE28F6">
        <w:t>администрации сельского поселения Болчары</w:t>
      </w:r>
      <w:r w:rsidRPr="00CE28F6">
        <w:t xml:space="preserve">,  резерв управленческих кадров для замещения целевых управленческих должностей в муниципальных учреждениях муниципального образования </w:t>
      </w:r>
      <w:r w:rsidR="00CE28F6" w:rsidRPr="00CE28F6">
        <w:t>сельское поселение Болчары</w:t>
      </w:r>
      <w:r w:rsidRPr="00CE28F6">
        <w:t xml:space="preserve"> (далее - кадровый</w:t>
      </w:r>
      <w:proofErr w:type="gramEnd"/>
      <w:r w:rsidRPr="00CE28F6">
        <w:t xml:space="preserve"> резерв, резервы управленческих кадров).</w:t>
      </w:r>
    </w:p>
    <w:p w:rsidR="00723141" w:rsidRPr="00723141" w:rsidRDefault="00723141" w:rsidP="00CE28F6">
      <w:pPr>
        <w:pStyle w:val="a5"/>
        <w:ind w:firstLine="426"/>
        <w:jc w:val="both"/>
        <w:rPr>
          <w:rFonts w:ascii="Times New Roman" w:hAnsi="Times New Roman" w:cs="Times New Roman"/>
          <w:sz w:val="24"/>
          <w:szCs w:val="24"/>
        </w:rPr>
      </w:pPr>
      <w:r w:rsidRPr="00723141">
        <w:rPr>
          <w:rFonts w:ascii="Times New Roman" w:hAnsi="Times New Roman" w:cs="Times New Roman"/>
          <w:sz w:val="24"/>
          <w:szCs w:val="24"/>
        </w:rPr>
        <w:t>1.2. В рамках проведения конкурсного отбора на включение в кадровый резерв, резервы управленческих кадров оцениваются профессиональные и личностные качества кандидатов, претендующих на включение в кадровый резерв, резервы управленческих кадров.</w:t>
      </w:r>
    </w:p>
    <w:p w:rsidR="00723141" w:rsidRPr="00723141" w:rsidRDefault="00723141" w:rsidP="00723141">
      <w:pPr>
        <w:ind w:firstLine="709"/>
        <w:jc w:val="both"/>
      </w:pPr>
    </w:p>
    <w:p w:rsidR="00CE28F6" w:rsidRDefault="00723141" w:rsidP="00723141">
      <w:pPr>
        <w:shd w:val="clear" w:color="auto" w:fill="FFFFFF"/>
        <w:autoSpaceDE w:val="0"/>
        <w:autoSpaceDN w:val="0"/>
        <w:adjustRightInd w:val="0"/>
        <w:jc w:val="center"/>
      </w:pPr>
      <w:r w:rsidRPr="00723141">
        <w:t xml:space="preserve">2. Оценка кандидатов, претендующих на включение в  кадровый резерв, </w:t>
      </w:r>
    </w:p>
    <w:p w:rsidR="00723141" w:rsidRPr="00723141" w:rsidRDefault="00723141" w:rsidP="00723141">
      <w:pPr>
        <w:shd w:val="clear" w:color="auto" w:fill="FFFFFF"/>
        <w:autoSpaceDE w:val="0"/>
        <w:autoSpaceDN w:val="0"/>
        <w:adjustRightInd w:val="0"/>
        <w:jc w:val="center"/>
      </w:pPr>
      <w:r w:rsidRPr="00723141">
        <w:t>резервы управленческих кадров</w:t>
      </w:r>
    </w:p>
    <w:p w:rsidR="00723141" w:rsidRPr="00723141" w:rsidRDefault="00723141" w:rsidP="00723141">
      <w:pPr>
        <w:shd w:val="clear" w:color="auto" w:fill="FFFFFF"/>
        <w:autoSpaceDE w:val="0"/>
        <w:autoSpaceDN w:val="0"/>
        <w:adjustRightInd w:val="0"/>
        <w:ind w:firstLine="709"/>
        <w:jc w:val="center"/>
      </w:pPr>
    </w:p>
    <w:p w:rsidR="00723141" w:rsidRPr="00723141" w:rsidRDefault="00723141" w:rsidP="00CE28F6">
      <w:pPr>
        <w:shd w:val="clear" w:color="auto" w:fill="FFFFFF"/>
        <w:autoSpaceDE w:val="0"/>
        <w:autoSpaceDN w:val="0"/>
        <w:adjustRightInd w:val="0"/>
        <w:ind w:firstLine="426"/>
        <w:jc w:val="both"/>
      </w:pPr>
      <w:r w:rsidRPr="00723141">
        <w:t xml:space="preserve">2.1. Оценка кандидатов, претендующих на включение в кадровый резерв, резервы управленческих кадров осуществляется в два этапа, включающих квалификационную оценку (соответствие кандидатов установленным квалификационным требованиям) и </w:t>
      </w:r>
      <w:proofErr w:type="spellStart"/>
      <w:r w:rsidRPr="00723141">
        <w:t>экзаменационно-оценочные</w:t>
      </w:r>
      <w:proofErr w:type="spellEnd"/>
      <w:r w:rsidRPr="00723141">
        <w:t xml:space="preserve"> мероприятия (конкурсное испытание).</w:t>
      </w:r>
    </w:p>
    <w:p w:rsidR="00723141" w:rsidRPr="00723141" w:rsidRDefault="00723141" w:rsidP="00CE28F6">
      <w:pPr>
        <w:shd w:val="clear" w:color="auto" w:fill="FFFFFF"/>
        <w:autoSpaceDE w:val="0"/>
        <w:autoSpaceDN w:val="0"/>
        <w:adjustRightInd w:val="0"/>
        <w:ind w:firstLine="426"/>
        <w:jc w:val="both"/>
      </w:pPr>
      <w:r w:rsidRPr="00723141">
        <w:t>2.2. Квалификационная оценка п</w:t>
      </w:r>
      <w:r w:rsidR="00CE28F6">
        <w:t xml:space="preserve">роводится конкурсной комиссией </w:t>
      </w:r>
      <w:r w:rsidRPr="00723141">
        <w:t xml:space="preserve">(далее </w:t>
      </w:r>
      <w:r w:rsidR="00CE28F6">
        <w:t>–</w:t>
      </w:r>
      <w:r w:rsidRPr="00723141">
        <w:t xml:space="preserve"> </w:t>
      </w:r>
      <w:r w:rsidR="00CE28F6">
        <w:t>К</w:t>
      </w:r>
      <w:r w:rsidRPr="00723141">
        <w:t xml:space="preserve">омиссия) на основе анализа представленных кандидатами документов. </w:t>
      </w:r>
    </w:p>
    <w:p w:rsidR="00723141" w:rsidRPr="00723141" w:rsidRDefault="00723141" w:rsidP="00CE28F6">
      <w:pPr>
        <w:shd w:val="clear" w:color="auto" w:fill="FFFFFF"/>
        <w:autoSpaceDE w:val="0"/>
        <w:autoSpaceDN w:val="0"/>
        <w:adjustRightInd w:val="0"/>
        <w:ind w:firstLine="426"/>
        <w:jc w:val="both"/>
        <w:rPr>
          <w:bCs/>
          <w:kern w:val="28"/>
        </w:rPr>
      </w:pPr>
      <w:r w:rsidRPr="00723141">
        <w:t>Пакет документ</w:t>
      </w:r>
      <w:r w:rsidR="00CE28F6">
        <w:t>ов, направляемый кандидатами в К</w:t>
      </w:r>
      <w:r w:rsidRPr="00723141">
        <w:t xml:space="preserve">омиссию, должен соответствовать (по перечню, формам и содержанию) требованиям, предусмотренным Порядком формирования резерва управленческих кадров для замещения целевых управленческих должностей </w:t>
      </w:r>
      <w:proofErr w:type="gramStart"/>
      <w:r w:rsidRPr="00723141">
        <w:t>в</w:t>
      </w:r>
      <w:proofErr w:type="gramEnd"/>
      <w:r w:rsidRPr="00723141">
        <w:t xml:space="preserve"> </w:t>
      </w:r>
      <w:proofErr w:type="gramStart"/>
      <w:r w:rsidRPr="00723141">
        <w:t>муниципальных учреждениях муниципального образовани</w:t>
      </w:r>
      <w:r w:rsidRPr="00CE28F6">
        <w:t xml:space="preserve">я </w:t>
      </w:r>
      <w:r w:rsidR="00CE28F6" w:rsidRPr="00CE28F6">
        <w:t>сельское поселение Болчары</w:t>
      </w:r>
      <w:r w:rsidRPr="00CE28F6">
        <w:t xml:space="preserve">, </w:t>
      </w:r>
      <w:r w:rsidRPr="00723141">
        <w:t xml:space="preserve">Порядком формирования резерва управленческих кадров для замещения целевой управленческой должности муниципальной службы </w:t>
      </w:r>
      <w:r w:rsidR="00CE28F6" w:rsidRPr="00723141">
        <w:t>администрации сельского поселения Болчары</w:t>
      </w:r>
      <w:r w:rsidRPr="00723141">
        <w:t xml:space="preserve">, кадрового резерва </w:t>
      </w:r>
      <w:r w:rsidRPr="00723141">
        <w:rPr>
          <w:bCs/>
        </w:rPr>
        <w:t xml:space="preserve">для замещения вакантных должностей </w:t>
      </w:r>
      <w:r w:rsidRPr="00723141">
        <w:t xml:space="preserve">муниципальной </w:t>
      </w:r>
      <w:r w:rsidR="00CE28F6" w:rsidRPr="00723141">
        <w:t>администрации сельского поселения Болчары</w:t>
      </w:r>
      <w:r w:rsidR="00CE28F6" w:rsidRPr="00723141">
        <w:rPr>
          <w:bCs/>
          <w:kern w:val="28"/>
        </w:rPr>
        <w:t xml:space="preserve"> </w:t>
      </w:r>
      <w:r w:rsidRPr="00723141">
        <w:rPr>
          <w:bCs/>
          <w:kern w:val="28"/>
        </w:rPr>
        <w:t xml:space="preserve">(далее </w:t>
      </w:r>
      <w:r w:rsidR="00CE28F6">
        <w:rPr>
          <w:bCs/>
          <w:kern w:val="28"/>
        </w:rPr>
        <w:t>–</w:t>
      </w:r>
      <w:r w:rsidRPr="00723141">
        <w:rPr>
          <w:bCs/>
          <w:kern w:val="28"/>
        </w:rPr>
        <w:t xml:space="preserve"> Порядки). </w:t>
      </w:r>
      <w:proofErr w:type="gramEnd"/>
    </w:p>
    <w:p w:rsidR="00723141" w:rsidRPr="00723141" w:rsidRDefault="00723141" w:rsidP="00CE28F6">
      <w:pPr>
        <w:shd w:val="clear" w:color="auto" w:fill="FFFFFF"/>
        <w:autoSpaceDE w:val="0"/>
        <w:autoSpaceDN w:val="0"/>
        <w:adjustRightInd w:val="0"/>
        <w:ind w:firstLine="426"/>
        <w:jc w:val="both"/>
      </w:pPr>
      <w:r w:rsidRPr="00723141">
        <w:t xml:space="preserve">В случае выявления несоответствия документов установленным требованиям, наличия в них недостоверных, неполных сведений, </w:t>
      </w:r>
      <w:r w:rsidR="00CE28F6">
        <w:t>К</w:t>
      </w:r>
      <w:r w:rsidRPr="00723141">
        <w:t xml:space="preserve">омиссия вправе принять решение о </w:t>
      </w:r>
      <w:proofErr w:type="spellStart"/>
      <w:r w:rsidRPr="00723141">
        <w:t>недопуске</w:t>
      </w:r>
      <w:proofErr w:type="spellEnd"/>
      <w:r w:rsidRPr="00723141">
        <w:t xml:space="preserve"> кандидатов к конкурсным испытаниям. Лица, успешно прошедшие квалификационную оценку, по решению </w:t>
      </w:r>
      <w:r w:rsidR="00CE28F6">
        <w:t>К</w:t>
      </w:r>
      <w:r w:rsidRPr="00723141">
        <w:t>омиссии, допускаются к конкурсным испытаниям.</w:t>
      </w:r>
    </w:p>
    <w:p w:rsidR="00723141" w:rsidRPr="00723141" w:rsidRDefault="00723141" w:rsidP="00CE28F6">
      <w:pPr>
        <w:shd w:val="clear" w:color="auto" w:fill="FFFFFF"/>
        <w:autoSpaceDE w:val="0"/>
        <w:autoSpaceDN w:val="0"/>
        <w:adjustRightInd w:val="0"/>
        <w:ind w:firstLine="426"/>
        <w:jc w:val="both"/>
      </w:pPr>
      <w:r w:rsidRPr="00723141">
        <w:t>2.3. Конкурсные испытания кандидатов включают в себя Общий конкурс (тестовые задания) и Специальный конкурс (индивидуальное собеседование или письменное задание (реферата)).</w:t>
      </w:r>
    </w:p>
    <w:p w:rsidR="00723141" w:rsidRPr="00723141" w:rsidRDefault="00723141" w:rsidP="00CE28F6">
      <w:pPr>
        <w:shd w:val="clear" w:color="auto" w:fill="FFFFFF"/>
        <w:autoSpaceDE w:val="0"/>
        <w:autoSpaceDN w:val="0"/>
        <w:adjustRightInd w:val="0"/>
        <w:ind w:firstLine="426"/>
        <w:jc w:val="both"/>
      </w:pPr>
      <w:r w:rsidRPr="00723141">
        <w:t xml:space="preserve">2.4. Общий </w:t>
      </w:r>
      <w:r w:rsidR="00CE28F6">
        <w:t>к</w:t>
      </w:r>
      <w:r w:rsidRPr="00723141">
        <w:t>онкурс обязателен для всех кандидатов и предусматривает оценку нормативно-правовой компетенции.</w:t>
      </w:r>
    </w:p>
    <w:p w:rsidR="00723141" w:rsidRPr="00723141" w:rsidRDefault="00723141" w:rsidP="00CE28F6">
      <w:pPr>
        <w:shd w:val="clear" w:color="auto" w:fill="FFFFFF"/>
        <w:autoSpaceDE w:val="0"/>
        <w:autoSpaceDN w:val="0"/>
        <w:adjustRightInd w:val="0"/>
        <w:ind w:firstLine="426"/>
        <w:jc w:val="both"/>
      </w:pPr>
      <w:r w:rsidRPr="00723141">
        <w:lastRenderedPageBreak/>
        <w:t>2.5</w:t>
      </w:r>
      <w:r w:rsidRPr="00CE28F6">
        <w:t xml:space="preserve">. Перечень теоретических вопросов для проведения тестирования разрабатывается </w:t>
      </w:r>
      <w:r w:rsidR="00CE28F6" w:rsidRPr="00CE28F6">
        <w:t>организационно – правовым отделом администрации сельского поселения Болчары</w:t>
      </w:r>
      <w:r w:rsidRPr="00CE28F6">
        <w:t xml:space="preserve"> и утверждается распоряжением </w:t>
      </w:r>
      <w:r w:rsidR="00CE28F6" w:rsidRPr="00CE28F6">
        <w:t>администрацией сельского поселения Болчары</w:t>
      </w:r>
      <w:r w:rsidRPr="00CE28F6">
        <w:t>.</w:t>
      </w:r>
    </w:p>
    <w:p w:rsidR="00723141" w:rsidRPr="00723141" w:rsidRDefault="00723141" w:rsidP="00CE28F6">
      <w:pPr>
        <w:shd w:val="clear" w:color="auto" w:fill="FFFFFF"/>
        <w:autoSpaceDE w:val="0"/>
        <w:autoSpaceDN w:val="0"/>
        <w:adjustRightInd w:val="0"/>
        <w:ind w:firstLine="426"/>
        <w:jc w:val="both"/>
      </w:pPr>
      <w:r w:rsidRPr="00723141">
        <w:t>2.6. Специальный конкурс предусматривает оценку уровня управленческой и профессиональной компетенции кандидата. В рамках Специального конкурса испытание проводится в форме индивидуального собеседования или письменного задания (реферата) по вопросам, связанным с выполнением должностных обязанностей по сфере деятельности. В ходе индивидуального собеседования  и пис</w:t>
      </w:r>
      <w:r w:rsidR="00CE28F6">
        <w:t>ьменного задания (реферата) К</w:t>
      </w:r>
      <w:r w:rsidRPr="00723141">
        <w:t>омиссией осуществляется  оценка управленческой и профессиональной компетенции кандидата, необходимой для замещения должности муниципальной службы, целевой управленческой должности муниципальной службы и целевой управленческой должности в муниципальных учреждениях.</w:t>
      </w:r>
    </w:p>
    <w:p w:rsidR="00723141" w:rsidRPr="00723141" w:rsidRDefault="00723141" w:rsidP="00CE28F6">
      <w:pPr>
        <w:shd w:val="clear" w:color="auto" w:fill="FFFFFF"/>
        <w:autoSpaceDE w:val="0"/>
        <w:autoSpaceDN w:val="0"/>
        <w:adjustRightInd w:val="0"/>
        <w:ind w:firstLine="426"/>
        <w:jc w:val="both"/>
      </w:pPr>
      <w:r w:rsidRPr="00723141">
        <w:t>2.7. Комиссия определяет ответственное лицо, график проведения конкурсного испытания кандидатов, претендующих на включение в кадровый резерв, резервы управленческих кадров и доводит его в установленные сроки до сведения кандидатов (приложение 1 к Методике).</w:t>
      </w:r>
    </w:p>
    <w:p w:rsidR="00723141" w:rsidRPr="00723141" w:rsidRDefault="00723141" w:rsidP="00723141">
      <w:pPr>
        <w:shd w:val="clear" w:color="auto" w:fill="FFFFFF"/>
        <w:autoSpaceDE w:val="0"/>
        <w:autoSpaceDN w:val="0"/>
        <w:adjustRightInd w:val="0"/>
        <w:ind w:firstLine="709"/>
        <w:jc w:val="both"/>
      </w:pPr>
    </w:p>
    <w:p w:rsidR="00723141" w:rsidRPr="00723141" w:rsidRDefault="00723141" w:rsidP="00723141">
      <w:pPr>
        <w:shd w:val="clear" w:color="auto" w:fill="FFFFFF"/>
        <w:autoSpaceDE w:val="0"/>
        <w:autoSpaceDN w:val="0"/>
        <w:adjustRightInd w:val="0"/>
        <w:ind w:firstLine="709"/>
        <w:jc w:val="center"/>
      </w:pPr>
      <w:r w:rsidRPr="00723141">
        <w:t>3. Процедуры проведения конкурсных испытаний и подведение итогов конкурсного отбора</w:t>
      </w:r>
    </w:p>
    <w:p w:rsidR="00723141" w:rsidRPr="00723141" w:rsidRDefault="00723141" w:rsidP="00723141">
      <w:pPr>
        <w:shd w:val="clear" w:color="auto" w:fill="FFFFFF"/>
        <w:autoSpaceDE w:val="0"/>
        <w:autoSpaceDN w:val="0"/>
        <w:adjustRightInd w:val="0"/>
        <w:ind w:firstLine="709"/>
        <w:jc w:val="center"/>
      </w:pPr>
    </w:p>
    <w:p w:rsidR="00723141" w:rsidRPr="00723141" w:rsidRDefault="00723141" w:rsidP="00CE28F6">
      <w:pPr>
        <w:shd w:val="clear" w:color="auto" w:fill="FFFFFF"/>
        <w:autoSpaceDE w:val="0"/>
        <w:autoSpaceDN w:val="0"/>
        <w:adjustRightInd w:val="0"/>
        <w:ind w:firstLine="426"/>
        <w:jc w:val="both"/>
      </w:pPr>
      <w:r w:rsidRPr="00723141">
        <w:t xml:space="preserve">3.1. Общий конкурс предусматривает оценку нормативно-правовой компетенции, который проводится в  форме тестирования </w:t>
      </w:r>
      <w:r w:rsidRPr="00723141">
        <w:rPr>
          <w:color w:val="FF0000"/>
        </w:rPr>
        <w:t xml:space="preserve"> </w:t>
      </w:r>
      <w:r w:rsidRPr="00723141">
        <w:t>(приложение 2 к Методике).</w:t>
      </w:r>
    </w:p>
    <w:p w:rsidR="00723141" w:rsidRPr="00723141" w:rsidRDefault="00723141" w:rsidP="00CE28F6">
      <w:pPr>
        <w:shd w:val="clear" w:color="auto" w:fill="FFFFFF"/>
        <w:autoSpaceDE w:val="0"/>
        <w:autoSpaceDN w:val="0"/>
        <w:adjustRightInd w:val="0"/>
        <w:ind w:firstLine="426"/>
        <w:jc w:val="both"/>
      </w:pPr>
      <w:r w:rsidRPr="00723141">
        <w:t xml:space="preserve">3.2. По результатам Общего конкурса формируется ведомость результатов оценки нормативно-правовой компетенции (Форма № 2-а): </w:t>
      </w:r>
    </w:p>
    <w:p w:rsidR="00723141" w:rsidRPr="00723141" w:rsidRDefault="00723141" w:rsidP="00CE28F6">
      <w:pPr>
        <w:shd w:val="clear" w:color="auto" w:fill="FFFFFF"/>
        <w:autoSpaceDE w:val="0"/>
        <w:autoSpaceDN w:val="0"/>
        <w:adjustRightInd w:val="0"/>
        <w:ind w:firstLine="426"/>
        <w:jc w:val="both"/>
      </w:pPr>
      <w:r w:rsidRPr="00723141">
        <w:t xml:space="preserve">3.2.1. Кандидатов, претендующих на включение в кадровый резерв для замещения вакантных должностей муниципальной службы </w:t>
      </w:r>
      <w:r w:rsidR="00CE28F6" w:rsidRPr="00723141">
        <w:t>администрации сельского поселения Болчары</w:t>
      </w:r>
      <w:r w:rsidRPr="00723141">
        <w:t xml:space="preserve">, резерв управленческих кадров для замещения целевой управленческой должности муниципальной службы  </w:t>
      </w:r>
      <w:r w:rsidR="00CE28F6" w:rsidRPr="00723141">
        <w:t>администрации сельского поселения Болчары</w:t>
      </w:r>
      <w:r w:rsidRPr="00723141">
        <w:t>.</w:t>
      </w:r>
    </w:p>
    <w:p w:rsidR="00723141" w:rsidRPr="00723141" w:rsidRDefault="00723141" w:rsidP="00CE28F6">
      <w:pPr>
        <w:shd w:val="clear" w:color="auto" w:fill="FFFFFF"/>
        <w:autoSpaceDE w:val="0"/>
        <w:autoSpaceDN w:val="0"/>
        <w:adjustRightInd w:val="0"/>
        <w:ind w:firstLine="426"/>
        <w:jc w:val="both"/>
      </w:pPr>
      <w:r w:rsidRPr="00723141">
        <w:t xml:space="preserve">3.2.2. Кандидатов, претендующих на включение в резерв управленческих кадров для замещения целевых управленческих должностей в муниципальных учреждениях муниципального образования </w:t>
      </w:r>
      <w:r w:rsidR="00CE28F6" w:rsidRPr="00CE28F6">
        <w:t>сельское поселение Болчары.</w:t>
      </w:r>
    </w:p>
    <w:p w:rsidR="00723141" w:rsidRPr="00723141" w:rsidRDefault="00723141" w:rsidP="00CE28F6">
      <w:pPr>
        <w:shd w:val="clear" w:color="auto" w:fill="FFFFFF"/>
        <w:autoSpaceDE w:val="0"/>
        <w:autoSpaceDN w:val="0"/>
        <w:adjustRightInd w:val="0"/>
        <w:ind w:firstLine="426"/>
        <w:jc w:val="both"/>
      </w:pPr>
      <w:r w:rsidRPr="00723141">
        <w:t>3.3. По итогам проведения Общего конкурса комиссия назначает дату проведения Специального конкурса. Информация о дате, месте и времени проведения Специального конкурса доводится до сведения кандидатов.</w:t>
      </w:r>
    </w:p>
    <w:p w:rsidR="00723141" w:rsidRPr="00723141" w:rsidRDefault="00723141" w:rsidP="00CE28F6">
      <w:pPr>
        <w:shd w:val="clear" w:color="auto" w:fill="FFFFFF"/>
        <w:autoSpaceDE w:val="0"/>
        <w:autoSpaceDN w:val="0"/>
        <w:adjustRightInd w:val="0"/>
        <w:ind w:firstLine="426"/>
        <w:jc w:val="both"/>
      </w:pPr>
      <w:r w:rsidRPr="00723141">
        <w:t>3.4. Специальный конкурс проводится в соответствии с «Методикой проведения Специального конкурса по оценке кандидатов для включения в кадровый резерв, резервы управленческих кадров» (приложение 3 к Методике).</w:t>
      </w:r>
    </w:p>
    <w:p w:rsidR="00723141" w:rsidRPr="00723141" w:rsidRDefault="00723141" w:rsidP="00CE28F6">
      <w:pPr>
        <w:shd w:val="clear" w:color="auto" w:fill="FFFFFF"/>
        <w:autoSpaceDE w:val="0"/>
        <w:autoSpaceDN w:val="0"/>
        <w:adjustRightInd w:val="0"/>
        <w:ind w:firstLine="426"/>
        <w:jc w:val="both"/>
      </w:pPr>
      <w:r w:rsidRPr="00723141">
        <w:t>3.5. Результаты конкурсного отбора оформляются протоколом и доводятся до сведения кандидатов в установленных Порядках сроки.</w:t>
      </w:r>
    </w:p>
    <w:p w:rsidR="00723141" w:rsidRPr="00723141" w:rsidRDefault="00723141" w:rsidP="00CE28F6">
      <w:pPr>
        <w:shd w:val="clear" w:color="auto" w:fill="FFFFFF"/>
        <w:autoSpaceDE w:val="0"/>
        <w:autoSpaceDN w:val="0"/>
        <w:adjustRightInd w:val="0"/>
        <w:ind w:firstLine="426"/>
        <w:jc w:val="right"/>
        <w:rPr>
          <w:color w:val="000000"/>
        </w:rPr>
      </w:pPr>
      <w:r w:rsidRPr="00723141">
        <w:br w:type="page"/>
      </w:r>
      <w:r w:rsidRPr="00723141">
        <w:lastRenderedPageBreak/>
        <w:t>Приложение 1 к Методике</w:t>
      </w:r>
    </w:p>
    <w:p w:rsidR="00723141" w:rsidRPr="00723141" w:rsidRDefault="00723141" w:rsidP="00723141">
      <w:pPr>
        <w:shd w:val="clear" w:color="auto" w:fill="FFFFFF"/>
        <w:autoSpaceDE w:val="0"/>
        <w:autoSpaceDN w:val="0"/>
        <w:adjustRightInd w:val="0"/>
        <w:ind w:firstLine="709"/>
        <w:jc w:val="both"/>
      </w:pPr>
      <w:r w:rsidRPr="00723141">
        <w:t xml:space="preserve"> </w:t>
      </w:r>
    </w:p>
    <w:p w:rsidR="00723141" w:rsidRPr="00723141" w:rsidRDefault="00723141" w:rsidP="00723141">
      <w:pPr>
        <w:shd w:val="clear" w:color="auto" w:fill="FFFFFF"/>
        <w:autoSpaceDE w:val="0"/>
        <w:autoSpaceDN w:val="0"/>
        <w:adjustRightInd w:val="0"/>
        <w:jc w:val="center"/>
      </w:pPr>
      <w:r w:rsidRPr="00723141">
        <w:t xml:space="preserve">График </w:t>
      </w:r>
    </w:p>
    <w:p w:rsidR="00723141" w:rsidRPr="00723141" w:rsidRDefault="00723141" w:rsidP="00723141">
      <w:pPr>
        <w:shd w:val="clear" w:color="auto" w:fill="FFFFFF"/>
        <w:autoSpaceDE w:val="0"/>
        <w:autoSpaceDN w:val="0"/>
        <w:adjustRightInd w:val="0"/>
        <w:jc w:val="center"/>
      </w:pPr>
      <w:r w:rsidRPr="00723141">
        <w:t xml:space="preserve">проведения конкурсного испытания кандидатов, претендующих на включение в кадровый резерв, резервы управленческих кадров </w:t>
      </w:r>
    </w:p>
    <w:p w:rsidR="00723141" w:rsidRPr="00723141" w:rsidRDefault="00723141" w:rsidP="00723141">
      <w:pPr>
        <w:shd w:val="clear" w:color="auto" w:fill="FFFFFF"/>
        <w:autoSpaceDE w:val="0"/>
        <w:autoSpaceDN w:val="0"/>
        <w:adjustRightInd w:val="0"/>
        <w:ind w:firstLine="709"/>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
        <w:gridCol w:w="2447"/>
        <w:gridCol w:w="2071"/>
        <w:gridCol w:w="2661"/>
        <w:gridCol w:w="2480"/>
      </w:tblGrid>
      <w:tr w:rsidR="00723141" w:rsidRPr="00723141" w:rsidTr="00723141">
        <w:tc>
          <w:tcPr>
            <w:tcW w:w="302"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 </w:t>
            </w:r>
            <w:proofErr w:type="spellStart"/>
            <w:proofErr w:type="gramStart"/>
            <w:r w:rsidRPr="00723141">
              <w:t>п</w:t>
            </w:r>
            <w:proofErr w:type="spellEnd"/>
            <w:proofErr w:type="gramEnd"/>
            <w:r w:rsidRPr="00723141">
              <w:t>/</w:t>
            </w:r>
            <w:proofErr w:type="spellStart"/>
            <w:r w:rsidRPr="00723141">
              <w:t>п</w:t>
            </w:r>
            <w:proofErr w:type="spellEnd"/>
          </w:p>
        </w:tc>
        <w:tc>
          <w:tcPr>
            <w:tcW w:w="1190"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Вид конкурсного испытания </w:t>
            </w:r>
          </w:p>
        </w:tc>
        <w:tc>
          <w:tcPr>
            <w:tcW w:w="1007"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Дата и время проведения конкурсного испытания </w:t>
            </w:r>
          </w:p>
        </w:tc>
        <w:tc>
          <w:tcPr>
            <w:tcW w:w="1294"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Место проведения конкурсного испытания </w:t>
            </w:r>
          </w:p>
        </w:tc>
        <w:tc>
          <w:tcPr>
            <w:tcW w:w="1206"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Ответственное лицо за проведение конкурсного испытания </w:t>
            </w:r>
          </w:p>
        </w:tc>
      </w:tr>
      <w:tr w:rsidR="00723141" w:rsidRPr="00723141" w:rsidTr="00723141">
        <w:tc>
          <w:tcPr>
            <w:tcW w:w="302" w:type="pct"/>
            <w:tcBorders>
              <w:top w:val="single" w:sz="4" w:space="0" w:color="auto"/>
              <w:left w:val="single" w:sz="4" w:space="0" w:color="auto"/>
              <w:bottom w:val="single" w:sz="4" w:space="0" w:color="auto"/>
              <w:right w:val="single" w:sz="4" w:space="0" w:color="auto"/>
            </w:tcBorders>
            <w:hideMark/>
          </w:tcPr>
          <w:p w:rsidR="00723141" w:rsidRPr="00723141" w:rsidRDefault="00723141" w:rsidP="00CE28F6">
            <w:pPr>
              <w:autoSpaceDE w:val="0"/>
              <w:autoSpaceDN w:val="0"/>
              <w:adjustRightInd w:val="0"/>
              <w:jc w:val="center"/>
            </w:pPr>
            <w:r w:rsidRPr="00723141">
              <w:t>1</w:t>
            </w:r>
          </w:p>
        </w:tc>
        <w:tc>
          <w:tcPr>
            <w:tcW w:w="1190" w:type="pct"/>
            <w:tcBorders>
              <w:top w:val="single" w:sz="4" w:space="0" w:color="auto"/>
              <w:left w:val="single" w:sz="4" w:space="0" w:color="auto"/>
              <w:bottom w:val="single" w:sz="4" w:space="0" w:color="auto"/>
              <w:right w:val="single" w:sz="4" w:space="0" w:color="auto"/>
            </w:tcBorders>
            <w:hideMark/>
          </w:tcPr>
          <w:p w:rsidR="00723141" w:rsidRPr="00723141" w:rsidRDefault="00723141" w:rsidP="00CE28F6">
            <w:pPr>
              <w:autoSpaceDE w:val="0"/>
              <w:autoSpaceDN w:val="0"/>
              <w:adjustRightInd w:val="0"/>
              <w:jc w:val="center"/>
            </w:pPr>
            <w:r w:rsidRPr="00723141">
              <w:t>2</w:t>
            </w:r>
          </w:p>
        </w:tc>
        <w:tc>
          <w:tcPr>
            <w:tcW w:w="1007" w:type="pct"/>
            <w:tcBorders>
              <w:top w:val="single" w:sz="4" w:space="0" w:color="auto"/>
              <w:left w:val="single" w:sz="4" w:space="0" w:color="auto"/>
              <w:bottom w:val="single" w:sz="4" w:space="0" w:color="auto"/>
              <w:right w:val="single" w:sz="4" w:space="0" w:color="auto"/>
            </w:tcBorders>
            <w:hideMark/>
          </w:tcPr>
          <w:p w:rsidR="00723141" w:rsidRPr="00723141" w:rsidRDefault="00723141" w:rsidP="00CE28F6">
            <w:pPr>
              <w:autoSpaceDE w:val="0"/>
              <w:autoSpaceDN w:val="0"/>
              <w:adjustRightInd w:val="0"/>
              <w:jc w:val="center"/>
            </w:pPr>
            <w:r w:rsidRPr="00723141">
              <w:t>3</w:t>
            </w:r>
          </w:p>
        </w:tc>
        <w:tc>
          <w:tcPr>
            <w:tcW w:w="1294" w:type="pct"/>
            <w:tcBorders>
              <w:top w:val="single" w:sz="4" w:space="0" w:color="auto"/>
              <w:left w:val="single" w:sz="4" w:space="0" w:color="auto"/>
              <w:bottom w:val="single" w:sz="4" w:space="0" w:color="auto"/>
              <w:right w:val="single" w:sz="4" w:space="0" w:color="auto"/>
            </w:tcBorders>
            <w:hideMark/>
          </w:tcPr>
          <w:p w:rsidR="00723141" w:rsidRPr="00723141" w:rsidRDefault="00723141" w:rsidP="00CE28F6">
            <w:pPr>
              <w:autoSpaceDE w:val="0"/>
              <w:autoSpaceDN w:val="0"/>
              <w:adjustRightInd w:val="0"/>
              <w:jc w:val="center"/>
            </w:pPr>
            <w:r w:rsidRPr="00723141">
              <w:t>4</w:t>
            </w:r>
          </w:p>
        </w:tc>
        <w:tc>
          <w:tcPr>
            <w:tcW w:w="1206" w:type="pct"/>
            <w:tcBorders>
              <w:top w:val="single" w:sz="4" w:space="0" w:color="auto"/>
              <w:left w:val="single" w:sz="4" w:space="0" w:color="auto"/>
              <w:bottom w:val="single" w:sz="4" w:space="0" w:color="auto"/>
              <w:right w:val="single" w:sz="4" w:space="0" w:color="auto"/>
            </w:tcBorders>
            <w:hideMark/>
          </w:tcPr>
          <w:p w:rsidR="00723141" w:rsidRPr="00723141" w:rsidRDefault="00723141" w:rsidP="00CE28F6">
            <w:pPr>
              <w:autoSpaceDE w:val="0"/>
              <w:autoSpaceDN w:val="0"/>
              <w:adjustRightInd w:val="0"/>
              <w:jc w:val="center"/>
            </w:pPr>
            <w:r w:rsidRPr="00723141">
              <w:t>5</w:t>
            </w:r>
          </w:p>
        </w:tc>
      </w:tr>
      <w:tr w:rsidR="00723141" w:rsidRPr="00723141" w:rsidTr="00723141">
        <w:tc>
          <w:tcPr>
            <w:tcW w:w="302" w:type="pct"/>
            <w:tcBorders>
              <w:top w:val="single" w:sz="4" w:space="0" w:color="auto"/>
              <w:left w:val="single" w:sz="4" w:space="0" w:color="auto"/>
              <w:bottom w:val="single" w:sz="4" w:space="0" w:color="auto"/>
              <w:right w:val="single" w:sz="4" w:space="0" w:color="auto"/>
            </w:tcBorders>
            <w:hideMark/>
          </w:tcPr>
          <w:p w:rsidR="00723141" w:rsidRPr="00723141" w:rsidRDefault="00723141" w:rsidP="00CE28F6">
            <w:pPr>
              <w:autoSpaceDE w:val="0"/>
              <w:autoSpaceDN w:val="0"/>
              <w:adjustRightInd w:val="0"/>
              <w:jc w:val="center"/>
            </w:pPr>
            <w:r w:rsidRPr="00723141">
              <w:t>1.</w:t>
            </w:r>
          </w:p>
        </w:tc>
        <w:tc>
          <w:tcPr>
            <w:tcW w:w="1190" w:type="pct"/>
            <w:tcBorders>
              <w:top w:val="single" w:sz="4" w:space="0" w:color="auto"/>
              <w:left w:val="single" w:sz="4" w:space="0" w:color="auto"/>
              <w:bottom w:val="single" w:sz="4" w:space="0" w:color="auto"/>
              <w:right w:val="single" w:sz="4" w:space="0" w:color="auto"/>
            </w:tcBorders>
            <w:hideMark/>
          </w:tcPr>
          <w:p w:rsidR="00723141" w:rsidRPr="00723141" w:rsidRDefault="00723141" w:rsidP="00CE28F6">
            <w:pPr>
              <w:autoSpaceDE w:val="0"/>
              <w:autoSpaceDN w:val="0"/>
              <w:adjustRightInd w:val="0"/>
              <w:jc w:val="center"/>
            </w:pPr>
            <w:r w:rsidRPr="00723141">
              <w:t>Оценка нормативно-правовой компетенции</w:t>
            </w:r>
          </w:p>
        </w:tc>
        <w:tc>
          <w:tcPr>
            <w:tcW w:w="1007" w:type="pct"/>
            <w:tcBorders>
              <w:top w:val="single" w:sz="4" w:space="0" w:color="auto"/>
              <w:left w:val="single" w:sz="4" w:space="0" w:color="auto"/>
              <w:bottom w:val="single" w:sz="4" w:space="0" w:color="auto"/>
              <w:right w:val="single" w:sz="4" w:space="0" w:color="auto"/>
            </w:tcBorders>
          </w:tcPr>
          <w:p w:rsidR="00723141" w:rsidRPr="00723141" w:rsidRDefault="00723141" w:rsidP="00CE28F6">
            <w:pPr>
              <w:autoSpaceDE w:val="0"/>
              <w:autoSpaceDN w:val="0"/>
              <w:adjustRightInd w:val="0"/>
              <w:jc w:val="center"/>
            </w:pPr>
          </w:p>
        </w:tc>
        <w:tc>
          <w:tcPr>
            <w:tcW w:w="1294" w:type="pct"/>
            <w:tcBorders>
              <w:top w:val="single" w:sz="4" w:space="0" w:color="auto"/>
              <w:left w:val="single" w:sz="4" w:space="0" w:color="auto"/>
              <w:bottom w:val="single" w:sz="4" w:space="0" w:color="auto"/>
              <w:right w:val="single" w:sz="4" w:space="0" w:color="auto"/>
            </w:tcBorders>
          </w:tcPr>
          <w:p w:rsidR="00723141" w:rsidRPr="00723141" w:rsidRDefault="00723141" w:rsidP="00CE28F6">
            <w:pPr>
              <w:autoSpaceDE w:val="0"/>
              <w:autoSpaceDN w:val="0"/>
              <w:adjustRightInd w:val="0"/>
              <w:jc w:val="center"/>
            </w:pPr>
          </w:p>
        </w:tc>
        <w:tc>
          <w:tcPr>
            <w:tcW w:w="1206" w:type="pct"/>
            <w:tcBorders>
              <w:top w:val="single" w:sz="4" w:space="0" w:color="auto"/>
              <w:left w:val="single" w:sz="4" w:space="0" w:color="auto"/>
              <w:bottom w:val="single" w:sz="4" w:space="0" w:color="auto"/>
              <w:right w:val="single" w:sz="4" w:space="0" w:color="auto"/>
            </w:tcBorders>
          </w:tcPr>
          <w:p w:rsidR="00723141" w:rsidRPr="00723141" w:rsidRDefault="00723141" w:rsidP="00CE28F6">
            <w:pPr>
              <w:autoSpaceDE w:val="0"/>
              <w:autoSpaceDN w:val="0"/>
              <w:adjustRightInd w:val="0"/>
              <w:jc w:val="center"/>
            </w:pPr>
          </w:p>
        </w:tc>
      </w:tr>
    </w:tbl>
    <w:p w:rsidR="00723141" w:rsidRPr="00723141" w:rsidRDefault="00723141" w:rsidP="00723141">
      <w:pPr>
        <w:shd w:val="clear" w:color="auto" w:fill="FFFFFF"/>
        <w:autoSpaceDE w:val="0"/>
        <w:autoSpaceDN w:val="0"/>
        <w:adjustRightInd w:val="0"/>
        <w:ind w:firstLine="709"/>
        <w:jc w:val="both"/>
      </w:pPr>
    </w:p>
    <w:p w:rsidR="00723141" w:rsidRPr="00723141" w:rsidRDefault="00723141" w:rsidP="00CE28F6">
      <w:pPr>
        <w:shd w:val="clear" w:color="auto" w:fill="FFFFFF"/>
        <w:autoSpaceDE w:val="0"/>
        <w:autoSpaceDN w:val="0"/>
        <w:adjustRightInd w:val="0"/>
        <w:ind w:left="4254" w:firstLine="709"/>
        <w:jc w:val="right"/>
      </w:pPr>
      <w:r w:rsidRPr="00723141">
        <w:br w:type="page"/>
      </w:r>
      <w:r w:rsidRPr="00723141">
        <w:lastRenderedPageBreak/>
        <w:t>Приложение 2 к Методике</w:t>
      </w:r>
    </w:p>
    <w:p w:rsidR="00723141" w:rsidRPr="00723141" w:rsidRDefault="00723141" w:rsidP="00723141">
      <w:pPr>
        <w:shd w:val="clear" w:color="auto" w:fill="FFFFFF"/>
        <w:autoSpaceDE w:val="0"/>
        <w:autoSpaceDN w:val="0"/>
        <w:adjustRightInd w:val="0"/>
        <w:ind w:left="4254" w:firstLine="709"/>
        <w:jc w:val="both"/>
      </w:pPr>
    </w:p>
    <w:p w:rsidR="00723141" w:rsidRPr="00723141" w:rsidRDefault="00723141" w:rsidP="00723141">
      <w:pPr>
        <w:shd w:val="clear" w:color="auto" w:fill="FFFFFF"/>
        <w:autoSpaceDE w:val="0"/>
        <w:autoSpaceDN w:val="0"/>
        <w:adjustRightInd w:val="0"/>
        <w:jc w:val="center"/>
      </w:pPr>
      <w:r w:rsidRPr="00723141">
        <w:t>Методика оценки нормативно-правовой компетенции</w:t>
      </w:r>
    </w:p>
    <w:p w:rsidR="00723141" w:rsidRPr="00723141" w:rsidRDefault="00723141" w:rsidP="00723141">
      <w:pPr>
        <w:shd w:val="clear" w:color="auto" w:fill="FFFFFF"/>
        <w:autoSpaceDE w:val="0"/>
        <w:autoSpaceDN w:val="0"/>
        <w:adjustRightInd w:val="0"/>
        <w:ind w:firstLine="709"/>
        <w:jc w:val="center"/>
      </w:pPr>
    </w:p>
    <w:p w:rsidR="00723141" w:rsidRPr="00723141" w:rsidRDefault="00723141" w:rsidP="00CE28F6">
      <w:pPr>
        <w:shd w:val="clear" w:color="auto" w:fill="FFFFFF"/>
        <w:autoSpaceDE w:val="0"/>
        <w:autoSpaceDN w:val="0"/>
        <w:adjustRightInd w:val="0"/>
        <w:ind w:firstLine="426"/>
        <w:jc w:val="both"/>
      </w:pPr>
      <w:r w:rsidRPr="00723141">
        <w:t xml:space="preserve">1. Цель тестирования </w:t>
      </w:r>
      <w:r w:rsidR="00CE28F6">
        <w:t>–</w:t>
      </w:r>
      <w:r w:rsidRPr="00723141">
        <w:t xml:space="preserve"> оценить уровень нормативно-правовой компетенции кандидата в области:</w:t>
      </w:r>
    </w:p>
    <w:p w:rsidR="00723141" w:rsidRPr="00723141" w:rsidRDefault="00723141" w:rsidP="00CE28F6">
      <w:pPr>
        <w:shd w:val="clear" w:color="auto" w:fill="FFFFFF"/>
        <w:autoSpaceDE w:val="0"/>
        <w:autoSpaceDN w:val="0"/>
        <w:adjustRightInd w:val="0"/>
        <w:ind w:firstLine="426"/>
        <w:jc w:val="both"/>
      </w:pPr>
      <w:r w:rsidRPr="00723141">
        <w:t xml:space="preserve">1.1. Знание Конституции Российской Федерации, законодательства о муниципальной службе  и противодействии коррупции для  кандидатов, претендующих на включение в кадровый резерв для замещения вакантных должностей муниципальной службы </w:t>
      </w:r>
      <w:r w:rsidR="00CE28F6" w:rsidRPr="00723141">
        <w:t>администрации сельского поселения Болчары</w:t>
      </w:r>
      <w:r w:rsidRPr="00723141">
        <w:t>, резерв управленческих кадров для замещения целевой управленческой</w:t>
      </w:r>
      <w:r w:rsidRPr="00723141">
        <w:tab/>
        <w:t xml:space="preserve"> должности муниципальной службы</w:t>
      </w:r>
      <w:r w:rsidR="00CE28F6" w:rsidRPr="00CE28F6">
        <w:t xml:space="preserve"> </w:t>
      </w:r>
      <w:r w:rsidR="00CE28F6" w:rsidRPr="00723141">
        <w:t>администрации сельского поселения Болчары</w:t>
      </w:r>
      <w:r w:rsidR="00CE28F6">
        <w:t>.</w:t>
      </w:r>
    </w:p>
    <w:p w:rsidR="00723141" w:rsidRPr="00723141" w:rsidRDefault="00723141" w:rsidP="00CE28F6">
      <w:pPr>
        <w:shd w:val="clear" w:color="auto" w:fill="FFFFFF"/>
        <w:autoSpaceDE w:val="0"/>
        <w:autoSpaceDN w:val="0"/>
        <w:adjustRightInd w:val="0"/>
        <w:ind w:firstLine="426"/>
        <w:jc w:val="both"/>
      </w:pPr>
      <w:r w:rsidRPr="00723141">
        <w:t xml:space="preserve">1.2. Знание Конституции Российской Федерации, законодательства о противодействии коррупции для кандидатов, претендующих на включение в резерв управленческих кадров для замещения целевых управленческих должностей в муниципальных учреждениях муниципального образования </w:t>
      </w:r>
      <w:r w:rsidR="00CE28F6" w:rsidRPr="00CE28F6">
        <w:t>сельское поселение Болчары.</w:t>
      </w:r>
    </w:p>
    <w:p w:rsidR="00723141" w:rsidRPr="00723141" w:rsidRDefault="00723141" w:rsidP="00CE28F6">
      <w:pPr>
        <w:shd w:val="clear" w:color="auto" w:fill="FFFFFF"/>
        <w:autoSpaceDE w:val="0"/>
        <w:autoSpaceDN w:val="0"/>
        <w:adjustRightInd w:val="0"/>
        <w:ind w:firstLine="426"/>
        <w:jc w:val="both"/>
      </w:pPr>
      <w:r w:rsidRPr="00723141">
        <w:t xml:space="preserve">2. Тестирование для  кандидатов, претендующих на включение в кадровый резерв для замещения вакантных должностей муниципальной службы </w:t>
      </w:r>
      <w:r w:rsidR="00CE28F6" w:rsidRPr="00723141">
        <w:t>администрации сельского поселения Болчары</w:t>
      </w:r>
      <w:r w:rsidRPr="00723141">
        <w:t xml:space="preserve">, резерв управленческих кадров для замещения целевой управленческой должности муниципальной службы </w:t>
      </w:r>
      <w:r w:rsidR="00CE28F6" w:rsidRPr="00723141">
        <w:t>администрации сельского поселения Болчары</w:t>
      </w:r>
      <w:r w:rsidR="00CE28F6">
        <w:t xml:space="preserve">, </w:t>
      </w:r>
      <w:r w:rsidRPr="00723141">
        <w:t>включает в себя 15 вопросов. Время проведения тестирования 15 минут. В каждом вопросе 3 варианта ответа, из которых, правильных ответов только один.</w:t>
      </w:r>
    </w:p>
    <w:p w:rsidR="00723141" w:rsidRPr="00723141" w:rsidRDefault="00723141" w:rsidP="00CE28F6">
      <w:pPr>
        <w:shd w:val="clear" w:color="auto" w:fill="FFFFFF"/>
        <w:autoSpaceDE w:val="0"/>
        <w:autoSpaceDN w:val="0"/>
        <w:adjustRightInd w:val="0"/>
        <w:ind w:firstLine="426"/>
        <w:jc w:val="both"/>
      </w:pPr>
      <w:r w:rsidRPr="00723141">
        <w:t xml:space="preserve">3. Тестирование для  кандидатов, претендующих на включение в резерв управленческих кадров для замещения целевых управленческих должностей в муниципальных учреждениях муниципального образования </w:t>
      </w:r>
      <w:r w:rsidR="00CE28F6" w:rsidRPr="00CE28F6">
        <w:t>сельское поселение Болчары</w:t>
      </w:r>
      <w:r w:rsidRPr="00CE28F6">
        <w:t>, включает</w:t>
      </w:r>
      <w:r w:rsidRPr="00723141">
        <w:t xml:space="preserve"> в себя 10 вопросов. Время проведения тестирования 10 минут. В каждом вопросе 3 варианта ответа, из которых, правильных ответов только один.</w:t>
      </w:r>
    </w:p>
    <w:p w:rsidR="00723141" w:rsidRPr="00723141" w:rsidRDefault="00723141" w:rsidP="00CE28F6">
      <w:pPr>
        <w:shd w:val="clear" w:color="auto" w:fill="FFFFFF"/>
        <w:autoSpaceDE w:val="0"/>
        <w:autoSpaceDN w:val="0"/>
        <w:adjustRightInd w:val="0"/>
        <w:ind w:firstLine="426"/>
        <w:jc w:val="both"/>
      </w:pPr>
      <w:r w:rsidRPr="00723141">
        <w:t xml:space="preserve">4. Результаты теста оцениваются в баллах. За каждый правильный ответ  кандидат получает 1 балл. В случае неправильного ответа </w:t>
      </w:r>
      <w:r w:rsidR="00CE28F6">
        <w:t>–</w:t>
      </w:r>
      <w:r w:rsidRPr="00723141">
        <w:t xml:space="preserve"> баллы не засчитываются. Максимально возможное количество баллов теста:</w:t>
      </w:r>
    </w:p>
    <w:p w:rsidR="00723141" w:rsidRPr="00723141" w:rsidRDefault="00CE28F6" w:rsidP="00CE28F6">
      <w:pPr>
        <w:shd w:val="clear" w:color="auto" w:fill="FFFFFF"/>
        <w:autoSpaceDE w:val="0"/>
        <w:autoSpaceDN w:val="0"/>
        <w:adjustRightInd w:val="0"/>
        <w:ind w:firstLine="426"/>
        <w:jc w:val="both"/>
      </w:pPr>
      <w:r>
        <w:t>4.1. Для</w:t>
      </w:r>
      <w:r w:rsidR="00723141" w:rsidRPr="00723141">
        <w:t xml:space="preserve"> кандидатов, претендующих на включение в кадровый резерв для замещения вакантных должностей муниципальной службы </w:t>
      </w:r>
      <w:r w:rsidRPr="00723141">
        <w:t>администрации сельского поселения Болчары</w:t>
      </w:r>
      <w:r>
        <w:t>,</w:t>
      </w:r>
      <w:r w:rsidR="00723141" w:rsidRPr="00723141">
        <w:t xml:space="preserve"> резерв управленческих кадров для замещения целевой управленческой должности муниципальной службы </w:t>
      </w:r>
      <w:r w:rsidRPr="00723141">
        <w:t xml:space="preserve">администрации сельского поселения Болчары </w:t>
      </w:r>
      <w:r>
        <w:t>–</w:t>
      </w:r>
      <w:r w:rsidR="00723141" w:rsidRPr="00723141">
        <w:t xml:space="preserve"> 15 баллов.</w:t>
      </w:r>
    </w:p>
    <w:p w:rsidR="00723141" w:rsidRPr="00723141" w:rsidRDefault="00723141" w:rsidP="00CE28F6">
      <w:pPr>
        <w:shd w:val="clear" w:color="auto" w:fill="FFFFFF"/>
        <w:autoSpaceDE w:val="0"/>
        <w:autoSpaceDN w:val="0"/>
        <w:adjustRightInd w:val="0"/>
        <w:ind w:firstLine="426"/>
        <w:jc w:val="both"/>
      </w:pPr>
      <w:r w:rsidRPr="00723141">
        <w:t xml:space="preserve">4.2. Для  кандидатов, претендующих на включение в резерв управленческих кадров для замещения целевых управленческих должностей в муниципальных учреждениях муниципального образования </w:t>
      </w:r>
      <w:r w:rsidR="00CE28F6" w:rsidRPr="00723141">
        <w:t xml:space="preserve">администрации сельского поселения Болчары </w:t>
      </w:r>
      <w:r w:rsidR="00CE28F6">
        <w:t>–</w:t>
      </w:r>
      <w:r w:rsidRPr="00723141">
        <w:t xml:space="preserve"> 10 баллов.</w:t>
      </w:r>
    </w:p>
    <w:p w:rsidR="00723141" w:rsidRPr="00723141" w:rsidRDefault="00723141" w:rsidP="00CE28F6">
      <w:pPr>
        <w:shd w:val="clear" w:color="auto" w:fill="FFFFFF"/>
        <w:autoSpaceDE w:val="0"/>
        <w:autoSpaceDN w:val="0"/>
        <w:adjustRightInd w:val="0"/>
        <w:ind w:firstLine="426"/>
        <w:jc w:val="both"/>
      </w:pPr>
      <w:r w:rsidRPr="00723141">
        <w:t xml:space="preserve">5. Результаты оценки нормативно-правовой компетенции отражаются в ведомости </w:t>
      </w:r>
      <w:r w:rsidR="005D5B02">
        <w:t xml:space="preserve">                     </w:t>
      </w:r>
      <w:r w:rsidRPr="00723141">
        <w:t>(форма № 2-а).</w:t>
      </w:r>
    </w:p>
    <w:p w:rsidR="00723141" w:rsidRPr="00723141" w:rsidRDefault="00723141" w:rsidP="00CE28F6">
      <w:pPr>
        <w:shd w:val="clear" w:color="auto" w:fill="FFFFFF"/>
        <w:autoSpaceDE w:val="0"/>
        <w:autoSpaceDN w:val="0"/>
        <w:adjustRightInd w:val="0"/>
        <w:ind w:firstLine="426"/>
        <w:jc w:val="both"/>
      </w:pPr>
      <w:r w:rsidRPr="00723141">
        <w:t>Результаты оценочного тестирования учитываются в общей оценке по результатам Общего конкурса.</w:t>
      </w:r>
    </w:p>
    <w:p w:rsidR="00723141" w:rsidRPr="00723141" w:rsidRDefault="00723141" w:rsidP="00CE28F6">
      <w:pPr>
        <w:shd w:val="clear" w:color="auto" w:fill="FFFFFF"/>
        <w:autoSpaceDE w:val="0"/>
        <w:autoSpaceDN w:val="0"/>
        <w:adjustRightInd w:val="0"/>
        <w:ind w:firstLine="426"/>
        <w:jc w:val="right"/>
      </w:pPr>
      <w:r w:rsidRPr="00723141">
        <w:br w:type="page"/>
      </w:r>
      <w:r w:rsidRPr="00723141">
        <w:lastRenderedPageBreak/>
        <w:t>Форма № 2-а</w:t>
      </w:r>
    </w:p>
    <w:p w:rsidR="00723141" w:rsidRPr="00723141" w:rsidRDefault="00723141" w:rsidP="00723141">
      <w:pPr>
        <w:shd w:val="clear" w:color="auto" w:fill="FFFFFF"/>
        <w:autoSpaceDE w:val="0"/>
        <w:autoSpaceDN w:val="0"/>
        <w:adjustRightInd w:val="0"/>
        <w:ind w:left="4254" w:firstLine="709"/>
        <w:jc w:val="right"/>
      </w:pPr>
    </w:p>
    <w:p w:rsidR="00723141" w:rsidRPr="00723141" w:rsidRDefault="00723141" w:rsidP="00723141">
      <w:pPr>
        <w:shd w:val="clear" w:color="auto" w:fill="FFFFFF"/>
        <w:autoSpaceDE w:val="0"/>
        <w:autoSpaceDN w:val="0"/>
        <w:adjustRightInd w:val="0"/>
        <w:jc w:val="center"/>
      </w:pPr>
      <w:r w:rsidRPr="00723141">
        <w:t xml:space="preserve">Ведомость результатов оценочного тестирования нормативно-правовой компетентности кандидатов, претендующих на включение в кадровый резерв для замещения вакантных должностей муниципальной службы </w:t>
      </w:r>
      <w:r w:rsidR="005D5B02" w:rsidRPr="00723141">
        <w:t>администрации сельского поселения Болчары</w:t>
      </w:r>
      <w:r w:rsidRPr="00723141">
        <w:t xml:space="preserve">, </w:t>
      </w:r>
      <w:r w:rsidR="005D5B02">
        <w:t xml:space="preserve">                         </w:t>
      </w:r>
      <w:r w:rsidRPr="00723141">
        <w:t xml:space="preserve">резерв управленческих кадров для замещения целевой управленческой должности муниципальной службы </w:t>
      </w:r>
      <w:r w:rsidR="005D5B02" w:rsidRPr="00723141">
        <w:t>администрации сельского поселения Болчары</w:t>
      </w:r>
    </w:p>
    <w:p w:rsidR="00723141" w:rsidRPr="00723141" w:rsidRDefault="00723141" w:rsidP="00723141">
      <w:pPr>
        <w:shd w:val="clear" w:color="auto" w:fill="FFFFFF"/>
        <w:autoSpaceDE w:val="0"/>
        <w:autoSpaceDN w:val="0"/>
        <w:adjustRightInd w:val="0"/>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836"/>
        <w:gridCol w:w="2835"/>
        <w:gridCol w:w="3367"/>
      </w:tblGrid>
      <w:tr w:rsidR="00723141" w:rsidRPr="00723141" w:rsidTr="00723141">
        <w:tc>
          <w:tcPr>
            <w:tcW w:w="816"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 </w:t>
            </w:r>
            <w:proofErr w:type="spellStart"/>
            <w:proofErr w:type="gramStart"/>
            <w:r w:rsidRPr="00723141">
              <w:t>п</w:t>
            </w:r>
            <w:proofErr w:type="spellEnd"/>
            <w:proofErr w:type="gramEnd"/>
            <w:r w:rsidRPr="00723141">
              <w:t>/</w:t>
            </w:r>
            <w:proofErr w:type="spellStart"/>
            <w:r w:rsidRPr="00723141">
              <w:t>п</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Фамилия, имя, отчество </w:t>
            </w:r>
          </w:p>
        </w:tc>
        <w:tc>
          <w:tcPr>
            <w:tcW w:w="2835"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Количество правильных ответов </w:t>
            </w:r>
          </w:p>
        </w:tc>
        <w:tc>
          <w:tcPr>
            <w:tcW w:w="336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Уровень нормативно-правовой компетентности </w:t>
            </w:r>
          </w:p>
        </w:tc>
      </w:tr>
      <w:tr w:rsidR="00723141" w:rsidRPr="00723141" w:rsidTr="00723141">
        <w:tc>
          <w:tcPr>
            <w:tcW w:w="816"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1 </w:t>
            </w:r>
          </w:p>
        </w:tc>
        <w:tc>
          <w:tcPr>
            <w:tcW w:w="2836"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2</w:t>
            </w:r>
          </w:p>
        </w:tc>
        <w:tc>
          <w:tcPr>
            <w:tcW w:w="2835"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3</w:t>
            </w:r>
          </w:p>
        </w:tc>
        <w:tc>
          <w:tcPr>
            <w:tcW w:w="336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4</w:t>
            </w:r>
          </w:p>
        </w:tc>
      </w:tr>
      <w:tr w:rsidR="00723141" w:rsidRPr="00723141" w:rsidTr="00723141">
        <w:tc>
          <w:tcPr>
            <w:tcW w:w="816" w:type="dxa"/>
            <w:tcBorders>
              <w:top w:val="single" w:sz="4" w:space="0" w:color="auto"/>
              <w:left w:val="single" w:sz="4" w:space="0" w:color="auto"/>
              <w:bottom w:val="single" w:sz="4" w:space="0" w:color="auto"/>
              <w:right w:val="single" w:sz="4" w:space="0" w:color="auto"/>
            </w:tcBorders>
          </w:tcPr>
          <w:p w:rsidR="00723141" w:rsidRPr="00723141" w:rsidRDefault="00723141" w:rsidP="00723141">
            <w:pPr>
              <w:autoSpaceDE w:val="0"/>
              <w:autoSpaceDN w:val="0"/>
              <w:adjustRightInd w:val="0"/>
              <w:jc w:val="center"/>
            </w:pPr>
          </w:p>
        </w:tc>
        <w:tc>
          <w:tcPr>
            <w:tcW w:w="2836" w:type="dxa"/>
            <w:tcBorders>
              <w:top w:val="single" w:sz="4" w:space="0" w:color="auto"/>
              <w:left w:val="single" w:sz="4" w:space="0" w:color="auto"/>
              <w:bottom w:val="single" w:sz="4" w:space="0" w:color="auto"/>
              <w:right w:val="single" w:sz="4" w:space="0" w:color="auto"/>
            </w:tcBorders>
          </w:tcPr>
          <w:p w:rsidR="00723141" w:rsidRPr="00723141" w:rsidRDefault="00723141" w:rsidP="00723141">
            <w:pPr>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723141" w:rsidRPr="00723141" w:rsidRDefault="00723141" w:rsidP="00723141">
            <w:pPr>
              <w:autoSpaceDE w:val="0"/>
              <w:autoSpaceDN w:val="0"/>
              <w:adjustRightInd w:val="0"/>
              <w:jc w:val="center"/>
            </w:pPr>
          </w:p>
        </w:tc>
        <w:tc>
          <w:tcPr>
            <w:tcW w:w="3367" w:type="dxa"/>
            <w:tcBorders>
              <w:top w:val="single" w:sz="4" w:space="0" w:color="auto"/>
              <w:left w:val="single" w:sz="4" w:space="0" w:color="auto"/>
              <w:bottom w:val="single" w:sz="4" w:space="0" w:color="auto"/>
              <w:right w:val="single" w:sz="4" w:space="0" w:color="auto"/>
            </w:tcBorders>
          </w:tcPr>
          <w:p w:rsidR="00723141" w:rsidRPr="00723141" w:rsidRDefault="00723141" w:rsidP="00723141">
            <w:pPr>
              <w:autoSpaceDE w:val="0"/>
              <w:autoSpaceDN w:val="0"/>
              <w:adjustRightInd w:val="0"/>
              <w:jc w:val="center"/>
            </w:pPr>
          </w:p>
        </w:tc>
      </w:tr>
    </w:tbl>
    <w:p w:rsidR="00723141" w:rsidRPr="00723141" w:rsidRDefault="00723141" w:rsidP="00723141">
      <w:pPr>
        <w:shd w:val="clear" w:color="auto" w:fill="FFFFFF"/>
        <w:autoSpaceDE w:val="0"/>
        <w:autoSpaceDN w:val="0"/>
        <w:adjustRightInd w:val="0"/>
      </w:pPr>
    </w:p>
    <w:p w:rsidR="00723141" w:rsidRPr="00723141" w:rsidRDefault="00723141" w:rsidP="00723141">
      <w:pPr>
        <w:shd w:val="clear" w:color="auto" w:fill="FFFFFF"/>
        <w:autoSpaceDE w:val="0"/>
        <w:autoSpaceDN w:val="0"/>
        <w:adjustRightInd w:val="0"/>
        <w:jc w:val="center"/>
        <w:rPr>
          <w:i/>
        </w:rPr>
      </w:pPr>
      <w:r w:rsidRPr="00723141">
        <w:t xml:space="preserve">Подведение итогов оценочного тестирования нормативно-правовой компетентности кандидатов, претендующих на включение в кадровый резерв для замещения вакантных должностей муниципальной службы </w:t>
      </w:r>
      <w:r w:rsidR="005D5B02" w:rsidRPr="00723141">
        <w:t>администрации сельского поселения Болчары</w:t>
      </w:r>
      <w:r w:rsidRPr="00723141">
        <w:t>, резерв управленческих кадров для замещения целевой управленческой должности муниципальной службы</w:t>
      </w:r>
      <w:r w:rsidR="005D5B02" w:rsidRPr="005D5B02">
        <w:t xml:space="preserve"> </w:t>
      </w:r>
      <w:r w:rsidR="005D5B02" w:rsidRPr="00723141">
        <w:t>администрации сельского поселения Болчары</w:t>
      </w:r>
    </w:p>
    <w:p w:rsidR="00723141" w:rsidRPr="00723141" w:rsidRDefault="00723141" w:rsidP="00723141">
      <w:pPr>
        <w:shd w:val="clear" w:color="auto" w:fill="FFFFFF"/>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723141" w:rsidRPr="00723141" w:rsidTr="00723141">
        <w:tc>
          <w:tcPr>
            <w:tcW w:w="492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Количество баллов</w:t>
            </w:r>
          </w:p>
        </w:tc>
        <w:tc>
          <w:tcPr>
            <w:tcW w:w="4928"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Уровень грамотности </w:t>
            </w:r>
          </w:p>
        </w:tc>
      </w:tr>
      <w:tr w:rsidR="00723141" w:rsidRPr="00723141" w:rsidTr="00723141">
        <w:tc>
          <w:tcPr>
            <w:tcW w:w="492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от 11 до 15 баллов</w:t>
            </w:r>
          </w:p>
        </w:tc>
        <w:tc>
          <w:tcPr>
            <w:tcW w:w="4928"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Высокий уровень </w:t>
            </w:r>
          </w:p>
        </w:tc>
      </w:tr>
      <w:tr w:rsidR="00723141" w:rsidRPr="00723141" w:rsidTr="00723141">
        <w:tc>
          <w:tcPr>
            <w:tcW w:w="492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от 6 до 10 баллов </w:t>
            </w:r>
          </w:p>
        </w:tc>
        <w:tc>
          <w:tcPr>
            <w:tcW w:w="4928"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Средний уровень </w:t>
            </w:r>
          </w:p>
        </w:tc>
      </w:tr>
      <w:tr w:rsidR="00723141" w:rsidRPr="00723141" w:rsidTr="00723141">
        <w:tc>
          <w:tcPr>
            <w:tcW w:w="492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от 0 до 5 баллов</w:t>
            </w:r>
          </w:p>
        </w:tc>
        <w:tc>
          <w:tcPr>
            <w:tcW w:w="4928"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Низкий уровень </w:t>
            </w:r>
          </w:p>
        </w:tc>
      </w:tr>
    </w:tbl>
    <w:p w:rsidR="00723141" w:rsidRPr="00723141" w:rsidRDefault="00723141" w:rsidP="00723141">
      <w:pPr>
        <w:shd w:val="clear" w:color="auto" w:fill="FFFFFF"/>
        <w:autoSpaceDE w:val="0"/>
        <w:autoSpaceDN w:val="0"/>
        <w:adjustRightInd w:val="0"/>
        <w:jc w:val="center"/>
      </w:pPr>
    </w:p>
    <w:p w:rsidR="005D5B02" w:rsidRDefault="00723141" w:rsidP="00723141">
      <w:pPr>
        <w:shd w:val="clear" w:color="auto" w:fill="FFFFFF"/>
        <w:autoSpaceDE w:val="0"/>
        <w:autoSpaceDN w:val="0"/>
        <w:adjustRightInd w:val="0"/>
        <w:jc w:val="center"/>
      </w:pPr>
      <w:r w:rsidRPr="00723141">
        <w:t xml:space="preserve">Ведомость результатов оценочного тестирования нормативно-правовой компетентности кандидатов, претендующих на включение в резерв управленческих кадров </w:t>
      </w:r>
    </w:p>
    <w:p w:rsidR="00723141" w:rsidRPr="00723141" w:rsidRDefault="00723141" w:rsidP="00723141">
      <w:pPr>
        <w:shd w:val="clear" w:color="auto" w:fill="FFFFFF"/>
        <w:autoSpaceDE w:val="0"/>
        <w:autoSpaceDN w:val="0"/>
        <w:adjustRightInd w:val="0"/>
        <w:jc w:val="center"/>
        <w:rPr>
          <w:i/>
        </w:rPr>
      </w:pPr>
      <w:r w:rsidRPr="00723141">
        <w:t xml:space="preserve">для замещения целевых управленческих должностей в муниципальных учреждениях муниципального образования </w:t>
      </w:r>
      <w:r w:rsidR="005D5B02" w:rsidRPr="005D5B02">
        <w:t>сельское поселение Болчары</w:t>
      </w:r>
    </w:p>
    <w:p w:rsidR="00723141" w:rsidRPr="00723141" w:rsidRDefault="00723141" w:rsidP="00723141">
      <w:pPr>
        <w:shd w:val="clear" w:color="auto" w:fill="FFFFFF"/>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836"/>
        <w:gridCol w:w="2835"/>
        <w:gridCol w:w="3367"/>
      </w:tblGrid>
      <w:tr w:rsidR="00723141" w:rsidRPr="00723141" w:rsidTr="00723141">
        <w:tc>
          <w:tcPr>
            <w:tcW w:w="816"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 </w:t>
            </w:r>
            <w:proofErr w:type="spellStart"/>
            <w:proofErr w:type="gramStart"/>
            <w:r w:rsidRPr="00723141">
              <w:t>п</w:t>
            </w:r>
            <w:proofErr w:type="spellEnd"/>
            <w:proofErr w:type="gramEnd"/>
            <w:r w:rsidRPr="00723141">
              <w:t>/</w:t>
            </w:r>
            <w:proofErr w:type="spellStart"/>
            <w:r w:rsidRPr="00723141">
              <w:t>п</w:t>
            </w:r>
            <w:proofErr w:type="spellEnd"/>
          </w:p>
        </w:tc>
        <w:tc>
          <w:tcPr>
            <w:tcW w:w="2836"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Фамилия, имя, отчество </w:t>
            </w:r>
          </w:p>
        </w:tc>
        <w:tc>
          <w:tcPr>
            <w:tcW w:w="2835"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Количество правильных ответов </w:t>
            </w:r>
          </w:p>
        </w:tc>
        <w:tc>
          <w:tcPr>
            <w:tcW w:w="336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Уровень нормативно-правовой компетентности </w:t>
            </w:r>
          </w:p>
        </w:tc>
      </w:tr>
      <w:tr w:rsidR="00723141" w:rsidRPr="00723141" w:rsidTr="00723141">
        <w:tc>
          <w:tcPr>
            <w:tcW w:w="816"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1 </w:t>
            </w:r>
          </w:p>
        </w:tc>
        <w:tc>
          <w:tcPr>
            <w:tcW w:w="2836"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2</w:t>
            </w:r>
          </w:p>
        </w:tc>
        <w:tc>
          <w:tcPr>
            <w:tcW w:w="2835"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3</w:t>
            </w:r>
          </w:p>
        </w:tc>
        <w:tc>
          <w:tcPr>
            <w:tcW w:w="336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4</w:t>
            </w:r>
          </w:p>
        </w:tc>
      </w:tr>
      <w:tr w:rsidR="00723141" w:rsidRPr="00723141" w:rsidTr="00723141">
        <w:tc>
          <w:tcPr>
            <w:tcW w:w="816" w:type="dxa"/>
            <w:tcBorders>
              <w:top w:val="single" w:sz="4" w:space="0" w:color="auto"/>
              <w:left w:val="single" w:sz="4" w:space="0" w:color="auto"/>
              <w:bottom w:val="single" w:sz="4" w:space="0" w:color="auto"/>
              <w:right w:val="single" w:sz="4" w:space="0" w:color="auto"/>
            </w:tcBorders>
          </w:tcPr>
          <w:p w:rsidR="00723141" w:rsidRPr="00723141" w:rsidRDefault="00723141" w:rsidP="00723141">
            <w:pPr>
              <w:autoSpaceDE w:val="0"/>
              <w:autoSpaceDN w:val="0"/>
              <w:adjustRightInd w:val="0"/>
              <w:jc w:val="center"/>
            </w:pPr>
          </w:p>
        </w:tc>
        <w:tc>
          <w:tcPr>
            <w:tcW w:w="2836" w:type="dxa"/>
            <w:tcBorders>
              <w:top w:val="single" w:sz="4" w:space="0" w:color="auto"/>
              <w:left w:val="single" w:sz="4" w:space="0" w:color="auto"/>
              <w:bottom w:val="single" w:sz="4" w:space="0" w:color="auto"/>
              <w:right w:val="single" w:sz="4" w:space="0" w:color="auto"/>
            </w:tcBorders>
          </w:tcPr>
          <w:p w:rsidR="00723141" w:rsidRPr="00723141" w:rsidRDefault="00723141" w:rsidP="00723141">
            <w:pPr>
              <w:autoSpaceDE w:val="0"/>
              <w:autoSpaceDN w:val="0"/>
              <w:adjustRightInd w:val="0"/>
              <w:jc w:val="center"/>
            </w:pPr>
          </w:p>
        </w:tc>
        <w:tc>
          <w:tcPr>
            <w:tcW w:w="2835" w:type="dxa"/>
            <w:tcBorders>
              <w:top w:val="single" w:sz="4" w:space="0" w:color="auto"/>
              <w:left w:val="single" w:sz="4" w:space="0" w:color="auto"/>
              <w:bottom w:val="single" w:sz="4" w:space="0" w:color="auto"/>
              <w:right w:val="single" w:sz="4" w:space="0" w:color="auto"/>
            </w:tcBorders>
          </w:tcPr>
          <w:p w:rsidR="00723141" w:rsidRPr="00723141" w:rsidRDefault="00723141" w:rsidP="00723141">
            <w:pPr>
              <w:autoSpaceDE w:val="0"/>
              <w:autoSpaceDN w:val="0"/>
              <w:adjustRightInd w:val="0"/>
              <w:jc w:val="center"/>
            </w:pPr>
          </w:p>
        </w:tc>
        <w:tc>
          <w:tcPr>
            <w:tcW w:w="3367" w:type="dxa"/>
            <w:tcBorders>
              <w:top w:val="single" w:sz="4" w:space="0" w:color="auto"/>
              <w:left w:val="single" w:sz="4" w:space="0" w:color="auto"/>
              <w:bottom w:val="single" w:sz="4" w:space="0" w:color="auto"/>
              <w:right w:val="single" w:sz="4" w:space="0" w:color="auto"/>
            </w:tcBorders>
          </w:tcPr>
          <w:p w:rsidR="00723141" w:rsidRPr="00723141" w:rsidRDefault="00723141" w:rsidP="00723141">
            <w:pPr>
              <w:autoSpaceDE w:val="0"/>
              <w:autoSpaceDN w:val="0"/>
              <w:adjustRightInd w:val="0"/>
              <w:jc w:val="center"/>
            </w:pPr>
          </w:p>
        </w:tc>
      </w:tr>
    </w:tbl>
    <w:p w:rsidR="00723141" w:rsidRPr="00723141" w:rsidRDefault="00723141" w:rsidP="00723141">
      <w:pPr>
        <w:shd w:val="clear" w:color="auto" w:fill="FFFFFF"/>
        <w:autoSpaceDE w:val="0"/>
        <w:autoSpaceDN w:val="0"/>
        <w:adjustRightInd w:val="0"/>
      </w:pPr>
    </w:p>
    <w:p w:rsidR="005D5B02" w:rsidRDefault="00723141" w:rsidP="00723141">
      <w:pPr>
        <w:shd w:val="clear" w:color="auto" w:fill="FFFFFF"/>
        <w:autoSpaceDE w:val="0"/>
        <w:autoSpaceDN w:val="0"/>
        <w:adjustRightInd w:val="0"/>
        <w:jc w:val="center"/>
      </w:pPr>
      <w:r w:rsidRPr="00723141">
        <w:t xml:space="preserve">Подведение итогов оценочного тестирования нормативно-правовой компетентности кандидатов, претендующих на включение в резерв управленческих кадров </w:t>
      </w:r>
    </w:p>
    <w:p w:rsidR="00723141" w:rsidRPr="00723141" w:rsidRDefault="00723141" w:rsidP="00723141">
      <w:pPr>
        <w:shd w:val="clear" w:color="auto" w:fill="FFFFFF"/>
        <w:autoSpaceDE w:val="0"/>
        <w:autoSpaceDN w:val="0"/>
        <w:adjustRightInd w:val="0"/>
        <w:jc w:val="center"/>
        <w:rPr>
          <w:i/>
        </w:rPr>
      </w:pPr>
      <w:r w:rsidRPr="00723141">
        <w:t xml:space="preserve">для замещения целевых управленческих должностей в муниципальных учреждениях муниципального образования </w:t>
      </w:r>
      <w:r w:rsidR="005D5B02" w:rsidRPr="005D5B02">
        <w:t>сельское поселение Болчары</w:t>
      </w:r>
    </w:p>
    <w:p w:rsidR="00723141" w:rsidRPr="00723141" w:rsidRDefault="00723141" w:rsidP="00723141">
      <w:pPr>
        <w:shd w:val="clear" w:color="auto" w:fill="FFFFFF"/>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4928"/>
      </w:tblGrid>
      <w:tr w:rsidR="00723141" w:rsidRPr="00723141" w:rsidTr="00723141">
        <w:tc>
          <w:tcPr>
            <w:tcW w:w="492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Количество баллов</w:t>
            </w:r>
          </w:p>
        </w:tc>
        <w:tc>
          <w:tcPr>
            <w:tcW w:w="4928"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Уровень грамотности </w:t>
            </w:r>
          </w:p>
        </w:tc>
      </w:tr>
      <w:tr w:rsidR="00723141" w:rsidRPr="00723141" w:rsidTr="00723141">
        <w:tc>
          <w:tcPr>
            <w:tcW w:w="492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от 8 до 10 баллов</w:t>
            </w:r>
          </w:p>
        </w:tc>
        <w:tc>
          <w:tcPr>
            <w:tcW w:w="4928"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Высокий уровень </w:t>
            </w:r>
          </w:p>
        </w:tc>
      </w:tr>
      <w:tr w:rsidR="00723141" w:rsidRPr="00723141" w:rsidTr="00723141">
        <w:tc>
          <w:tcPr>
            <w:tcW w:w="492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от 5 до 7 баллов </w:t>
            </w:r>
          </w:p>
        </w:tc>
        <w:tc>
          <w:tcPr>
            <w:tcW w:w="4928"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Средний уровень </w:t>
            </w:r>
          </w:p>
        </w:tc>
      </w:tr>
      <w:tr w:rsidR="00723141" w:rsidRPr="00723141" w:rsidTr="00723141">
        <w:tc>
          <w:tcPr>
            <w:tcW w:w="4927"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от 0 до 4 баллов</w:t>
            </w:r>
          </w:p>
        </w:tc>
        <w:tc>
          <w:tcPr>
            <w:tcW w:w="4928" w:type="dxa"/>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autoSpaceDE w:val="0"/>
              <w:autoSpaceDN w:val="0"/>
              <w:adjustRightInd w:val="0"/>
              <w:jc w:val="center"/>
            </w:pPr>
            <w:r w:rsidRPr="00723141">
              <w:t xml:space="preserve">Низкий уровень </w:t>
            </w:r>
          </w:p>
        </w:tc>
      </w:tr>
    </w:tbl>
    <w:p w:rsidR="00723141" w:rsidRPr="00723141" w:rsidRDefault="00723141" w:rsidP="00723141">
      <w:pPr>
        <w:shd w:val="clear" w:color="auto" w:fill="FFFFFF"/>
        <w:autoSpaceDE w:val="0"/>
        <w:autoSpaceDN w:val="0"/>
        <w:adjustRightInd w:val="0"/>
        <w:ind w:left="4254" w:firstLine="709"/>
        <w:jc w:val="right"/>
      </w:pPr>
    </w:p>
    <w:p w:rsidR="00723141" w:rsidRPr="00723141" w:rsidRDefault="00723141" w:rsidP="005D5B02">
      <w:pPr>
        <w:shd w:val="clear" w:color="auto" w:fill="FFFFFF"/>
        <w:autoSpaceDE w:val="0"/>
        <w:autoSpaceDN w:val="0"/>
        <w:adjustRightInd w:val="0"/>
        <w:ind w:left="4254" w:firstLine="709"/>
        <w:jc w:val="right"/>
      </w:pPr>
      <w:r w:rsidRPr="00723141">
        <w:br w:type="page"/>
      </w:r>
      <w:r w:rsidRPr="00723141">
        <w:lastRenderedPageBreak/>
        <w:t>Приложение 3 к Методике</w:t>
      </w:r>
    </w:p>
    <w:p w:rsidR="00723141" w:rsidRPr="00723141" w:rsidRDefault="00723141" w:rsidP="00723141">
      <w:pPr>
        <w:shd w:val="clear" w:color="auto" w:fill="FFFFFF"/>
        <w:autoSpaceDE w:val="0"/>
        <w:autoSpaceDN w:val="0"/>
        <w:adjustRightInd w:val="0"/>
        <w:ind w:left="4254" w:firstLine="709"/>
      </w:pPr>
    </w:p>
    <w:p w:rsidR="00723141" w:rsidRPr="00723141" w:rsidRDefault="00723141" w:rsidP="00723141">
      <w:pPr>
        <w:shd w:val="clear" w:color="auto" w:fill="FFFFFF"/>
        <w:autoSpaceDE w:val="0"/>
        <w:autoSpaceDN w:val="0"/>
        <w:adjustRightInd w:val="0"/>
        <w:ind w:firstLine="709"/>
        <w:jc w:val="center"/>
      </w:pPr>
      <w:r w:rsidRPr="00723141">
        <w:t>Методика проведения Специального конкурса по оценке кандидатов для включения в кадровый резерв, резервы управленческих кадров</w:t>
      </w:r>
    </w:p>
    <w:p w:rsidR="00723141" w:rsidRPr="00723141" w:rsidRDefault="00723141" w:rsidP="00723141">
      <w:pPr>
        <w:shd w:val="clear" w:color="auto" w:fill="FFFFFF"/>
        <w:autoSpaceDE w:val="0"/>
        <w:autoSpaceDN w:val="0"/>
        <w:adjustRightInd w:val="0"/>
        <w:ind w:firstLine="709"/>
        <w:jc w:val="center"/>
      </w:pPr>
    </w:p>
    <w:p w:rsidR="00723141" w:rsidRPr="00723141" w:rsidRDefault="00723141" w:rsidP="005D5B02">
      <w:pPr>
        <w:shd w:val="clear" w:color="auto" w:fill="FFFFFF"/>
        <w:autoSpaceDE w:val="0"/>
        <w:autoSpaceDN w:val="0"/>
        <w:adjustRightInd w:val="0"/>
        <w:ind w:firstLine="426"/>
        <w:jc w:val="both"/>
      </w:pPr>
      <w:r w:rsidRPr="00723141">
        <w:t xml:space="preserve">1. Цель проведения Специального конкурса </w:t>
      </w:r>
      <w:r w:rsidR="005D5B02">
        <w:t>–</w:t>
      </w:r>
      <w:r w:rsidRPr="00723141">
        <w:t xml:space="preserve"> выявление уровня управленческой  и профессиональной компетентности кандидата, включающей аналитические способности, умение расставлять приоритеты, умение планировать, убеждать и др., а также оценка значимости проекта конкурсного задания, представленного кандидатом.</w:t>
      </w:r>
    </w:p>
    <w:p w:rsidR="00723141" w:rsidRPr="00723141" w:rsidRDefault="00723141" w:rsidP="005D5B02">
      <w:pPr>
        <w:pStyle w:val="af1"/>
        <w:ind w:firstLine="426"/>
        <w:jc w:val="both"/>
      </w:pPr>
      <w:r w:rsidRPr="00723141">
        <w:t>2. Индивидуальное собеседование состоит из 3 этапов:</w:t>
      </w:r>
    </w:p>
    <w:p w:rsidR="00723141" w:rsidRPr="00723141" w:rsidRDefault="00723141" w:rsidP="005D5B02">
      <w:pPr>
        <w:pStyle w:val="af1"/>
        <w:ind w:firstLine="426"/>
        <w:jc w:val="both"/>
      </w:pPr>
      <w:r w:rsidRPr="00723141">
        <w:t xml:space="preserve">1 этап. </w:t>
      </w:r>
      <w:proofErr w:type="spellStart"/>
      <w:r w:rsidRPr="00723141">
        <w:t>Самопрезентация</w:t>
      </w:r>
      <w:proofErr w:type="spellEnd"/>
      <w:r w:rsidRPr="00723141">
        <w:t xml:space="preserve"> кандидата, в ходе, которой он кратко информирует собеседников об авто</w:t>
      </w:r>
      <w:r w:rsidR="005D5B02">
        <w:t>биографических данных,</w:t>
      </w:r>
      <w:r w:rsidRPr="00723141">
        <w:t xml:space="preserve"> о профессиональном опыте и возможностях применения его на новой должности,  о причинах (мотивах) участия в конкурсе и т.д.</w:t>
      </w:r>
    </w:p>
    <w:p w:rsidR="00723141" w:rsidRPr="00723141" w:rsidRDefault="00723141" w:rsidP="005D5B02">
      <w:pPr>
        <w:pStyle w:val="af1"/>
        <w:ind w:firstLine="426"/>
        <w:jc w:val="both"/>
      </w:pPr>
      <w:r w:rsidRPr="00723141">
        <w:t>Время презентации не должно превышать 3-5 минут.</w:t>
      </w:r>
    </w:p>
    <w:p w:rsidR="00723141" w:rsidRPr="00723141" w:rsidRDefault="00723141" w:rsidP="005D5B02">
      <w:pPr>
        <w:pStyle w:val="af1"/>
        <w:ind w:firstLine="426"/>
        <w:jc w:val="both"/>
      </w:pPr>
      <w:r w:rsidRPr="00723141">
        <w:t xml:space="preserve">2 этап. Члены комиссии задают вопросы для уточнения сведений, содержащихся в представленных документах и </w:t>
      </w:r>
      <w:proofErr w:type="spellStart"/>
      <w:r w:rsidRPr="00723141">
        <w:t>самопрезентации</w:t>
      </w:r>
      <w:proofErr w:type="spellEnd"/>
      <w:r w:rsidRPr="00723141">
        <w:t xml:space="preserve"> кандидата (образование, специализация, дополнительное профессиональное образование, характер выполняемой прежде работы, причины ухода с предыдущего места работы, преимущества новой должности по сравнению с предыдущей, перспективы карьерного роста и т.д.).</w:t>
      </w:r>
    </w:p>
    <w:p w:rsidR="00723141" w:rsidRPr="00723141" w:rsidRDefault="00723141" w:rsidP="005D5B02">
      <w:pPr>
        <w:pStyle w:val="af1"/>
        <w:ind w:firstLine="426"/>
        <w:jc w:val="both"/>
      </w:pPr>
      <w:r w:rsidRPr="00723141">
        <w:t>3 этап. Профессиональные вопросы - основная часть индивидуального собеседования.</w:t>
      </w:r>
    </w:p>
    <w:p w:rsidR="00723141" w:rsidRPr="00723141" w:rsidRDefault="00723141" w:rsidP="005D5B02">
      <w:pPr>
        <w:pStyle w:val="af1"/>
        <w:ind w:firstLine="426"/>
        <w:jc w:val="both"/>
      </w:pPr>
      <w:r w:rsidRPr="00723141">
        <w:t>Вопросы должны способствовать выявлению уровня профессиональной подготовки кандидата.</w:t>
      </w:r>
    </w:p>
    <w:p w:rsidR="00723141" w:rsidRPr="00723141" w:rsidRDefault="00723141" w:rsidP="005D5B02">
      <w:pPr>
        <w:pStyle w:val="af1"/>
        <w:ind w:firstLine="426"/>
        <w:jc w:val="both"/>
      </w:pPr>
      <w:r w:rsidRPr="00723141">
        <w:t xml:space="preserve">При подготовке профессиональных вопросов используется должностная инструкция и иные документы, содержащие требования по конкретной должности. </w:t>
      </w:r>
    </w:p>
    <w:p w:rsidR="00723141" w:rsidRPr="00723141" w:rsidRDefault="00723141" w:rsidP="005D5B02">
      <w:pPr>
        <w:pStyle w:val="af1"/>
        <w:ind w:firstLine="426"/>
        <w:jc w:val="both"/>
      </w:pPr>
      <w:r w:rsidRPr="00723141">
        <w:t xml:space="preserve">3. Письменное задание (реферат) включает в себя подготовку и защиту письменной работы. </w:t>
      </w:r>
    </w:p>
    <w:p w:rsidR="00723141" w:rsidRPr="00723141" w:rsidRDefault="00723141" w:rsidP="005D5B02">
      <w:pPr>
        <w:shd w:val="clear" w:color="auto" w:fill="FFFFFF"/>
        <w:autoSpaceDE w:val="0"/>
        <w:autoSpaceDN w:val="0"/>
        <w:adjustRightInd w:val="0"/>
        <w:ind w:firstLine="426"/>
        <w:jc w:val="both"/>
      </w:pPr>
      <w:r w:rsidRPr="00723141">
        <w:t xml:space="preserve">4. Разработанное кандидатом письменное задание (реферат) предоставляется в комиссию за 2 дня до установленной даты проведения 2 этапа конкурса. Секретарем комиссии проверяются требования, установленные к тексту конкурсного задания: </w:t>
      </w:r>
    </w:p>
    <w:p w:rsidR="00723141" w:rsidRPr="00723141" w:rsidRDefault="00723141" w:rsidP="005D5B02">
      <w:pPr>
        <w:shd w:val="clear" w:color="auto" w:fill="FFFFFF"/>
        <w:autoSpaceDE w:val="0"/>
        <w:autoSpaceDN w:val="0"/>
        <w:adjustRightInd w:val="0"/>
        <w:ind w:firstLine="426"/>
        <w:jc w:val="both"/>
      </w:pPr>
      <w:r w:rsidRPr="00723141">
        <w:t>4.1. Объем текста от 3 до 10 страниц.</w:t>
      </w:r>
    </w:p>
    <w:p w:rsidR="00723141" w:rsidRPr="00723141" w:rsidRDefault="00723141" w:rsidP="005D5B02">
      <w:pPr>
        <w:shd w:val="clear" w:color="auto" w:fill="FFFFFF"/>
        <w:autoSpaceDE w:val="0"/>
        <w:autoSpaceDN w:val="0"/>
        <w:adjustRightInd w:val="0"/>
        <w:ind w:firstLine="426"/>
        <w:jc w:val="both"/>
        <w:rPr>
          <w:lang w:val="en-US"/>
        </w:rPr>
      </w:pPr>
      <w:r w:rsidRPr="00723141">
        <w:rPr>
          <w:lang w:val="en-US"/>
        </w:rPr>
        <w:t xml:space="preserve">4.2. </w:t>
      </w:r>
      <w:r w:rsidRPr="00723141">
        <w:t>Шрифт</w:t>
      </w:r>
      <w:r w:rsidRPr="00723141">
        <w:rPr>
          <w:lang w:val="en-US"/>
        </w:rPr>
        <w:t xml:space="preserve"> 14, Times New Roman </w:t>
      </w:r>
      <w:r w:rsidRPr="00723141">
        <w:t>через</w:t>
      </w:r>
      <w:r w:rsidRPr="00723141">
        <w:rPr>
          <w:lang w:val="en-US"/>
        </w:rPr>
        <w:t xml:space="preserve"> 1,5 </w:t>
      </w:r>
      <w:r w:rsidRPr="00723141">
        <w:t>интервал</w:t>
      </w:r>
      <w:r w:rsidRPr="00723141">
        <w:rPr>
          <w:lang w:val="en-US"/>
        </w:rPr>
        <w:t>.</w:t>
      </w:r>
    </w:p>
    <w:p w:rsidR="00723141" w:rsidRPr="00723141" w:rsidRDefault="00723141" w:rsidP="005D5B02">
      <w:pPr>
        <w:shd w:val="clear" w:color="auto" w:fill="FFFFFF"/>
        <w:autoSpaceDE w:val="0"/>
        <w:autoSpaceDN w:val="0"/>
        <w:adjustRightInd w:val="0"/>
        <w:ind w:firstLine="426"/>
        <w:jc w:val="both"/>
      </w:pPr>
      <w:r w:rsidRPr="00723141">
        <w:t>4.3. Наличие стандартных ссылок на использованные источники литературы.</w:t>
      </w:r>
    </w:p>
    <w:p w:rsidR="00723141" w:rsidRPr="00723141" w:rsidRDefault="00723141" w:rsidP="005D5B02">
      <w:pPr>
        <w:ind w:firstLine="426"/>
        <w:jc w:val="both"/>
      </w:pPr>
      <w:r w:rsidRPr="00723141">
        <w:t>4.4. Параметры страницы: формат А-4, левое п</w:t>
      </w:r>
      <w:r w:rsidR="005D5B02">
        <w:t xml:space="preserve">оле - 3 см, правое поле - </w:t>
      </w:r>
      <w:r w:rsidRPr="00723141">
        <w:t xml:space="preserve">1,5 см, верхнее </w:t>
      </w:r>
      <w:r w:rsidR="005D5B02">
        <w:t xml:space="preserve">                      </w:t>
      </w:r>
      <w:r w:rsidRPr="00723141">
        <w:t>поле - 2 см, нижнее поле - 2 см.</w:t>
      </w:r>
    </w:p>
    <w:p w:rsidR="00723141" w:rsidRPr="00723141" w:rsidRDefault="00723141" w:rsidP="005D5B02">
      <w:pPr>
        <w:ind w:firstLine="426"/>
        <w:jc w:val="both"/>
      </w:pPr>
      <w:r w:rsidRPr="00723141">
        <w:t>4.5. Абзац 1,25 красная строка, допускается выделения полужирным шрифтом и курсивом, выравнивается по ширине.</w:t>
      </w:r>
    </w:p>
    <w:p w:rsidR="00723141" w:rsidRPr="00723141" w:rsidRDefault="00723141" w:rsidP="005D5B02">
      <w:pPr>
        <w:ind w:firstLine="426"/>
        <w:jc w:val="both"/>
      </w:pPr>
      <w:r w:rsidRPr="00723141">
        <w:t>4.6. Нумерация страниц начинается с титульного листа, но ставится только со второй страницы. Номер обозначается арабской цифрой и может располагаться по центру либо вверху, либо внизу страницы;</w:t>
      </w:r>
    </w:p>
    <w:p w:rsidR="00723141" w:rsidRPr="00723141" w:rsidRDefault="00723141" w:rsidP="005D5B02">
      <w:pPr>
        <w:ind w:firstLine="426"/>
        <w:jc w:val="both"/>
      </w:pPr>
      <w:r w:rsidRPr="00723141">
        <w:t>5. Защита письменного задания (реферата) производится непосредственно кандидатом в устной форме продолжительностью не более 15 минут и оценивается комиссией по основным критериям:</w:t>
      </w:r>
    </w:p>
    <w:p w:rsidR="00723141" w:rsidRPr="00723141" w:rsidRDefault="00723141" w:rsidP="005D5B02">
      <w:pPr>
        <w:shd w:val="clear" w:color="auto" w:fill="FFFFFF"/>
        <w:autoSpaceDE w:val="0"/>
        <w:autoSpaceDN w:val="0"/>
        <w:adjustRightInd w:val="0"/>
        <w:ind w:firstLine="426"/>
        <w:jc w:val="both"/>
      </w:pPr>
      <w:r w:rsidRPr="00723141">
        <w:t>5.1. Актуальность выбранной темы.</w:t>
      </w:r>
    </w:p>
    <w:p w:rsidR="00723141" w:rsidRPr="00723141" w:rsidRDefault="00723141" w:rsidP="005D5B02">
      <w:pPr>
        <w:pStyle w:val="af1"/>
        <w:ind w:firstLine="426"/>
        <w:jc w:val="both"/>
        <w:rPr>
          <w:spacing w:val="2"/>
          <w:lang w:eastAsia="ar-SA"/>
        </w:rPr>
      </w:pPr>
      <w:r w:rsidRPr="00723141">
        <w:rPr>
          <w:spacing w:val="2"/>
          <w:lang w:eastAsia="ar-SA"/>
        </w:rPr>
        <w:t>6.1.1. Содержание п</w:t>
      </w:r>
      <w:r w:rsidRPr="00723141">
        <w:t xml:space="preserve">исьменного задания (реферата) </w:t>
      </w:r>
      <w:r w:rsidRPr="00723141">
        <w:rPr>
          <w:spacing w:val="2"/>
          <w:lang w:eastAsia="ar-SA"/>
        </w:rPr>
        <w:t>полностью не соответствует теме - 0 баллов.</w:t>
      </w:r>
    </w:p>
    <w:p w:rsidR="00723141" w:rsidRPr="00723141" w:rsidRDefault="00723141" w:rsidP="005D5B02">
      <w:pPr>
        <w:pStyle w:val="af1"/>
        <w:ind w:firstLine="426"/>
        <w:jc w:val="both"/>
        <w:rPr>
          <w:spacing w:val="2"/>
          <w:lang w:eastAsia="ar-SA"/>
        </w:rPr>
      </w:pPr>
      <w:r w:rsidRPr="00723141">
        <w:rPr>
          <w:spacing w:val="2"/>
          <w:lang w:eastAsia="ar-SA"/>
        </w:rPr>
        <w:t>5.1.2. Содержание п</w:t>
      </w:r>
      <w:r w:rsidRPr="00723141">
        <w:t xml:space="preserve">исьменного задания (реферата) </w:t>
      </w:r>
      <w:r w:rsidRPr="00723141">
        <w:rPr>
          <w:spacing w:val="2"/>
          <w:lang w:eastAsia="ar-SA"/>
        </w:rPr>
        <w:t>отчасти соответствует теме - 1 балл.</w:t>
      </w:r>
    </w:p>
    <w:p w:rsidR="00723141" w:rsidRPr="00723141" w:rsidRDefault="00723141" w:rsidP="005D5B02">
      <w:pPr>
        <w:pStyle w:val="af1"/>
        <w:ind w:firstLine="426"/>
        <w:jc w:val="both"/>
        <w:rPr>
          <w:spacing w:val="2"/>
          <w:lang w:eastAsia="ar-SA"/>
        </w:rPr>
      </w:pPr>
      <w:r w:rsidRPr="00723141">
        <w:rPr>
          <w:spacing w:val="2"/>
          <w:lang w:eastAsia="ar-SA"/>
        </w:rPr>
        <w:t>5.1.3. Содержание п</w:t>
      </w:r>
      <w:r w:rsidRPr="00723141">
        <w:t xml:space="preserve">исьменного задания (реферата) </w:t>
      </w:r>
      <w:r w:rsidRPr="00723141">
        <w:rPr>
          <w:spacing w:val="2"/>
          <w:lang w:eastAsia="ar-SA"/>
        </w:rPr>
        <w:t xml:space="preserve"> полностью соответствует </w:t>
      </w:r>
      <w:r w:rsidR="005D5B02">
        <w:rPr>
          <w:spacing w:val="2"/>
          <w:lang w:eastAsia="ar-SA"/>
        </w:rPr>
        <w:t xml:space="preserve">                              </w:t>
      </w:r>
      <w:r w:rsidRPr="00723141">
        <w:rPr>
          <w:spacing w:val="2"/>
          <w:lang w:eastAsia="ar-SA"/>
        </w:rPr>
        <w:t>теме - 2 балла.</w:t>
      </w:r>
    </w:p>
    <w:p w:rsidR="00723141" w:rsidRPr="00723141" w:rsidRDefault="00723141" w:rsidP="005D5B02">
      <w:pPr>
        <w:shd w:val="clear" w:color="auto" w:fill="FFFFFF"/>
        <w:autoSpaceDE w:val="0"/>
        <w:autoSpaceDN w:val="0"/>
        <w:adjustRightInd w:val="0"/>
        <w:ind w:firstLine="426"/>
        <w:jc w:val="both"/>
      </w:pPr>
      <w:r w:rsidRPr="00723141">
        <w:t>5.2. Умение выделять главное, делать выводы.</w:t>
      </w:r>
    </w:p>
    <w:p w:rsidR="00723141" w:rsidRPr="00723141" w:rsidRDefault="00723141" w:rsidP="005D5B02">
      <w:pPr>
        <w:pStyle w:val="af1"/>
        <w:ind w:firstLine="426"/>
        <w:jc w:val="both"/>
        <w:rPr>
          <w:spacing w:val="2"/>
          <w:lang w:eastAsia="ar-SA"/>
        </w:rPr>
      </w:pPr>
      <w:r w:rsidRPr="00723141">
        <w:rPr>
          <w:spacing w:val="2"/>
          <w:lang w:eastAsia="ar-SA"/>
        </w:rPr>
        <w:t>5.2.1. Работа полностью не соответствует требованию - 0 баллов.</w:t>
      </w:r>
    </w:p>
    <w:p w:rsidR="00723141" w:rsidRPr="00723141" w:rsidRDefault="00723141" w:rsidP="005D5B02">
      <w:pPr>
        <w:pStyle w:val="af1"/>
        <w:ind w:firstLine="426"/>
        <w:jc w:val="both"/>
        <w:rPr>
          <w:spacing w:val="2"/>
          <w:lang w:eastAsia="ar-SA"/>
        </w:rPr>
      </w:pPr>
      <w:r w:rsidRPr="00723141">
        <w:rPr>
          <w:spacing w:val="2"/>
          <w:lang w:eastAsia="ar-SA"/>
        </w:rPr>
        <w:t>5.2.2. Отчасти соответствует требованию - 1 балл.</w:t>
      </w:r>
    </w:p>
    <w:p w:rsidR="00723141" w:rsidRPr="00723141" w:rsidRDefault="00723141" w:rsidP="005D5B02">
      <w:pPr>
        <w:pStyle w:val="af1"/>
        <w:ind w:firstLine="426"/>
        <w:jc w:val="both"/>
        <w:rPr>
          <w:spacing w:val="2"/>
          <w:lang w:eastAsia="ar-SA"/>
        </w:rPr>
      </w:pPr>
      <w:r w:rsidRPr="00723141">
        <w:rPr>
          <w:spacing w:val="2"/>
          <w:lang w:eastAsia="ar-SA"/>
        </w:rPr>
        <w:t>5.2.3. Работа полностью соответствует требованию - 2 балла.</w:t>
      </w:r>
    </w:p>
    <w:p w:rsidR="00723141" w:rsidRPr="00723141" w:rsidRDefault="00723141" w:rsidP="005D5B02">
      <w:pPr>
        <w:shd w:val="clear" w:color="auto" w:fill="FFFFFF"/>
        <w:autoSpaceDE w:val="0"/>
        <w:autoSpaceDN w:val="0"/>
        <w:adjustRightInd w:val="0"/>
        <w:ind w:firstLine="426"/>
        <w:jc w:val="both"/>
      </w:pPr>
      <w:r w:rsidRPr="00723141">
        <w:lastRenderedPageBreak/>
        <w:t>5.3. Видение альтернативных вариантов решения проблемы, дальнейшего развития в планируемой деятельности, с учётом передового опыта других муниципальных образований, применение законодательства, нормативных правовых актов.</w:t>
      </w:r>
    </w:p>
    <w:p w:rsidR="00723141" w:rsidRPr="00723141" w:rsidRDefault="00723141" w:rsidP="005D5B02">
      <w:pPr>
        <w:pStyle w:val="af1"/>
        <w:ind w:firstLine="426"/>
        <w:jc w:val="both"/>
        <w:rPr>
          <w:spacing w:val="2"/>
          <w:lang w:eastAsia="ar-SA"/>
        </w:rPr>
      </w:pPr>
      <w:r w:rsidRPr="00723141">
        <w:rPr>
          <w:spacing w:val="2"/>
          <w:lang w:eastAsia="ar-SA"/>
        </w:rPr>
        <w:t>5.3.1. Работе отсутствует постановка проблемы - 0 баллов.</w:t>
      </w:r>
    </w:p>
    <w:p w:rsidR="00723141" w:rsidRPr="00723141" w:rsidRDefault="00723141" w:rsidP="005D5B02">
      <w:pPr>
        <w:pStyle w:val="af1"/>
        <w:ind w:firstLine="426"/>
        <w:jc w:val="both"/>
        <w:rPr>
          <w:spacing w:val="2"/>
          <w:lang w:eastAsia="ar-SA"/>
        </w:rPr>
      </w:pPr>
      <w:r w:rsidRPr="00723141">
        <w:rPr>
          <w:spacing w:val="2"/>
          <w:lang w:eastAsia="ar-SA"/>
        </w:rPr>
        <w:t>5.3.2. В целом проблема определена - 1 балл.</w:t>
      </w:r>
    </w:p>
    <w:p w:rsidR="00723141" w:rsidRPr="00723141" w:rsidRDefault="00723141" w:rsidP="005D5B02">
      <w:pPr>
        <w:pStyle w:val="af1"/>
        <w:ind w:firstLine="426"/>
        <w:jc w:val="both"/>
        <w:rPr>
          <w:spacing w:val="2"/>
          <w:lang w:eastAsia="ar-SA"/>
        </w:rPr>
      </w:pPr>
      <w:r w:rsidRPr="00723141">
        <w:rPr>
          <w:spacing w:val="2"/>
          <w:lang w:eastAsia="ar-SA"/>
        </w:rPr>
        <w:t>5.3.3. Проблема определена и дана ее содержательная характеристика, представлены ее основные аспекты - 2 балла.</w:t>
      </w:r>
    </w:p>
    <w:p w:rsidR="00723141" w:rsidRPr="00723141" w:rsidRDefault="00723141" w:rsidP="005D5B02">
      <w:pPr>
        <w:ind w:firstLine="426"/>
        <w:jc w:val="both"/>
      </w:pPr>
      <w:r w:rsidRPr="00723141">
        <w:t>5.4. Обоснованность и практическая реализуемость предложений по совершенствованию планируемого вида деятельности.</w:t>
      </w:r>
    </w:p>
    <w:p w:rsidR="00723141" w:rsidRPr="00723141" w:rsidRDefault="00723141" w:rsidP="005D5B02">
      <w:pPr>
        <w:pStyle w:val="af1"/>
        <w:ind w:firstLine="426"/>
        <w:jc w:val="both"/>
        <w:rPr>
          <w:spacing w:val="2"/>
          <w:lang w:eastAsia="ar-SA"/>
        </w:rPr>
      </w:pPr>
      <w:r w:rsidRPr="00723141">
        <w:rPr>
          <w:spacing w:val="2"/>
          <w:lang w:eastAsia="ar-SA"/>
        </w:rPr>
        <w:t>5.4.1. Предложения отсутствуют - 0 баллов.</w:t>
      </w:r>
    </w:p>
    <w:p w:rsidR="00723141" w:rsidRPr="00723141" w:rsidRDefault="00723141" w:rsidP="005D5B02">
      <w:pPr>
        <w:pStyle w:val="af1"/>
        <w:ind w:firstLine="426"/>
        <w:jc w:val="both"/>
        <w:rPr>
          <w:spacing w:val="2"/>
          <w:lang w:eastAsia="ar-SA"/>
        </w:rPr>
      </w:pPr>
      <w:r w:rsidRPr="00723141">
        <w:rPr>
          <w:spacing w:val="2"/>
          <w:lang w:eastAsia="ar-SA"/>
        </w:rPr>
        <w:t xml:space="preserve">5.4.2. </w:t>
      </w:r>
      <w:r w:rsidR="005D5B02">
        <w:rPr>
          <w:spacing w:val="2"/>
          <w:lang w:eastAsia="ar-SA"/>
        </w:rPr>
        <w:tab/>
      </w:r>
      <w:r w:rsidRPr="00723141">
        <w:rPr>
          <w:spacing w:val="2"/>
          <w:lang w:eastAsia="ar-SA"/>
        </w:rPr>
        <w:t>Наличие предложений, не имеющих вероятность реализации в условиях существующей практики - 1 балл.</w:t>
      </w:r>
    </w:p>
    <w:p w:rsidR="00723141" w:rsidRPr="00723141" w:rsidRDefault="00723141" w:rsidP="005D5B02">
      <w:pPr>
        <w:pStyle w:val="af1"/>
        <w:ind w:firstLine="426"/>
        <w:jc w:val="both"/>
        <w:rPr>
          <w:spacing w:val="2"/>
          <w:lang w:eastAsia="ar-SA"/>
        </w:rPr>
      </w:pPr>
      <w:r w:rsidRPr="00723141">
        <w:rPr>
          <w:spacing w:val="2"/>
          <w:lang w:eastAsia="ar-SA"/>
        </w:rPr>
        <w:t>5.4.3. Наличие реализуемых предложений в условиях существующей практики - 2 балла.</w:t>
      </w:r>
    </w:p>
    <w:p w:rsidR="00723141" w:rsidRPr="00723141" w:rsidRDefault="00723141" w:rsidP="005D5B02">
      <w:pPr>
        <w:pStyle w:val="a5"/>
        <w:ind w:firstLine="426"/>
        <w:jc w:val="both"/>
        <w:rPr>
          <w:rFonts w:ascii="Times New Roman" w:hAnsi="Times New Roman" w:cs="Times New Roman"/>
          <w:color w:val="FF0000"/>
          <w:sz w:val="24"/>
          <w:szCs w:val="24"/>
          <w:lang w:eastAsia="en-US"/>
        </w:rPr>
      </w:pPr>
      <w:r w:rsidRPr="00723141">
        <w:rPr>
          <w:rFonts w:ascii="Times New Roman" w:hAnsi="Times New Roman" w:cs="Times New Roman"/>
          <w:sz w:val="24"/>
          <w:szCs w:val="24"/>
        </w:rPr>
        <w:tab/>
        <w:t xml:space="preserve">Результаты написания </w:t>
      </w:r>
      <w:r w:rsidRPr="00723141">
        <w:rPr>
          <w:rFonts w:ascii="Times New Roman" w:hAnsi="Times New Roman" w:cs="Times New Roman"/>
          <w:spacing w:val="2"/>
          <w:sz w:val="24"/>
          <w:szCs w:val="24"/>
          <w:lang w:eastAsia="ar-SA"/>
        </w:rPr>
        <w:t>п</w:t>
      </w:r>
      <w:r w:rsidRPr="00723141">
        <w:rPr>
          <w:rFonts w:ascii="Times New Roman" w:hAnsi="Times New Roman" w:cs="Times New Roman"/>
          <w:sz w:val="24"/>
          <w:szCs w:val="24"/>
        </w:rPr>
        <w:t xml:space="preserve">исьменного задания (реферата) заносятся в сводный оценочный лист результатов написания </w:t>
      </w:r>
      <w:r w:rsidRPr="00723141">
        <w:rPr>
          <w:rFonts w:ascii="Times New Roman" w:hAnsi="Times New Roman" w:cs="Times New Roman"/>
          <w:spacing w:val="2"/>
          <w:sz w:val="24"/>
          <w:szCs w:val="24"/>
          <w:lang w:eastAsia="ar-SA"/>
        </w:rPr>
        <w:t>п</w:t>
      </w:r>
      <w:r w:rsidRPr="00723141">
        <w:rPr>
          <w:rFonts w:ascii="Times New Roman" w:hAnsi="Times New Roman" w:cs="Times New Roman"/>
          <w:sz w:val="24"/>
          <w:szCs w:val="24"/>
        </w:rPr>
        <w:t>исьменного задания (реферата) (форма № 7-а).</w:t>
      </w:r>
    </w:p>
    <w:p w:rsidR="00723141" w:rsidRPr="00723141" w:rsidRDefault="00723141" w:rsidP="005D5B02">
      <w:pPr>
        <w:pStyle w:val="af1"/>
        <w:ind w:firstLine="426"/>
        <w:jc w:val="both"/>
      </w:pPr>
      <w:r w:rsidRPr="00723141">
        <w:t>Уровень профессиональных знаний и умений можно оценивать  по следующей шкале:</w:t>
      </w:r>
    </w:p>
    <w:p w:rsidR="00723141" w:rsidRPr="00723141" w:rsidRDefault="00723141" w:rsidP="005D5B02">
      <w:pPr>
        <w:pStyle w:val="af1"/>
        <w:ind w:firstLine="426"/>
        <w:jc w:val="both"/>
      </w:pPr>
      <w:r w:rsidRPr="00723141">
        <w:t>низкий уровень - 0-3 баллов;</w:t>
      </w:r>
    </w:p>
    <w:p w:rsidR="00723141" w:rsidRPr="00723141" w:rsidRDefault="00723141" w:rsidP="005D5B02">
      <w:pPr>
        <w:pStyle w:val="af1"/>
        <w:ind w:firstLine="426"/>
        <w:jc w:val="both"/>
      </w:pPr>
      <w:r w:rsidRPr="00723141">
        <w:t>средний уровень - 4-6 балла;</w:t>
      </w:r>
    </w:p>
    <w:p w:rsidR="00723141" w:rsidRPr="00723141" w:rsidRDefault="00723141" w:rsidP="005D5B02">
      <w:pPr>
        <w:ind w:firstLine="426"/>
        <w:jc w:val="both"/>
      </w:pPr>
      <w:r w:rsidRPr="00723141">
        <w:rPr>
          <w:rFonts w:eastAsia="Calibri"/>
        </w:rPr>
        <w:t>высокий уровень - 7-8 баллов.</w:t>
      </w:r>
    </w:p>
    <w:p w:rsidR="00723141" w:rsidRPr="00723141" w:rsidRDefault="00723141" w:rsidP="00723141">
      <w:pPr>
        <w:sectPr w:rsidR="00723141" w:rsidRPr="00723141" w:rsidSect="008505B8">
          <w:pgSz w:w="11906" w:h="16838"/>
          <w:pgMar w:top="1135" w:right="707" w:bottom="851" w:left="1134" w:header="709" w:footer="709" w:gutter="0"/>
          <w:cols w:space="720"/>
        </w:sectPr>
      </w:pPr>
    </w:p>
    <w:p w:rsidR="00723141" w:rsidRPr="00723141" w:rsidRDefault="00723141" w:rsidP="00723141">
      <w:pPr>
        <w:shd w:val="clear" w:color="auto" w:fill="FFFFFF"/>
        <w:autoSpaceDE w:val="0"/>
        <w:autoSpaceDN w:val="0"/>
        <w:adjustRightInd w:val="0"/>
        <w:ind w:left="4254" w:firstLine="709"/>
        <w:jc w:val="right"/>
      </w:pPr>
      <w:r w:rsidRPr="00723141">
        <w:lastRenderedPageBreak/>
        <w:t>Форма № 3-а</w:t>
      </w:r>
    </w:p>
    <w:p w:rsidR="00723141" w:rsidRPr="00723141" w:rsidRDefault="00723141" w:rsidP="00723141">
      <w:pPr>
        <w:shd w:val="clear" w:color="auto" w:fill="FFFFFF"/>
        <w:autoSpaceDE w:val="0"/>
        <w:autoSpaceDN w:val="0"/>
        <w:adjustRightInd w:val="0"/>
        <w:ind w:left="4254" w:firstLine="709"/>
        <w:jc w:val="right"/>
      </w:pPr>
    </w:p>
    <w:p w:rsidR="005D5B02" w:rsidRDefault="005D5B02" w:rsidP="00723141">
      <w:pPr>
        <w:jc w:val="center"/>
      </w:pPr>
    </w:p>
    <w:p w:rsidR="00723141" w:rsidRPr="00723141" w:rsidRDefault="00723141" w:rsidP="00723141">
      <w:pPr>
        <w:jc w:val="center"/>
      </w:pPr>
      <w:r w:rsidRPr="00723141">
        <w:t>Сводный оценочный лист</w:t>
      </w:r>
    </w:p>
    <w:p w:rsidR="00723141" w:rsidRPr="00723141" w:rsidRDefault="00723141" w:rsidP="00723141">
      <w:pPr>
        <w:jc w:val="both"/>
      </w:pPr>
      <w:r w:rsidRPr="00723141">
        <w:t>ре</w:t>
      </w:r>
      <w:r w:rsidR="005D5B02">
        <w:t xml:space="preserve">зультатов написания конкурсного </w:t>
      </w:r>
      <w:r w:rsidRPr="00723141">
        <w:t>задания________________________________</w:t>
      </w:r>
      <w:r w:rsidR="005D5B02">
        <w:t>____________</w:t>
      </w:r>
    </w:p>
    <w:p w:rsidR="00723141" w:rsidRPr="005D5B02" w:rsidRDefault="00723141" w:rsidP="00723141">
      <w:pPr>
        <w:jc w:val="center"/>
        <w:rPr>
          <w:sz w:val="20"/>
          <w:szCs w:val="20"/>
        </w:rPr>
      </w:pPr>
      <w:r w:rsidRPr="005D5B02">
        <w:rPr>
          <w:sz w:val="20"/>
          <w:szCs w:val="20"/>
        </w:rPr>
        <w:t xml:space="preserve">                                </w:t>
      </w:r>
      <w:r w:rsidR="005D5B02">
        <w:rPr>
          <w:sz w:val="20"/>
          <w:szCs w:val="20"/>
        </w:rPr>
        <w:t xml:space="preserve">                                                                 </w:t>
      </w:r>
      <w:r w:rsidRPr="005D5B02">
        <w:rPr>
          <w:sz w:val="20"/>
          <w:szCs w:val="20"/>
        </w:rPr>
        <w:t xml:space="preserve"> (фамилия, имя, отчество кандидата)</w:t>
      </w:r>
    </w:p>
    <w:p w:rsidR="00723141" w:rsidRPr="00723141" w:rsidRDefault="00723141" w:rsidP="00723141">
      <w:r w:rsidRPr="00723141">
        <w:t>на замещение должности ______________________________________________________________________</w:t>
      </w:r>
      <w:r w:rsidR="005D5B02">
        <w:t>____________</w:t>
      </w:r>
    </w:p>
    <w:p w:rsidR="00723141" w:rsidRPr="005D5B02" w:rsidRDefault="00723141" w:rsidP="005D5B02">
      <w:pPr>
        <w:jc w:val="center"/>
        <w:rPr>
          <w:sz w:val="20"/>
          <w:szCs w:val="20"/>
        </w:rPr>
      </w:pPr>
      <w:r w:rsidRPr="005D5B02">
        <w:rPr>
          <w:sz w:val="20"/>
          <w:szCs w:val="20"/>
        </w:rPr>
        <w:t>(наименование должности)</w:t>
      </w:r>
    </w:p>
    <w:p w:rsidR="00723141" w:rsidRPr="00723141" w:rsidRDefault="00723141" w:rsidP="00723141">
      <w:pPr>
        <w:jc w:val="both"/>
      </w:pPr>
    </w:p>
    <w:tbl>
      <w:tblPr>
        <w:tblW w:w="5226"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448"/>
        <w:gridCol w:w="1685"/>
        <w:gridCol w:w="118"/>
        <w:gridCol w:w="1638"/>
        <w:gridCol w:w="164"/>
        <w:gridCol w:w="1869"/>
        <w:gridCol w:w="2135"/>
      </w:tblGrid>
      <w:tr w:rsidR="00723141" w:rsidRPr="00723141" w:rsidTr="005D5B02">
        <w:trPr>
          <w:trHeight w:val="68"/>
        </w:trPr>
        <w:tc>
          <w:tcPr>
            <w:tcW w:w="30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center"/>
            </w:pPr>
            <w:r w:rsidRPr="00723141">
              <w:t xml:space="preserve">№ </w:t>
            </w:r>
            <w:proofErr w:type="spellStart"/>
            <w:proofErr w:type="gramStart"/>
            <w:r w:rsidRPr="00723141">
              <w:t>п</w:t>
            </w:r>
            <w:proofErr w:type="spellEnd"/>
            <w:proofErr w:type="gramEnd"/>
            <w:r w:rsidRPr="00723141">
              <w:t>/</w:t>
            </w:r>
            <w:proofErr w:type="spellStart"/>
            <w:r w:rsidRPr="00723141">
              <w:t>п</w:t>
            </w:r>
            <w:proofErr w:type="spellEnd"/>
          </w:p>
        </w:tc>
        <w:tc>
          <w:tcPr>
            <w:tcW w:w="122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center"/>
            </w:pPr>
            <w:r w:rsidRPr="00723141">
              <w:t>Наименование критериев оценки</w:t>
            </w:r>
          </w:p>
        </w:tc>
        <w:tc>
          <w:tcPr>
            <w:tcW w:w="2290" w:type="pct"/>
            <w:gridSpan w:val="5"/>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center"/>
            </w:pPr>
            <w:r w:rsidRPr="00723141">
              <w:t>Шкала оценки</w:t>
            </w:r>
          </w:p>
        </w:tc>
        <w:tc>
          <w:tcPr>
            <w:tcW w:w="1188"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center"/>
            </w:pPr>
            <w:r w:rsidRPr="00723141">
              <w:t>Балл</w:t>
            </w:r>
          </w:p>
        </w:tc>
      </w:tr>
      <w:tr w:rsidR="00723141" w:rsidRPr="00723141" w:rsidTr="005D5B02">
        <w:trPr>
          <w:trHeight w:val="68"/>
        </w:trPr>
        <w:tc>
          <w:tcPr>
            <w:tcW w:w="301" w:type="pct"/>
            <w:vMerge w:val="restar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1.</w:t>
            </w:r>
          </w:p>
        </w:tc>
        <w:tc>
          <w:tcPr>
            <w:tcW w:w="1221" w:type="pct"/>
            <w:vMerge w:val="restart"/>
            <w:tcBorders>
              <w:top w:val="single" w:sz="4" w:space="0" w:color="auto"/>
              <w:left w:val="single" w:sz="4" w:space="0" w:color="auto"/>
              <w:bottom w:val="single" w:sz="4" w:space="0" w:color="auto"/>
              <w:right w:val="single" w:sz="4" w:space="0" w:color="auto"/>
            </w:tcBorders>
          </w:tcPr>
          <w:p w:rsidR="00723141" w:rsidRPr="00723141" w:rsidRDefault="00723141" w:rsidP="005D5B02">
            <w:pPr>
              <w:shd w:val="clear" w:color="auto" w:fill="FFFFFF"/>
              <w:autoSpaceDE w:val="0"/>
              <w:autoSpaceDN w:val="0"/>
              <w:adjustRightInd w:val="0"/>
              <w:jc w:val="center"/>
            </w:pPr>
            <w:r w:rsidRPr="00723141">
              <w:t>Актуальность выбранной темы</w:t>
            </w:r>
          </w:p>
          <w:p w:rsidR="00723141" w:rsidRPr="00723141" w:rsidRDefault="00723141" w:rsidP="005D5B02">
            <w:pPr>
              <w:jc w:val="center"/>
            </w:pPr>
          </w:p>
        </w:tc>
        <w:tc>
          <w:tcPr>
            <w:tcW w:w="2290" w:type="pct"/>
            <w:gridSpan w:val="5"/>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Соответствие нормативно-правовой и научной литературы выбранной теме.</w:t>
            </w:r>
          </w:p>
        </w:tc>
        <w:tc>
          <w:tcPr>
            <w:tcW w:w="1188" w:type="pct"/>
            <w:vMerge w:val="restart"/>
            <w:tcBorders>
              <w:top w:val="single" w:sz="4" w:space="0" w:color="auto"/>
              <w:left w:val="single" w:sz="4" w:space="0" w:color="auto"/>
              <w:bottom w:val="single" w:sz="4" w:space="0" w:color="auto"/>
              <w:right w:val="single" w:sz="4" w:space="0" w:color="auto"/>
            </w:tcBorders>
          </w:tcPr>
          <w:p w:rsidR="00723141" w:rsidRPr="00723141" w:rsidRDefault="00723141" w:rsidP="005D5B02">
            <w:pPr>
              <w:jc w:val="center"/>
            </w:pPr>
          </w:p>
        </w:tc>
      </w:tr>
      <w:tr w:rsidR="00723141" w:rsidRPr="00723141" w:rsidTr="005D5B02">
        <w:trPr>
          <w:trHeight w:val="68"/>
        </w:trPr>
        <w:tc>
          <w:tcPr>
            <w:tcW w:w="301"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c>
          <w:tcPr>
            <w:tcW w:w="1221"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c>
          <w:tcPr>
            <w:tcW w:w="85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pStyle w:val="af1"/>
              <w:jc w:val="center"/>
              <w:rPr>
                <w:spacing w:val="2"/>
                <w:lang w:eastAsia="ar-SA"/>
              </w:rPr>
            </w:pPr>
            <w:r w:rsidRPr="00723141">
              <w:rPr>
                <w:spacing w:val="2"/>
                <w:lang w:eastAsia="ar-SA"/>
              </w:rPr>
              <w:t>Содержание п</w:t>
            </w:r>
            <w:r w:rsidRPr="00723141">
              <w:t xml:space="preserve">исьменного задания (реферата) </w:t>
            </w:r>
            <w:r w:rsidRPr="00723141">
              <w:rPr>
                <w:spacing w:val="2"/>
                <w:lang w:eastAsia="ar-SA"/>
              </w:rPr>
              <w:t xml:space="preserve"> полностью не соответствует теме</w:t>
            </w:r>
          </w:p>
          <w:p w:rsidR="00723141" w:rsidRPr="00723141" w:rsidRDefault="00723141" w:rsidP="005D5B02">
            <w:pPr>
              <w:pStyle w:val="af1"/>
              <w:jc w:val="center"/>
              <w:rPr>
                <w:spacing w:val="2"/>
                <w:lang w:eastAsia="ar-SA"/>
              </w:rPr>
            </w:pPr>
            <w:r w:rsidRPr="00723141">
              <w:rPr>
                <w:spacing w:val="2"/>
                <w:lang w:eastAsia="ar-SA"/>
              </w:rPr>
              <w:t>0 баллов</w:t>
            </w:r>
          </w:p>
        </w:tc>
        <w:tc>
          <w:tcPr>
            <w:tcW w:w="868" w:type="pct"/>
            <w:gridSpan w:val="2"/>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rPr>
                <w:spacing w:val="2"/>
                <w:lang w:eastAsia="ar-SA"/>
              </w:rPr>
            </w:pPr>
            <w:r w:rsidRPr="00723141">
              <w:rPr>
                <w:spacing w:val="2"/>
                <w:lang w:eastAsia="ar-SA"/>
              </w:rPr>
              <w:t>Содержание п</w:t>
            </w:r>
            <w:r w:rsidRPr="00723141">
              <w:t xml:space="preserve">исьменного задания (реферата) </w:t>
            </w:r>
            <w:r w:rsidRPr="00723141">
              <w:rPr>
                <w:spacing w:val="2"/>
                <w:lang w:eastAsia="ar-SA"/>
              </w:rPr>
              <w:t xml:space="preserve"> отчасти соответствует теме</w:t>
            </w:r>
          </w:p>
          <w:p w:rsidR="00723141" w:rsidRPr="00723141" w:rsidRDefault="00723141" w:rsidP="005D5B02">
            <w:pPr>
              <w:jc w:val="center"/>
            </w:pPr>
            <w:r w:rsidRPr="00723141">
              <w:rPr>
                <w:spacing w:val="2"/>
                <w:lang w:eastAsia="ar-SA"/>
              </w:rPr>
              <w:t>1 балл</w:t>
            </w:r>
          </w:p>
        </w:tc>
        <w:tc>
          <w:tcPr>
            <w:tcW w:w="571" w:type="pct"/>
            <w:gridSpan w:val="2"/>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rPr>
                <w:spacing w:val="2"/>
                <w:lang w:eastAsia="ar-SA"/>
              </w:rPr>
            </w:pPr>
            <w:r w:rsidRPr="00723141">
              <w:rPr>
                <w:spacing w:val="2"/>
                <w:lang w:eastAsia="ar-SA"/>
              </w:rPr>
              <w:t>Содержание п</w:t>
            </w:r>
            <w:r w:rsidRPr="00723141">
              <w:t xml:space="preserve">исьменного задания (реферата) </w:t>
            </w:r>
            <w:r w:rsidRPr="00723141">
              <w:rPr>
                <w:spacing w:val="2"/>
                <w:lang w:eastAsia="ar-SA"/>
              </w:rPr>
              <w:t xml:space="preserve"> полностью соответствует теме</w:t>
            </w:r>
          </w:p>
          <w:p w:rsidR="00723141" w:rsidRPr="00723141" w:rsidRDefault="00723141" w:rsidP="005D5B02">
            <w:pPr>
              <w:jc w:val="center"/>
            </w:pPr>
            <w:r w:rsidRPr="00723141">
              <w:rPr>
                <w:spacing w:val="2"/>
                <w:lang w:eastAsia="ar-SA"/>
              </w:rPr>
              <w:t>2 балла</w:t>
            </w:r>
          </w:p>
        </w:tc>
        <w:tc>
          <w:tcPr>
            <w:tcW w:w="1188"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r>
      <w:tr w:rsidR="00723141" w:rsidRPr="00723141" w:rsidTr="005D5B02">
        <w:trPr>
          <w:trHeight w:val="68"/>
        </w:trPr>
        <w:tc>
          <w:tcPr>
            <w:tcW w:w="301" w:type="pct"/>
            <w:vMerge w:val="restar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2.</w:t>
            </w:r>
          </w:p>
        </w:tc>
        <w:tc>
          <w:tcPr>
            <w:tcW w:w="1221" w:type="pct"/>
            <w:vMerge w:val="restart"/>
            <w:tcBorders>
              <w:top w:val="single" w:sz="4" w:space="0" w:color="auto"/>
              <w:left w:val="single" w:sz="4" w:space="0" w:color="auto"/>
              <w:bottom w:val="single" w:sz="4" w:space="0" w:color="auto"/>
              <w:right w:val="single" w:sz="4" w:space="0" w:color="auto"/>
            </w:tcBorders>
          </w:tcPr>
          <w:p w:rsidR="00723141" w:rsidRPr="00723141" w:rsidRDefault="00723141" w:rsidP="005D5B02">
            <w:pPr>
              <w:shd w:val="clear" w:color="auto" w:fill="FFFFFF"/>
              <w:autoSpaceDE w:val="0"/>
              <w:autoSpaceDN w:val="0"/>
              <w:adjustRightInd w:val="0"/>
              <w:ind w:firstLine="108"/>
              <w:jc w:val="center"/>
            </w:pPr>
            <w:r w:rsidRPr="00723141">
              <w:t>Умение выделять главное, делать выводы</w:t>
            </w:r>
          </w:p>
          <w:p w:rsidR="00723141" w:rsidRPr="00723141" w:rsidRDefault="00723141" w:rsidP="005D5B02">
            <w:pPr>
              <w:jc w:val="center"/>
            </w:pPr>
          </w:p>
        </w:tc>
        <w:tc>
          <w:tcPr>
            <w:tcW w:w="2290" w:type="pct"/>
            <w:gridSpan w:val="5"/>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Последовательное и непротиворечивое изложение основных идей по заданной теме. В работе выдерживается общая линия рассуждений, выводы соответствуют общему содержанию конкурсного задания, теме, а также цели и задачам.</w:t>
            </w:r>
          </w:p>
        </w:tc>
        <w:tc>
          <w:tcPr>
            <w:tcW w:w="1188" w:type="pct"/>
            <w:vMerge w:val="restart"/>
            <w:tcBorders>
              <w:top w:val="single" w:sz="4" w:space="0" w:color="auto"/>
              <w:left w:val="single" w:sz="4" w:space="0" w:color="auto"/>
              <w:bottom w:val="single" w:sz="4" w:space="0" w:color="auto"/>
              <w:right w:val="single" w:sz="4" w:space="0" w:color="auto"/>
            </w:tcBorders>
          </w:tcPr>
          <w:p w:rsidR="00723141" w:rsidRPr="00723141" w:rsidRDefault="00723141" w:rsidP="005D5B02">
            <w:pPr>
              <w:jc w:val="center"/>
            </w:pPr>
          </w:p>
          <w:p w:rsidR="00723141" w:rsidRPr="00723141" w:rsidRDefault="00723141" w:rsidP="005D5B02">
            <w:pPr>
              <w:jc w:val="center"/>
            </w:pPr>
          </w:p>
        </w:tc>
      </w:tr>
      <w:tr w:rsidR="00723141" w:rsidRPr="00723141" w:rsidTr="005D5B02">
        <w:trPr>
          <w:trHeight w:val="68"/>
        </w:trPr>
        <w:tc>
          <w:tcPr>
            <w:tcW w:w="301"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c>
          <w:tcPr>
            <w:tcW w:w="1221"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c>
          <w:tcPr>
            <w:tcW w:w="912" w:type="pct"/>
            <w:gridSpan w:val="2"/>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Работа полностью не соответствует требованию</w:t>
            </w:r>
          </w:p>
          <w:p w:rsidR="00723141" w:rsidRPr="00723141" w:rsidRDefault="00723141" w:rsidP="005D5B02">
            <w:pPr>
              <w:jc w:val="center"/>
            </w:pPr>
            <w:r w:rsidRPr="00723141">
              <w:t>0 баллов</w:t>
            </w:r>
          </w:p>
        </w:tc>
        <w:tc>
          <w:tcPr>
            <w:tcW w:w="888" w:type="pct"/>
            <w:gridSpan w:val="2"/>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Работа отчасти соответствует требованию</w:t>
            </w:r>
          </w:p>
          <w:p w:rsidR="00723141" w:rsidRPr="00723141" w:rsidRDefault="00723141" w:rsidP="005D5B02">
            <w:pPr>
              <w:jc w:val="center"/>
            </w:pPr>
            <w:r w:rsidRPr="00723141">
              <w:t>1 балл</w:t>
            </w:r>
          </w:p>
        </w:tc>
        <w:tc>
          <w:tcPr>
            <w:tcW w:w="49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Работа полностью соответствует требованию</w:t>
            </w:r>
          </w:p>
          <w:p w:rsidR="00723141" w:rsidRPr="00723141" w:rsidRDefault="00723141" w:rsidP="005D5B02">
            <w:pPr>
              <w:jc w:val="center"/>
            </w:pPr>
            <w:r w:rsidRPr="00723141">
              <w:t>2 балла</w:t>
            </w:r>
          </w:p>
        </w:tc>
        <w:tc>
          <w:tcPr>
            <w:tcW w:w="1188"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r>
      <w:tr w:rsidR="00723141" w:rsidRPr="00723141" w:rsidTr="005D5B02">
        <w:trPr>
          <w:trHeight w:val="68"/>
        </w:trPr>
        <w:tc>
          <w:tcPr>
            <w:tcW w:w="301" w:type="pct"/>
            <w:vMerge w:val="restar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3.</w:t>
            </w:r>
          </w:p>
        </w:tc>
        <w:tc>
          <w:tcPr>
            <w:tcW w:w="1221" w:type="pct"/>
            <w:vMerge w:val="restar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Видение альтернативных вариантов решения проблемы, дальнейшего развития в планируемой деятельности, с учетом передового опыта других муниципальных образований, применение законодательства, нормативных правовых актов</w:t>
            </w:r>
          </w:p>
        </w:tc>
        <w:tc>
          <w:tcPr>
            <w:tcW w:w="2290" w:type="pct"/>
            <w:gridSpan w:val="5"/>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Обоснование актуальности проблемы</w:t>
            </w:r>
          </w:p>
        </w:tc>
        <w:tc>
          <w:tcPr>
            <w:tcW w:w="1188" w:type="pct"/>
            <w:vMerge w:val="restart"/>
            <w:tcBorders>
              <w:top w:val="single" w:sz="4" w:space="0" w:color="auto"/>
              <w:left w:val="single" w:sz="4" w:space="0" w:color="auto"/>
              <w:bottom w:val="single" w:sz="4" w:space="0" w:color="auto"/>
              <w:right w:val="single" w:sz="4" w:space="0" w:color="auto"/>
            </w:tcBorders>
          </w:tcPr>
          <w:p w:rsidR="00723141" w:rsidRPr="00723141" w:rsidRDefault="00723141" w:rsidP="005D5B02">
            <w:pPr>
              <w:jc w:val="center"/>
            </w:pPr>
          </w:p>
          <w:p w:rsidR="00723141" w:rsidRPr="00723141" w:rsidRDefault="00723141" w:rsidP="005D5B02">
            <w:pPr>
              <w:jc w:val="center"/>
            </w:pPr>
          </w:p>
          <w:p w:rsidR="00723141" w:rsidRPr="00723141" w:rsidRDefault="00723141" w:rsidP="005D5B02">
            <w:pPr>
              <w:jc w:val="center"/>
            </w:pPr>
          </w:p>
          <w:p w:rsidR="00723141" w:rsidRPr="00723141" w:rsidRDefault="00723141" w:rsidP="005D5B02">
            <w:pPr>
              <w:jc w:val="center"/>
            </w:pPr>
          </w:p>
          <w:p w:rsidR="00723141" w:rsidRPr="00723141" w:rsidRDefault="00723141" w:rsidP="005D5B02">
            <w:pPr>
              <w:jc w:val="center"/>
            </w:pPr>
          </w:p>
          <w:p w:rsidR="00723141" w:rsidRPr="00723141" w:rsidRDefault="00723141" w:rsidP="005D5B02">
            <w:pPr>
              <w:jc w:val="center"/>
            </w:pPr>
          </w:p>
        </w:tc>
      </w:tr>
      <w:tr w:rsidR="00723141" w:rsidRPr="00723141" w:rsidTr="005D5B02">
        <w:trPr>
          <w:trHeight w:val="68"/>
        </w:trPr>
        <w:tc>
          <w:tcPr>
            <w:tcW w:w="301"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c>
          <w:tcPr>
            <w:tcW w:w="1221"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c>
          <w:tcPr>
            <w:tcW w:w="912" w:type="pct"/>
            <w:gridSpan w:val="2"/>
            <w:tcBorders>
              <w:top w:val="single" w:sz="4" w:space="0" w:color="auto"/>
              <w:left w:val="single" w:sz="4" w:space="0" w:color="auto"/>
              <w:bottom w:val="single" w:sz="4" w:space="0" w:color="auto"/>
              <w:right w:val="single" w:sz="4" w:space="0" w:color="auto"/>
            </w:tcBorders>
          </w:tcPr>
          <w:p w:rsidR="00723141" w:rsidRPr="00723141" w:rsidRDefault="00723141" w:rsidP="005D5B02">
            <w:pPr>
              <w:jc w:val="center"/>
            </w:pPr>
            <w:r w:rsidRPr="00723141">
              <w:t>В работе отсутствует постановка проблемы</w:t>
            </w:r>
          </w:p>
          <w:p w:rsidR="00723141" w:rsidRPr="00723141" w:rsidRDefault="00723141" w:rsidP="005D5B02">
            <w:pPr>
              <w:jc w:val="center"/>
            </w:pPr>
            <w:r w:rsidRPr="00723141">
              <w:t>0 балов</w:t>
            </w:r>
          </w:p>
          <w:p w:rsidR="00723141" w:rsidRPr="00723141" w:rsidRDefault="00723141" w:rsidP="005D5B02">
            <w:pPr>
              <w:ind w:firstLine="709"/>
              <w:jc w:val="center"/>
            </w:pPr>
          </w:p>
        </w:tc>
        <w:tc>
          <w:tcPr>
            <w:tcW w:w="888" w:type="pct"/>
            <w:gridSpan w:val="2"/>
            <w:tcBorders>
              <w:top w:val="single" w:sz="4" w:space="0" w:color="auto"/>
              <w:left w:val="single" w:sz="4" w:space="0" w:color="auto"/>
              <w:bottom w:val="single" w:sz="4" w:space="0" w:color="auto"/>
              <w:right w:val="single" w:sz="4" w:space="0" w:color="auto"/>
            </w:tcBorders>
          </w:tcPr>
          <w:p w:rsidR="00723141" w:rsidRPr="00723141" w:rsidRDefault="00723141" w:rsidP="005D5B02">
            <w:pPr>
              <w:jc w:val="center"/>
            </w:pPr>
            <w:r w:rsidRPr="00723141">
              <w:t>В целом проблема определена</w:t>
            </w:r>
          </w:p>
          <w:p w:rsidR="00723141" w:rsidRPr="00723141" w:rsidRDefault="00723141" w:rsidP="005D5B02">
            <w:pPr>
              <w:jc w:val="center"/>
            </w:pPr>
            <w:r w:rsidRPr="00723141">
              <w:t>2 балла</w:t>
            </w:r>
          </w:p>
        </w:tc>
        <w:tc>
          <w:tcPr>
            <w:tcW w:w="49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Проблема определена и дана ее содержательная характеристика, т.е. представлены ее основные аспекты</w:t>
            </w:r>
          </w:p>
          <w:p w:rsidR="00723141" w:rsidRPr="00723141" w:rsidRDefault="00723141" w:rsidP="005D5B02">
            <w:pPr>
              <w:jc w:val="center"/>
            </w:pPr>
            <w:r w:rsidRPr="00723141">
              <w:t>3 балла</w:t>
            </w:r>
          </w:p>
        </w:tc>
        <w:tc>
          <w:tcPr>
            <w:tcW w:w="1188" w:type="pct"/>
            <w:vMerge/>
            <w:tcBorders>
              <w:top w:val="single" w:sz="4" w:space="0" w:color="auto"/>
              <w:left w:val="single" w:sz="4" w:space="0" w:color="auto"/>
              <w:bottom w:val="single" w:sz="4" w:space="0" w:color="auto"/>
              <w:right w:val="single" w:sz="4" w:space="0" w:color="auto"/>
            </w:tcBorders>
            <w:vAlign w:val="center"/>
            <w:hideMark/>
          </w:tcPr>
          <w:p w:rsidR="00723141" w:rsidRPr="00723141" w:rsidRDefault="00723141" w:rsidP="005D5B02">
            <w:pPr>
              <w:jc w:val="center"/>
            </w:pPr>
          </w:p>
        </w:tc>
      </w:tr>
      <w:tr w:rsidR="00723141" w:rsidRPr="00723141" w:rsidTr="005D5B02">
        <w:trPr>
          <w:trHeight w:val="68"/>
        </w:trPr>
        <w:tc>
          <w:tcPr>
            <w:tcW w:w="30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4.</w:t>
            </w:r>
          </w:p>
        </w:tc>
        <w:tc>
          <w:tcPr>
            <w:tcW w:w="122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t>Обоснованность и практическая реализуемость предложений по совершенствованию планируемого вида деятельности</w:t>
            </w:r>
          </w:p>
        </w:tc>
        <w:tc>
          <w:tcPr>
            <w:tcW w:w="912" w:type="pct"/>
            <w:gridSpan w:val="2"/>
            <w:tcBorders>
              <w:top w:val="single" w:sz="4" w:space="0" w:color="auto"/>
              <w:left w:val="single" w:sz="4" w:space="0" w:color="auto"/>
              <w:bottom w:val="single" w:sz="4" w:space="0" w:color="auto"/>
              <w:right w:val="single" w:sz="4" w:space="0" w:color="auto"/>
            </w:tcBorders>
          </w:tcPr>
          <w:p w:rsidR="00723141" w:rsidRPr="00723141" w:rsidRDefault="00723141" w:rsidP="005D5B02">
            <w:pPr>
              <w:jc w:val="center"/>
            </w:pPr>
            <w:r w:rsidRPr="00723141">
              <w:rPr>
                <w:spacing w:val="2"/>
                <w:lang w:eastAsia="ar-SA"/>
              </w:rPr>
              <w:t>Предложения отсутствуют</w:t>
            </w:r>
          </w:p>
          <w:p w:rsidR="00723141" w:rsidRPr="00723141" w:rsidRDefault="00723141" w:rsidP="005D5B02">
            <w:pPr>
              <w:jc w:val="center"/>
            </w:pPr>
            <w:r w:rsidRPr="00723141">
              <w:t>0 баллов</w:t>
            </w:r>
          </w:p>
        </w:tc>
        <w:tc>
          <w:tcPr>
            <w:tcW w:w="888" w:type="pct"/>
            <w:gridSpan w:val="2"/>
            <w:tcBorders>
              <w:top w:val="single" w:sz="4" w:space="0" w:color="auto"/>
              <w:left w:val="single" w:sz="4" w:space="0" w:color="auto"/>
              <w:bottom w:val="single" w:sz="4" w:space="0" w:color="auto"/>
              <w:right w:val="single" w:sz="4" w:space="0" w:color="auto"/>
            </w:tcBorders>
            <w:hideMark/>
          </w:tcPr>
          <w:p w:rsidR="00723141" w:rsidRPr="00723141" w:rsidRDefault="00723141" w:rsidP="005D5B02">
            <w:pPr>
              <w:jc w:val="center"/>
            </w:pPr>
            <w:r w:rsidRPr="00723141">
              <w:rPr>
                <w:spacing w:val="2"/>
                <w:lang w:eastAsia="ar-SA"/>
              </w:rPr>
              <w:t xml:space="preserve">Наличие предложений, не имеющих вероятность реализации в условиях существующей </w:t>
            </w:r>
            <w:r w:rsidRPr="00723141">
              <w:rPr>
                <w:spacing w:val="2"/>
                <w:lang w:eastAsia="ar-SA"/>
              </w:rPr>
              <w:lastRenderedPageBreak/>
              <w:t>практики</w:t>
            </w:r>
          </w:p>
          <w:p w:rsidR="00723141" w:rsidRPr="00723141" w:rsidRDefault="00723141" w:rsidP="005D5B02">
            <w:pPr>
              <w:jc w:val="center"/>
            </w:pPr>
            <w:r w:rsidRPr="00723141">
              <w:t>1 балл</w:t>
            </w:r>
          </w:p>
        </w:tc>
        <w:tc>
          <w:tcPr>
            <w:tcW w:w="491" w:type="pct"/>
            <w:tcBorders>
              <w:top w:val="single" w:sz="4" w:space="0" w:color="auto"/>
              <w:left w:val="single" w:sz="4" w:space="0" w:color="auto"/>
              <w:bottom w:val="single" w:sz="4" w:space="0" w:color="auto"/>
              <w:right w:val="single" w:sz="4" w:space="0" w:color="auto"/>
            </w:tcBorders>
          </w:tcPr>
          <w:p w:rsidR="00723141" w:rsidRPr="00723141" w:rsidRDefault="00723141" w:rsidP="005D5B02">
            <w:pPr>
              <w:jc w:val="center"/>
              <w:rPr>
                <w:spacing w:val="2"/>
                <w:lang w:eastAsia="ar-SA"/>
              </w:rPr>
            </w:pPr>
            <w:r w:rsidRPr="00723141">
              <w:rPr>
                <w:spacing w:val="2"/>
                <w:lang w:eastAsia="ar-SA"/>
              </w:rPr>
              <w:lastRenderedPageBreak/>
              <w:t>Наличие реализуемых предложений в условиях существующей практики</w:t>
            </w:r>
          </w:p>
          <w:p w:rsidR="00723141" w:rsidRPr="00723141" w:rsidRDefault="00723141" w:rsidP="005D5B02">
            <w:pPr>
              <w:jc w:val="center"/>
              <w:rPr>
                <w:spacing w:val="2"/>
                <w:lang w:eastAsia="ar-SA"/>
              </w:rPr>
            </w:pPr>
          </w:p>
          <w:p w:rsidR="00723141" w:rsidRPr="00723141" w:rsidRDefault="00723141" w:rsidP="005D5B02">
            <w:pPr>
              <w:jc w:val="center"/>
            </w:pPr>
            <w:r w:rsidRPr="00723141">
              <w:rPr>
                <w:spacing w:val="2"/>
                <w:lang w:eastAsia="ar-SA"/>
              </w:rPr>
              <w:lastRenderedPageBreak/>
              <w:t>2 балла</w:t>
            </w:r>
          </w:p>
        </w:tc>
        <w:tc>
          <w:tcPr>
            <w:tcW w:w="1188" w:type="pct"/>
            <w:tcBorders>
              <w:top w:val="single" w:sz="4" w:space="0" w:color="auto"/>
              <w:left w:val="single" w:sz="4" w:space="0" w:color="auto"/>
              <w:bottom w:val="single" w:sz="4" w:space="0" w:color="auto"/>
              <w:right w:val="single" w:sz="4" w:space="0" w:color="auto"/>
            </w:tcBorders>
          </w:tcPr>
          <w:p w:rsidR="00723141" w:rsidRPr="00723141" w:rsidRDefault="00723141" w:rsidP="005D5B02">
            <w:pPr>
              <w:jc w:val="center"/>
            </w:pPr>
          </w:p>
        </w:tc>
      </w:tr>
      <w:tr w:rsidR="00723141" w:rsidRPr="00723141" w:rsidTr="005D5B02">
        <w:trPr>
          <w:trHeight w:val="68"/>
        </w:trPr>
        <w:tc>
          <w:tcPr>
            <w:tcW w:w="30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center"/>
            </w:pPr>
            <w:r w:rsidRPr="00723141">
              <w:lastRenderedPageBreak/>
              <w:t>5.</w:t>
            </w:r>
          </w:p>
        </w:tc>
        <w:tc>
          <w:tcPr>
            <w:tcW w:w="122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both"/>
            </w:pPr>
            <w:r w:rsidRPr="00723141">
              <w:t>Общая сумма баллов</w:t>
            </w:r>
          </w:p>
        </w:tc>
        <w:tc>
          <w:tcPr>
            <w:tcW w:w="2290" w:type="pct"/>
            <w:gridSpan w:val="5"/>
            <w:tcBorders>
              <w:top w:val="single" w:sz="4" w:space="0" w:color="auto"/>
              <w:left w:val="single" w:sz="4" w:space="0" w:color="auto"/>
              <w:bottom w:val="single" w:sz="4" w:space="0" w:color="auto"/>
              <w:right w:val="single" w:sz="4" w:space="0" w:color="auto"/>
            </w:tcBorders>
          </w:tcPr>
          <w:p w:rsidR="00723141" w:rsidRPr="00723141" w:rsidRDefault="00723141" w:rsidP="00723141">
            <w:pPr>
              <w:pStyle w:val="af1"/>
              <w:ind w:firstLine="720"/>
              <w:jc w:val="both"/>
            </w:pPr>
          </w:p>
        </w:tc>
        <w:tc>
          <w:tcPr>
            <w:tcW w:w="1188" w:type="pct"/>
            <w:tcBorders>
              <w:top w:val="single" w:sz="4" w:space="0" w:color="auto"/>
              <w:left w:val="single" w:sz="4" w:space="0" w:color="auto"/>
              <w:bottom w:val="single" w:sz="4" w:space="0" w:color="auto"/>
              <w:right w:val="single" w:sz="4" w:space="0" w:color="auto"/>
            </w:tcBorders>
          </w:tcPr>
          <w:p w:rsidR="00723141" w:rsidRPr="00723141" w:rsidRDefault="00723141" w:rsidP="00723141">
            <w:pPr>
              <w:jc w:val="both"/>
            </w:pPr>
          </w:p>
        </w:tc>
      </w:tr>
      <w:tr w:rsidR="00723141" w:rsidRPr="00723141" w:rsidTr="005D5B02">
        <w:trPr>
          <w:trHeight w:val="68"/>
        </w:trPr>
        <w:tc>
          <w:tcPr>
            <w:tcW w:w="30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center"/>
            </w:pPr>
            <w:r w:rsidRPr="00723141">
              <w:t>6.</w:t>
            </w:r>
          </w:p>
        </w:tc>
        <w:tc>
          <w:tcPr>
            <w:tcW w:w="1221"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both"/>
            </w:pPr>
            <w:r w:rsidRPr="00723141">
              <w:t>Уровень профессиональных знаний</w:t>
            </w:r>
          </w:p>
        </w:tc>
        <w:tc>
          <w:tcPr>
            <w:tcW w:w="2290" w:type="pct"/>
            <w:gridSpan w:val="5"/>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both"/>
            </w:pPr>
            <w:r w:rsidRPr="00723141">
              <w:t>Низкий уровень</w:t>
            </w:r>
          </w:p>
          <w:p w:rsidR="00723141" w:rsidRPr="00723141" w:rsidRDefault="00723141" w:rsidP="00723141">
            <w:pPr>
              <w:jc w:val="both"/>
            </w:pPr>
            <w:r w:rsidRPr="00723141">
              <w:t>Средний уровень</w:t>
            </w:r>
          </w:p>
          <w:p w:rsidR="00723141" w:rsidRPr="00723141" w:rsidRDefault="00723141" w:rsidP="00723141">
            <w:pPr>
              <w:jc w:val="both"/>
            </w:pPr>
            <w:r w:rsidRPr="00723141">
              <w:t>Высокий уровень</w:t>
            </w:r>
          </w:p>
        </w:tc>
        <w:tc>
          <w:tcPr>
            <w:tcW w:w="1188" w:type="pct"/>
            <w:tcBorders>
              <w:top w:val="single" w:sz="4" w:space="0" w:color="auto"/>
              <w:left w:val="single" w:sz="4" w:space="0" w:color="auto"/>
              <w:bottom w:val="single" w:sz="4" w:space="0" w:color="auto"/>
              <w:right w:val="single" w:sz="4" w:space="0" w:color="auto"/>
            </w:tcBorders>
            <w:hideMark/>
          </w:tcPr>
          <w:p w:rsidR="00723141" w:rsidRPr="00723141" w:rsidRDefault="00723141" w:rsidP="00723141">
            <w:pPr>
              <w:jc w:val="both"/>
            </w:pPr>
            <w:r w:rsidRPr="00723141">
              <w:t>от 0 до 3 баллов</w:t>
            </w:r>
          </w:p>
          <w:p w:rsidR="00723141" w:rsidRPr="00723141" w:rsidRDefault="00723141" w:rsidP="00723141">
            <w:pPr>
              <w:jc w:val="both"/>
            </w:pPr>
            <w:r w:rsidRPr="00723141">
              <w:t>от 4 до 6 баллов</w:t>
            </w:r>
          </w:p>
          <w:p w:rsidR="00723141" w:rsidRPr="00723141" w:rsidRDefault="00723141" w:rsidP="00723141">
            <w:pPr>
              <w:jc w:val="both"/>
            </w:pPr>
            <w:r w:rsidRPr="00723141">
              <w:t>от 7 до 8 баллов</w:t>
            </w:r>
          </w:p>
        </w:tc>
      </w:tr>
    </w:tbl>
    <w:p w:rsidR="00723141" w:rsidRPr="00723141" w:rsidRDefault="00723141" w:rsidP="00723141">
      <w:pPr>
        <w:shd w:val="clear" w:color="auto" w:fill="FFFFFF"/>
        <w:autoSpaceDE w:val="0"/>
        <w:autoSpaceDN w:val="0"/>
        <w:adjustRightInd w:val="0"/>
        <w:ind w:left="4254" w:firstLine="709"/>
        <w:jc w:val="right"/>
      </w:pPr>
    </w:p>
    <w:p w:rsidR="008139F6" w:rsidRPr="00723141" w:rsidRDefault="008139F6" w:rsidP="00723141">
      <w:pPr>
        <w:shd w:val="clear" w:color="auto" w:fill="FFFFFF"/>
        <w:autoSpaceDE w:val="0"/>
        <w:ind w:right="4535" w:firstLine="426"/>
      </w:pPr>
    </w:p>
    <w:sectPr w:rsidR="008139F6" w:rsidRPr="00723141" w:rsidSect="00D70505">
      <w:headerReference w:type="first" r:id="rId7"/>
      <w:pgSz w:w="11906" w:h="16838"/>
      <w:pgMar w:top="993" w:right="849" w:bottom="568"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3878" w:rsidRDefault="005B3878" w:rsidP="00A02483">
      <w:r>
        <w:separator/>
      </w:r>
    </w:p>
  </w:endnote>
  <w:endnote w:type="continuationSeparator" w:id="0">
    <w:p w:rsidR="005B3878" w:rsidRDefault="005B3878" w:rsidP="00A02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3878" w:rsidRDefault="005B3878" w:rsidP="00A02483">
      <w:r>
        <w:separator/>
      </w:r>
    </w:p>
  </w:footnote>
  <w:footnote w:type="continuationSeparator" w:id="0">
    <w:p w:rsidR="005B3878" w:rsidRDefault="005B3878" w:rsidP="00A02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278" w:rsidRDefault="005B7278" w:rsidP="005B7278">
    <w:pPr>
      <w:pStyle w:val="a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475D1B"/>
    <w:multiLevelType w:val="hybridMultilevel"/>
    <w:tmpl w:val="8A3468C8"/>
    <w:lvl w:ilvl="0" w:tplc="DA3A6C76">
      <w:start w:val="1"/>
      <w:numFmt w:val="decimal"/>
      <w:suff w:val="space"/>
      <w:lvlText w:val="%1)"/>
      <w:lvlJc w:val="left"/>
      <w:pPr>
        <w:ind w:left="92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63C60C0"/>
    <w:multiLevelType w:val="hybridMultilevel"/>
    <w:tmpl w:val="69601474"/>
    <w:lvl w:ilvl="0" w:tplc="8F8EB7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6">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D28445E"/>
    <w:multiLevelType w:val="hybridMultilevel"/>
    <w:tmpl w:val="E432F202"/>
    <w:lvl w:ilvl="0" w:tplc="21FADA8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FED0F99"/>
    <w:multiLevelType w:val="hybridMultilevel"/>
    <w:tmpl w:val="81B45BDC"/>
    <w:lvl w:ilvl="0" w:tplc="4600E4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17F49DD"/>
    <w:multiLevelType w:val="hybridMultilevel"/>
    <w:tmpl w:val="60A63D2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C80147"/>
    <w:multiLevelType w:val="hybridMultilevel"/>
    <w:tmpl w:val="ED5C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B59360F"/>
    <w:multiLevelType w:val="multilevel"/>
    <w:tmpl w:val="43D4838C"/>
    <w:lvl w:ilvl="0">
      <w:start w:val="1"/>
      <w:numFmt w:val="decimal"/>
      <w:lvlText w:val="%1."/>
      <w:lvlJc w:val="left"/>
      <w:pPr>
        <w:tabs>
          <w:tab w:val="num" w:pos="751"/>
        </w:tabs>
        <w:ind w:left="751"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622" w:hanging="720"/>
      </w:pPr>
      <w:rPr>
        <w:rFonts w:hint="default"/>
      </w:rPr>
    </w:lvl>
    <w:lvl w:ilvl="3">
      <w:start w:val="1"/>
      <w:numFmt w:val="decimal"/>
      <w:isLgl/>
      <w:lvlText w:val="%1.%2.%3.%4."/>
      <w:lvlJc w:val="left"/>
      <w:pPr>
        <w:ind w:left="1957" w:hanging="720"/>
      </w:pPr>
      <w:rPr>
        <w:rFonts w:hint="default"/>
      </w:rPr>
    </w:lvl>
    <w:lvl w:ilvl="4">
      <w:start w:val="1"/>
      <w:numFmt w:val="decimal"/>
      <w:isLgl/>
      <w:lvlText w:val="%1.%2.%3.%4.%5."/>
      <w:lvlJc w:val="left"/>
      <w:pPr>
        <w:ind w:left="2652" w:hanging="1080"/>
      </w:pPr>
      <w:rPr>
        <w:rFonts w:hint="default"/>
      </w:rPr>
    </w:lvl>
    <w:lvl w:ilvl="5">
      <w:start w:val="1"/>
      <w:numFmt w:val="decimal"/>
      <w:isLgl/>
      <w:lvlText w:val="%1.%2.%3.%4.%5.%6."/>
      <w:lvlJc w:val="left"/>
      <w:pPr>
        <w:ind w:left="2987" w:hanging="1080"/>
      </w:pPr>
      <w:rPr>
        <w:rFonts w:hint="default"/>
      </w:rPr>
    </w:lvl>
    <w:lvl w:ilvl="6">
      <w:start w:val="1"/>
      <w:numFmt w:val="decimal"/>
      <w:isLgl/>
      <w:lvlText w:val="%1.%2.%3.%4.%5.%6.%7."/>
      <w:lvlJc w:val="left"/>
      <w:pPr>
        <w:ind w:left="3322"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52" w:hanging="1440"/>
      </w:pPr>
      <w:rPr>
        <w:rFonts w:hint="default"/>
      </w:rPr>
    </w:lvl>
  </w:abstractNum>
  <w:abstractNum w:abstractNumId="13">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D42500"/>
    <w:multiLevelType w:val="hybridMultilevel"/>
    <w:tmpl w:val="5A04C0A2"/>
    <w:lvl w:ilvl="0" w:tplc="BC4AF08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AA642B44">
      <w:start w:val="1"/>
      <w:numFmt w:val="decimal"/>
      <w:lvlText w:val="%4."/>
      <w:lvlJc w:val="left"/>
      <w:pPr>
        <w:tabs>
          <w:tab w:val="num" w:pos="3087"/>
        </w:tabs>
        <w:ind w:left="3087" w:hanging="360"/>
      </w:pPr>
      <w:rPr>
        <w:rFonts w:ascii="Times New Roman" w:eastAsia="Times New Roman" w:hAnsi="Times New Roman" w:cs="Times New Roman"/>
      </w:r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5">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3B974F47"/>
    <w:multiLevelType w:val="hybridMultilevel"/>
    <w:tmpl w:val="D9D2D10E"/>
    <w:lvl w:ilvl="0" w:tplc="8C2CFCC0">
      <w:start w:val="1"/>
      <w:numFmt w:val="decimal"/>
      <w:lvlText w:val="%1."/>
      <w:lvlJc w:val="left"/>
      <w:pPr>
        <w:ind w:left="1116" w:hanging="6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BC65E3C"/>
    <w:multiLevelType w:val="hybridMultilevel"/>
    <w:tmpl w:val="CBE80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343A33"/>
    <w:multiLevelType w:val="hybridMultilevel"/>
    <w:tmpl w:val="390CF4B6"/>
    <w:lvl w:ilvl="0" w:tplc="4440A122">
      <w:start w:val="1"/>
      <w:numFmt w:val="decimal"/>
      <w:suff w:val="space"/>
      <w:lvlText w:val="%1."/>
      <w:lvlJc w:val="left"/>
      <w:pPr>
        <w:ind w:left="1429" w:hanging="360"/>
      </w:pPr>
      <w:rPr>
        <w:rFonts w:hint="default"/>
        <w:b w:val="0"/>
        <w:bCs w:val="0"/>
        <w:i w:val="0"/>
        <w:iCs w:val="0"/>
      </w:rPr>
    </w:lvl>
    <w:lvl w:ilvl="1" w:tplc="80C0B5F4">
      <w:numFmt w:val="none"/>
      <w:lvlText w:val=""/>
      <w:lvlJc w:val="left"/>
      <w:pPr>
        <w:tabs>
          <w:tab w:val="num" w:pos="360"/>
        </w:tabs>
      </w:pPr>
    </w:lvl>
    <w:lvl w:ilvl="2" w:tplc="CF08F4C2">
      <w:numFmt w:val="none"/>
      <w:lvlText w:val=""/>
      <w:lvlJc w:val="left"/>
      <w:pPr>
        <w:tabs>
          <w:tab w:val="num" w:pos="360"/>
        </w:tabs>
      </w:pPr>
    </w:lvl>
    <w:lvl w:ilvl="3" w:tplc="58AC4142">
      <w:numFmt w:val="none"/>
      <w:lvlText w:val=""/>
      <w:lvlJc w:val="left"/>
      <w:pPr>
        <w:tabs>
          <w:tab w:val="num" w:pos="360"/>
        </w:tabs>
      </w:pPr>
    </w:lvl>
    <w:lvl w:ilvl="4" w:tplc="CB92219C">
      <w:numFmt w:val="none"/>
      <w:lvlText w:val=""/>
      <w:lvlJc w:val="left"/>
      <w:pPr>
        <w:tabs>
          <w:tab w:val="num" w:pos="360"/>
        </w:tabs>
      </w:pPr>
    </w:lvl>
    <w:lvl w:ilvl="5" w:tplc="E0D26F6C">
      <w:numFmt w:val="none"/>
      <w:lvlText w:val=""/>
      <w:lvlJc w:val="left"/>
      <w:pPr>
        <w:tabs>
          <w:tab w:val="num" w:pos="360"/>
        </w:tabs>
      </w:pPr>
    </w:lvl>
    <w:lvl w:ilvl="6" w:tplc="F4E0E93C">
      <w:numFmt w:val="none"/>
      <w:lvlText w:val=""/>
      <w:lvlJc w:val="left"/>
      <w:pPr>
        <w:tabs>
          <w:tab w:val="num" w:pos="360"/>
        </w:tabs>
      </w:pPr>
    </w:lvl>
    <w:lvl w:ilvl="7" w:tplc="62B05996">
      <w:numFmt w:val="none"/>
      <w:lvlText w:val=""/>
      <w:lvlJc w:val="left"/>
      <w:pPr>
        <w:tabs>
          <w:tab w:val="num" w:pos="360"/>
        </w:tabs>
      </w:pPr>
    </w:lvl>
    <w:lvl w:ilvl="8" w:tplc="42E6C59E">
      <w:numFmt w:val="none"/>
      <w:lvlText w:val=""/>
      <w:lvlJc w:val="left"/>
      <w:pPr>
        <w:tabs>
          <w:tab w:val="num" w:pos="360"/>
        </w:tabs>
      </w:pPr>
    </w:lvl>
  </w:abstractNum>
  <w:abstractNum w:abstractNumId="19">
    <w:nsid w:val="445523B6"/>
    <w:multiLevelType w:val="hybridMultilevel"/>
    <w:tmpl w:val="D16CB7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7A0528"/>
    <w:multiLevelType w:val="multilevel"/>
    <w:tmpl w:val="A718CC92"/>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1000"/>
        </w:tabs>
        <w:ind w:left="1000" w:hanging="432"/>
      </w:pPr>
      <w:rPr>
        <w:rFonts w:hint="default"/>
      </w:rPr>
    </w:lvl>
    <w:lvl w:ilvl="2">
      <w:start w:val="1"/>
      <w:numFmt w:val="decimal"/>
      <w:lvlText w:val="%1.%2.%3."/>
      <w:lvlJc w:val="left"/>
      <w:pPr>
        <w:tabs>
          <w:tab w:val="num" w:pos="861"/>
        </w:tabs>
        <w:ind w:left="645" w:hanging="504"/>
      </w:pPr>
      <w:rPr>
        <w:rFonts w:hint="default"/>
      </w:rPr>
    </w:lvl>
    <w:lvl w:ilvl="3">
      <w:start w:val="1"/>
      <w:numFmt w:val="decimal"/>
      <w:lvlText w:val="%1.%2.%3.%4."/>
      <w:lvlJc w:val="left"/>
      <w:pPr>
        <w:tabs>
          <w:tab w:val="num" w:pos="2357"/>
        </w:tabs>
        <w:ind w:left="1925" w:hanging="648"/>
      </w:pPr>
      <w:rPr>
        <w:rFonts w:hint="default"/>
      </w:rPr>
    </w:lvl>
    <w:lvl w:ilvl="4">
      <w:start w:val="1"/>
      <w:numFmt w:val="russianLower"/>
      <w:lvlText w:val="%5)"/>
      <w:lvlJc w:val="left"/>
      <w:pPr>
        <w:tabs>
          <w:tab w:val="num" w:pos="2520"/>
        </w:tabs>
        <w:ind w:left="2232" w:hanging="792"/>
      </w:pPr>
      <w:rPr>
        <w:rFonts w:hint="default"/>
      </w:rPr>
    </w:lvl>
    <w:lvl w:ilvl="5">
      <w:start w:val="1"/>
      <w:numFmt w:val="bullet"/>
      <w:lvlText w:val=""/>
      <w:lvlJc w:val="left"/>
      <w:pPr>
        <w:tabs>
          <w:tab w:val="num" w:pos="3240"/>
        </w:tabs>
        <w:ind w:left="2736" w:hanging="936"/>
      </w:pPr>
      <w:rPr>
        <w:rFonts w:ascii="Symbol" w:hAnsi="Symbol"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nsid w:val="46893D78"/>
    <w:multiLevelType w:val="hybridMultilevel"/>
    <w:tmpl w:val="C52EF396"/>
    <w:lvl w:ilvl="0" w:tplc="CFBE662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7856FE8"/>
    <w:multiLevelType w:val="multilevel"/>
    <w:tmpl w:val="582C1A5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360"/>
        </w:tabs>
        <w:ind w:left="0" w:firstLine="397"/>
      </w:pPr>
      <w:rPr>
        <w:rFonts w:ascii="Times New Roman" w:eastAsia="Times New Roman" w:hAnsi="Times New Roman" w:cs="Times New Roman" w:hint="default"/>
      </w:rPr>
    </w:lvl>
    <w:lvl w:ilvl="2">
      <w:start w:val="1"/>
      <w:numFmt w:val="decimal"/>
      <w:lvlText w:val="%1.%2."/>
      <w:lvlJc w:val="left"/>
      <w:pPr>
        <w:tabs>
          <w:tab w:val="num" w:pos="113"/>
        </w:tabs>
        <w:ind w:left="0" w:firstLine="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3">
    <w:nsid w:val="4A317FA2"/>
    <w:multiLevelType w:val="hybridMultilevel"/>
    <w:tmpl w:val="7DA0CB9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5">
    <w:nsid w:val="4EF72430"/>
    <w:multiLevelType w:val="hybridMultilevel"/>
    <w:tmpl w:val="061EFAE6"/>
    <w:lvl w:ilvl="0" w:tplc="E022130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6">
    <w:nsid w:val="5B5D3AFE"/>
    <w:multiLevelType w:val="hybridMultilevel"/>
    <w:tmpl w:val="CA1878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C94FA8"/>
    <w:multiLevelType w:val="hybridMultilevel"/>
    <w:tmpl w:val="324021B6"/>
    <w:lvl w:ilvl="0" w:tplc="1FD21642">
      <w:start w:val="1"/>
      <w:numFmt w:val="decimal"/>
      <w:lvlText w:val="%1."/>
      <w:lvlJc w:val="left"/>
      <w:pPr>
        <w:ind w:left="1431" w:hanging="864"/>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6336618B"/>
    <w:multiLevelType w:val="hybridMultilevel"/>
    <w:tmpl w:val="35E88C0A"/>
    <w:lvl w:ilvl="0" w:tplc="70B2EB2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6CD03F0"/>
    <w:multiLevelType w:val="hybridMultilevel"/>
    <w:tmpl w:val="1A1874BC"/>
    <w:lvl w:ilvl="0" w:tplc="F4EA6E68">
      <w:start w:val="1"/>
      <w:numFmt w:val="decimal"/>
      <w:lvlText w:val="%1."/>
      <w:lvlJc w:val="left"/>
      <w:pPr>
        <w:ind w:left="1124" w:hanging="360"/>
      </w:pPr>
      <w:rPr>
        <w:rFonts w:hint="default"/>
      </w:rPr>
    </w:lvl>
    <w:lvl w:ilvl="1" w:tplc="04190019" w:tentative="1">
      <w:start w:val="1"/>
      <w:numFmt w:val="lowerLetter"/>
      <w:lvlText w:val="%2."/>
      <w:lvlJc w:val="left"/>
      <w:pPr>
        <w:ind w:left="1844" w:hanging="360"/>
      </w:pPr>
    </w:lvl>
    <w:lvl w:ilvl="2" w:tplc="0419001B" w:tentative="1">
      <w:start w:val="1"/>
      <w:numFmt w:val="lowerRoman"/>
      <w:lvlText w:val="%3."/>
      <w:lvlJc w:val="right"/>
      <w:pPr>
        <w:ind w:left="2564" w:hanging="180"/>
      </w:pPr>
    </w:lvl>
    <w:lvl w:ilvl="3" w:tplc="0419000F" w:tentative="1">
      <w:start w:val="1"/>
      <w:numFmt w:val="decimal"/>
      <w:lvlText w:val="%4."/>
      <w:lvlJc w:val="left"/>
      <w:pPr>
        <w:ind w:left="3284" w:hanging="360"/>
      </w:pPr>
    </w:lvl>
    <w:lvl w:ilvl="4" w:tplc="04190019" w:tentative="1">
      <w:start w:val="1"/>
      <w:numFmt w:val="lowerLetter"/>
      <w:lvlText w:val="%5."/>
      <w:lvlJc w:val="left"/>
      <w:pPr>
        <w:ind w:left="4004" w:hanging="360"/>
      </w:pPr>
    </w:lvl>
    <w:lvl w:ilvl="5" w:tplc="0419001B" w:tentative="1">
      <w:start w:val="1"/>
      <w:numFmt w:val="lowerRoman"/>
      <w:lvlText w:val="%6."/>
      <w:lvlJc w:val="right"/>
      <w:pPr>
        <w:ind w:left="4724" w:hanging="180"/>
      </w:pPr>
    </w:lvl>
    <w:lvl w:ilvl="6" w:tplc="0419000F" w:tentative="1">
      <w:start w:val="1"/>
      <w:numFmt w:val="decimal"/>
      <w:lvlText w:val="%7."/>
      <w:lvlJc w:val="left"/>
      <w:pPr>
        <w:ind w:left="5444" w:hanging="360"/>
      </w:pPr>
    </w:lvl>
    <w:lvl w:ilvl="7" w:tplc="04190019" w:tentative="1">
      <w:start w:val="1"/>
      <w:numFmt w:val="lowerLetter"/>
      <w:lvlText w:val="%8."/>
      <w:lvlJc w:val="left"/>
      <w:pPr>
        <w:ind w:left="6164" w:hanging="360"/>
      </w:pPr>
    </w:lvl>
    <w:lvl w:ilvl="8" w:tplc="0419001B" w:tentative="1">
      <w:start w:val="1"/>
      <w:numFmt w:val="lowerRoman"/>
      <w:lvlText w:val="%9."/>
      <w:lvlJc w:val="right"/>
      <w:pPr>
        <w:ind w:left="6884" w:hanging="180"/>
      </w:pPr>
    </w:lvl>
  </w:abstractNum>
  <w:abstractNum w:abstractNumId="31">
    <w:nsid w:val="67BE37BC"/>
    <w:multiLevelType w:val="hybridMultilevel"/>
    <w:tmpl w:val="FD4E3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9A40199"/>
    <w:multiLevelType w:val="hybridMultilevel"/>
    <w:tmpl w:val="9372243A"/>
    <w:lvl w:ilvl="0" w:tplc="54D4E1CE">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nsid w:val="6BD8120C"/>
    <w:multiLevelType w:val="hybridMultilevel"/>
    <w:tmpl w:val="299E0D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E87597"/>
    <w:multiLevelType w:val="hybridMultilevel"/>
    <w:tmpl w:val="ED403A56"/>
    <w:lvl w:ilvl="0" w:tplc="0419000F">
      <w:start w:val="1"/>
      <w:numFmt w:val="decimal"/>
      <w:lvlText w:val="%1."/>
      <w:lvlJc w:val="left"/>
      <w:pPr>
        <w:ind w:left="848" w:hanging="360"/>
      </w:pPr>
    </w:lvl>
    <w:lvl w:ilvl="1" w:tplc="04190019" w:tentative="1">
      <w:start w:val="1"/>
      <w:numFmt w:val="lowerLetter"/>
      <w:lvlText w:val="%2."/>
      <w:lvlJc w:val="left"/>
      <w:pPr>
        <w:ind w:left="1568" w:hanging="360"/>
      </w:pPr>
    </w:lvl>
    <w:lvl w:ilvl="2" w:tplc="0419001B" w:tentative="1">
      <w:start w:val="1"/>
      <w:numFmt w:val="lowerRoman"/>
      <w:lvlText w:val="%3."/>
      <w:lvlJc w:val="right"/>
      <w:pPr>
        <w:ind w:left="2288" w:hanging="180"/>
      </w:pPr>
    </w:lvl>
    <w:lvl w:ilvl="3" w:tplc="0419000F" w:tentative="1">
      <w:start w:val="1"/>
      <w:numFmt w:val="decimal"/>
      <w:lvlText w:val="%4."/>
      <w:lvlJc w:val="left"/>
      <w:pPr>
        <w:ind w:left="3008" w:hanging="360"/>
      </w:pPr>
    </w:lvl>
    <w:lvl w:ilvl="4" w:tplc="04190019" w:tentative="1">
      <w:start w:val="1"/>
      <w:numFmt w:val="lowerLetter"/>
      <w:lvlText w:val="%5."/>
      <w:lvlJc w:val="left"/>
      <w:pPr>
        <w:ind w:left="3728" w:hanging="360"/>
      </w:pPr>
    </w:lvl>
    <w:lvl w:ilvl="5" w:tplc="0419001B" w:tentative="1">
      <w:start w:val="1"/>
      <w:numFmt w:val="lowerRoman"/>
      <w:lvlText w:val="%6."/>
      <w:lvlJc w:val="right"/>
      <w:pPr>
        <w:ind w:left="4448" w:hanging="180"/>
      </w:pPr>
    </w:lvl>
    <w:lvl w:ilvl="6" w:tplc="0419000F" w:tentative="1">
      <w:start w:val="1"/>
      <w:numFmt w:val="decimal"/>
      <w:lvlText w:val="%7."/>
      <w:lvlJc w:val="left"/>
      <w:pPr>
        <w:ind w:left="5168" w:hanging="360"/>
      </w:pPr>
    </w:lvl>
    <w:lvl w:ilvl="7" w:tplc="04190019" w:tentative="1">
      <w:start w:val="1"/>
      <w:numFmt w:val="lowerLetter"/>
      <w:lvlText w:val="%8."/>
      <w:lvlJc w:val="left"/>
      <w:pPr>
        <w:ind w:left="5888" w:hanging="360"/>
      </w:pPr>
    </w:lvl>
    <w:lvl w:ilvl="8" w:tplc="0419001B" w:tentative="1">
      <w:start w:val="1"/>
      <w:numFmt w:val="lowerRoman"/>
      <w:lvlText w:val="%9."/>
      <w:lvlJc w:val="right"/>
      <w:pPr>
        <w:ind w:left="6608" w:hanging="180"/>
      </w:pPr>
    </w:lvl>
  </w:abstractNum>
  <w:abstractNum w:abstractNumId="36">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7">
    <w:nsid w:val="7D1C5EBE"/>
    <w:multiLevelType w:val="hybridMultilevel"/>
    <w:tmpl w:val="1982DDC2"/>
    <w:lvl w:ilvl="0" w:tplc="0DF83134">
      <w:start w:val="1"/>
      <w:numFmt w:val="decimal"/>
      <w:lvlText w:val="%1."/>
      <w:lvlJc w:val="left"/>
      <w:pPr>
        <w:ind w:left="1308" w:hanging="360"/>
      </w:pPr>
      <w:rPr>
        <w:rFonts w:hint="default"/>
      </w:rPr>
    </w:lvl>
    <w:lvl w:ilvl="1" w:tplc="04190019" w:tentative="1">
      <w:start w:val="1"/>
      <w:numFmt w:val="lowerLetter"/>
      <w:lvlText w:val="%2."/>
      <w:lvlJc w:val="left"/>
      <w:pPr>
        <w:ind w:left="2028" w:hanging="360"/>
      </w:pPr>
    </w:lvl>
    <w:lvl w:ilvl="2" w:tplc="0419001B" w:tentative="1">
      <w:start w:val="1"/>
      <w:numFmt w:val="lowerRoman"/>
      <w:lvlText w:val="%3."/>
      <w:lvlJc w:val="right"/>
      <w:pPr>
        <w:ind w:left="2748" w:hanging="180"/>
      </w:pPr>
    </w:lvl>
    <w:lvl w:ilvl="3" w:tplc="0419000F" w:tentative="1">
      <w:start w:val="1"/>
      <w:numFmt w:val="decimal"/>
      <w:lvlText w:val="%4."/>
      <w:lvlJc w:val="left"/>
      <w:pPr>
        <w:ind w:left="3468" w:hanging="360"/>
      </w:pPr>
    </w:lvl>
    <w:lvl w:ilvl="4" w:tplc="04190019" w:tentative="1">
      <w:start w:val="1"/>
      <w:numFmt w:val="lowerLetter"/>
      <w:lvlText w:val="%5."/>
      <w:lvlJc w:val="left"/>
      <w:pPr>
        <w:ind w:left="4188" w:hanging="360"/>
      </w:pPr>
    </w:lvl>
    <w:lvl w:ilvl="5" w:tplc="0419001B" w:tentative="1">
      <w:start w:val="1"/>
      <w:numFmt w:val="lowerRoman"/>
      <w:lvlText w:val="%6."/>
      <w:lvlJc w:val="right"/>
      <w:pPr>
        <w:ind w:left="4908" w:hanging="180"/>
      </w:pPr>
    </w:lvl>
    <w:lvl w:ilvl="6" w:tplc="0419000F" w:tentative="1">
      <w:start w:val="1"/>
      <w:numFmt w:val="decimal"/>
      <w:lvlText w:val="%7."/>
      <w:lvlJc w:val="left"/>
      <w:pPr>
        <w:ind w:left="5628" w:hanging="360"/>
      </w:pPr>
    </w:lvl>
    <w:lvl w:ilvl="7" w:tplc="04190019" w:tentative="1">
      <w:start w:val="1"/>
      <w:numFmt w:val="lowerLetter"/>
      <w:lvlText w:val="%8."/>
      <w:lvlJc w:val="left"/>
      <w:pPr>
        <w:ind w:left="6348" w:hanging="360"/>
      </w:pPr>
    </w:lvl>
    <w:lvl w:ilvl="8" w:tplc="0419001B" w:tentative="1">
      <w:start w:val="1"/>
      <w:numFmt w:val="lowerRoman"/>
      <w:lvlText w:val="%9."/>
      <w:lvlJc w:val="right"/>
      <w:pPr>
        <w:ind w:left="7068" w:hanging="180"/>
      </w:pPr>
    </w:lvl>
  </w:abstractNum>
  <w:num w:numId="1">
    <w:abstractNumId w:val="2"/>
  </w:num>
  <w:num w:numId="2">
    <w:abstractNumId w:val="30"/>
  </w:num>
  <w:num w:numId="3">
    <w:abstractNumId w:val="7"/>
  </w:num>
  <w:num w:numId="4">
    <w:abstractNumId w:val="25"/>
  </w:num>
  <w:num w:numId="5">
    <w:abstractNumId w:val="19"/>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4"/>
  </w:num>
  <w:num w:numId="13">
    <w:abstractNumId w:val="6"/>
  </w:num>
  <w:num w:numId="14">
    <w:abstractNumId w:val="36"/>
  </w:num>
  <w:num w:numId="15">
    <w:abstractNumId w:val="29"/>
  </w:num>
  <w:num w:numId="16">
    <w:abstractNumId w:val="24"/>
  </w:num>
  <w:num w:numId="17">
    <w:abstractNumId w:val="3"/>
  </w:num>
  <w:num w:numId="18">
    <w:abstractNumId w:val="5"/>
  </w:num>
  <w:num w:numId="19">
    <w:abstractNumId w:val="4"/>
  </w:num>
  <w:num w:numId="20">
    <w:abstractNumId w:val="8"/>
  </w:num>
  <w:num w:numId="21">
    <w:abstractNumId w:val="15"/>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12"/>
  </w:num>
  <w:num w:numId="25">
    <w:abstractNumId w:val="11"/>
  </w:num>
  <w:num w:numId="26">
    <w:abstractNumId w:val="33"/>
  </w:num>
  <w:num w:numId="27">
    <w:abstractNumId w:val="32"/>
  </w:num>
  <w:num w:numId="28">
    <w:abstractNumId w:val="35"/>
  </w:num>
  <w:num w:numId="29">
    <w:abstractNumId w:val="17"/>
  </w:num>
  <w:num w:numId="30">
    <w:abstractNumId w:val="27"/>
  </w:num>
  <w:num w:numId="31">
    <w:abstractNumId w:val="9"/>
  </w:num>
  <w:num w:numId="32">
    <w:abstractNumId w:val="28"/>
  </w:num>
  <w:num w:numId="33">
    <w:abstractNumId w:val="18"/>
  </w:num>
  <w:num w:numId="34">
    <w:abstractNumId w:val="21"/>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23"/>
  </w:num>
  <w:num w:numId="38">
    <w:abstractNumId w:val="31"/>
  </w:num>
  <w:num w:numId="39">
    <w:abstractNumId w:val="26"/>
  </w:num>
  <w:num w:numId="4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03D8E"/>
    <w:rsid w:val="0000368C"/>
    <w:rsid w:val="00004CDE"/>
    <w:rsid w:val="000161E0"/>
    <w:rsid w:val="000363F5"/>
    <w:rsid w:val="000B5C6F"/>
    <w:rsid w:val="000E720C"/>
    <w:rsid w:val="00135612"/>
    <w:rsid w:val="00146EDD"/>
    <w:rsid w:val="0015620A"/>
    <w:rsid w:val="00161FEE"/>
    <w:rsid w:val="0019179C"/>
    <w:rsid w:val="001B2D78"/>
    <w:rsid w:val="001D5611"/>
    <w:rsid w:val="00257B25"/>
    <w:rsid w:val="0027050A"/>
    <w:rsid w:val="002A0E8E"/>
    <w:rsid w:val="002C14A4"/>
    <w:rsid w:val="00352049"/>
    <w:rsid w:val="0038253D"/>
    <w:rsid w:val="003A6C99"/>
    <w:rsid w:val="003E3866"/>
    <w:rsid w:val="004215E8"/>
    <w:rsid w:val="004975D9"/>
    <w:rsid w:val="004B5002"/>
    <w:rsid w:val="005500D8"/>
    <w:rsid w:val="005814C3"/>
    <w:rsid w:val="005851A2"/>
    <w:rsid w:val="005B1A69"/>
    <w:rsid w:val="005B2A90"/>
    <w:rsid w:val="005B3878"/>
    <w:rsid w:val="005B7278"/>
    <w:rsid w:val="005C59C1"/>
    <w:rsid w:val="005D5B02"/>
    <w:rsid w:val="00602862"/>
    <w:rsid w:val="00624A5E"/>
    <w:rsid w:val="00634A81"/>
    <w:rsid w:val="00652878"/>
    <w:rsid w:val="00673688"/>
    <w:rsid w:val="0069457D"/>
    <w:rsid w:val="006A6CDD"/>
    <w:rsid w:val="006E50A1"/>
    <w:rsid w:val="00723141"/>
    <w:rsid w:val="00762F43"/>
    <w:rsid w:val="007A7047"/>
    <w:rsid w:val="007E28CB"/>
    <w:rsid w:val="00803D8E"/>
    <w:rsid w:val="00810292"/>
    <w:rsid w:val="00811032"/>
    <w:rsid w:val="00812223"/>
    <w:rsid w:val="008139F6"/>
    <w:rsid w:val="00822B99"/>
    <w:rsid w:val="00832EB3"/>
    <w:rsid w:val="008505B8"/>
    <w:rsid w:val="009126F8"/>
    <w:rsid w:val="009268A1"/>
    <w:rsid w:val="00930D10"/>
    <w:rsid w:val="009A5AE6"/>
    <w:rsid w:val="009B36BE"/>
    <w:rsid w:val="009E7BE8"/>
    <w:rsid w:val="00A02483"/>
    <w:rsid w:val="00A065A7"/>
    <w:rsid w:val="00A54273"/>
    <w:rsid w:val="00AC79F6"/>
    <w:rsid w:val="00AE7B1A"/>
    <w:rsid w:val="00B401A7"/>
    <w:rsid w:val="00B55590"/>
    <w:rsid w:val="00BA108C"/>
    <w:rsid w:val="00BC797F"/>
    <w:rsid w:val="00BD7318"/>
    <w:rsid w:val="00C36D4C"/>
    <w:rsid w:val="00C55DA2"/>
    <w:rsid w:val="00CA7846"/>
    <w:rsid w:val="00CE28F6"/>
    <w:rsid w:val="00CF237A"/>
    <w:rsid w:val="00D045B4"/>
    <w:rsid w:val="00D70505"/>
    <w:rsid w:val="00DA3F51"/>
    <w:rsid w:val="00E06727"/>
    <w:rsid w:val="00E64B26"/>
    <w:rsid w:val="00EA0454"/>
    <w:rsid w:val="00EA288B"/>
    <w:rsid w:val="00EB0CB8"/>
    <w:rsid w:val="00EF0F89"/>
    <w:rsid w:val="00F27B24"/>
    <w:rsid w:val="00F367B4"/>
    <w:rsid w:val="00F916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link w:val="10"/>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qFormat/>
    <w:rsid w:val="00EA0454"/>
    <w:pPr>
      <w:keepNext/>
      <w:suppressAutoHyphens/>
      <w:jc w:val="center"/>
      <w:outlineLvl w:val="2"/>
    </w:pPr>
    <w:rPr>
      <w:rFonts w:ascii="TimesET" w:hAnsi="TimesET"/>
      <w:sz w:val="36"/>
    </w:rPr>
  </w:style>
  <w:style w:type="paragraph" w:styleId="4">
    <w:name w:val="heading 4"/>
    <w:basedOn w:val="a"/>
    <w:next w:val="a"/>
    <w:link w:val="40"/>
    <w:semiHidden/>
    <w:unhideWhenUsed/>
    <w:qFormat/>
    <w:rsid w:val="00A02483"/>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
    <w:basedOn w:val="a0"/>
    <w:link w:val="1"/>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iPriority w:val="99"/>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nhideWhenUsed/>
    <w:rsid w:val="00602862"/>
    <w:rPr>
      <w:rFonts w:ascii="Tahoma" w:hAnsi="Tahoma" w:cs="Tahoma"/>
      <w:sz w:val="16"/>
      <w:szCs w:val="16"/>
    </w:rPr>
  </w:style>
  <w:style w:type="character" w:customStyle="1" w:styleId="a9">
    <w:name w:val="Текст выноски Знак"/>
    <w:basedOn w:val="a0"/>
    <w:link w:val="a8"/>
    <w:rsid w:val="00602862"/>
    <w:rPr>
      <w:rFonts w:ascii="Tahoma" w:eastAsia="Times New Roman" w:hAnsi="Tahoma" w:cs="Tahoma"/>
      <w:sz w:val="16"/>
      <w:szCs w:val="16"/>
      <w:lang w:eastAsia="ru-RU"/>
    </w:rPr>
  </w:style>
  <w:style w:type="paragraph" w:styleId="aa">
    <w:name w:val="List Paragraph"/>
    <w:basedOn w:val="a"/>
    <w:uiPriority w:val="34"/>
    <w:qFormat/>
    <w:rsid w:val="00A065A7"/>
    <w:pPr>
      <w:ind w:left="720"/>
      <w:contextualSpacing/>
    </w:pPr>
  </w:style>
  <w:style w:type="paragraph" w:customStyle="1" w:styleId="headertext">
    <w:name w:val="headertext"/>
    <w:basedOn w:val="a"/>
    <w:rsid w:val="00BC797F"/>
    <w:pPr>
      <w:spacing w:before="100" w:beforeAutospacing="1" w:after="100" w:afterAutospacing="1"/>
    </w:pPr>
  </w:style>
  <w:style w:type="character" w:customStyle="1" w:styleId="apple-converted-space">
    <w:name w:val="apple-converted-space"/>
    <w:basedOn w:val="a0"/>
    <w:rsid w:val="00BC797F"/>
  </w:style>
  <w:style w:type="paragraph" w:styleId="ab">
    <w:name w:val="Body Text"/>
    <w:basedOn w:val="a"/>
    <w:link w:val="ac"/>
    <w:unhideWhenUsed/>
    <w:rsid w:val="00352049"/>
    <w:pPr>
      <w:jc w:val="both"/>
    </w:pPr>
  </w:style>
  <w:style w:type="character" w:customStyle="1" w:styleId="ac">
    <w:name w:val="Основной текст Знак"/>
    <w:basedOn w:val="a0"/>
    <w:link w:val="ab"/>
    <w:rsid w:val="00352049"/>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7E28CB"/>
    <w:pPr>
      <w:suppressAutoHyphens/>
      <w:autoSpaceDE w:val="0"/>
      <w:spacing w:after="0" w:line="240" w:lineRule="auto"/>
    </w:pPr>
    <w:rPr>
      <w:rFonts w:ascii="Times New Roman" w:eastAsia="Calibri" w:hAnsi="Times New Roman" w:cs="Calibri"/>
      <w:sz w:val="24"/>
      <w:szCs w:val="24"/>
      <w:lang w:eastAsia="ar-SA"/>
    </w:rPr>
  </w:style>
  <w:style w:type="paragraph" w:customStyle="1" w:styleId="Default">
    <w:name w:val="Default"/>
    <w:rsid w:val="007E28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40">
    <w:name w:val="Заголовок 4 Знак"/>
    <w:basedOn w:val="a0"/>
    <w:link w:val="4"/>
    <w:semiHidden/>
    <w:rsid w:val="00A02483"/>
    <w:rPr>
      <w:rFonts w:asciiTheme="majorHAnsi" w:eastAsiaTheme="majorEastAsia" w:hAnsiTheme="majorHAnsi" w:cstheme="majorBidi"/>
      <w:b/>
      <w:bCs/>
      <w:i/>
      <w:iCs/>
      <w:color w:val="4F81BD" w:themeColor="accent1"/>
      <w:sz w:val="24"/>
      <w:szCs w:val="24"/>
      <w:lang w:eastAsia="ru-RU"/>
    </w:rPr>
  </w:style>
  <w:style w:type="paragraph" w:styleId="31">
    <w:name w:val="Body Text Indent 3"/>
    <w:basedOn w:val="a"/>
    <w:link w:val="32"/>
    <w:unhideWhenUsed/>
    <w:rsid w:val="00A02483"/>
    <w:pPr>
      <w:spacing w:after="120"/>
      <w:ind w:left="283"/>
    </w:pPr>
    <w:rPr>
      <w:sz w:val="16"/>
      <w:szCs w:val="16"/>
    </w:rPr>
  </w:style>
  <w:style w:type="character" w:customStyle="1" w:styleId="32">
    <w:name w:val="Основной текст с отступом 3 Знак"/>
    <w:basedOn w:val="a0"/>
    <w:link w:val="31"/>
    <w:rsid w:val="00A02483"/>
    <w:rPr>
      <w:rFonts w:ascii="Times New Roman" w:eastAsia="Times New Roman" w:hAnsi="Times New Roman" w:cs="Times New Roman"/>
      <w:sz w:val="16"/>
      <w:szCs w:val="16"/>
      <w:lang w:eastAsia="ru-RU"/>
    </w:rPr>
  </w:style>
  <w:style w:type="paragraph" w:styleId="ad">
    <w:name w:val="header"/>
    <w:basedOn w:val="a"/>
    <w:link w:val="ae"/>
    <w:rsid w:val="00A02483"/>
    <w:pPr>
      <w:tabs>
        <w:tab w:val="center" w:pos="4677"/>
        <w:tab w:val="right" w:pos="9355"/>
      </w:tabs>
    </w:pPr>
  </w:style>
  <w:style w:type="character" w:customStyle="1" w:styleId="ae">
    <w:name w:val="Верхний колонтитул Знак"/>
    <w:basedOn w:val="a0"/>
    <w:link w:val="ad"/>
    <w:rsid w:val="00A02483"/>
    <w:rPr>
      <w:rFonts w:ascii="Times New Roman" w:eastAsia="Times New Roman" w:hAnsi="Times New Roman" w:cs="Times New Roman"/>
      <w:sz w:val="24"/>
      <w:szCs w:val="24"/>
    </w:rPr>
  </w:style>
  <w:style w:type="character" w:styleId="af">
    <w:name w:val="page number"/>
    <w:basedOn w:val="a0"/>
    <w:rsid w:val="00A02483"/>
  </w:style>
  <w:style w:type="character" w:styleId="af0">
    <w:name w:val="Hyperlink"/>
    <w:rsid w:val="00A02483"/>
    <w:rPr>
      <w:color w:val="0000FF"/>
      <w:u w:val="single"/>
    </w:rPr>
  </w:style>
  <w:style w:type="paragraph" w:customStyle="1" w:styleId="ConsPlusNonformat">
    <w:name w:val="ConsPlusNonformat"/>
    <w:link w:val="ConsPlusNonformat0"/>
    <w:rsid w:val="00A024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A02483"/>
    <w:rPr>
      <w:rFonts w:ascii="Courier New" w:eastAsia="Times New Roman" w:hAnsi="Courier New" w:cs="Courier New"/>
      <w:sz w:val="20"/>
      <w:szCs w:val="20"/>
      <w:lang w:eastAsia="ru-RU"/>
    </w:rPr>
  </w:style>
  <w:style w:type="paragraph" w:customStyle="1" w:styleId="11">
    <w:name w:val="Абзац списка1"/>
    <w:basedOn w:val="a"/>
    <w:rsid w:val="00A02483"/>
    <w:pPr>
      <w:spacing w:after="200" w:line="276" w:lineRule="auto"/>
      <w:ind w:left="720" w:firstLine="567"/>
      <w:jc w:val="both"/>
    </w:pPr>
    <w:rPr>
      <w:rFonts w:ascii="Calibri" w:hAnsi="Calibri" w:cs="Calibri"/>
      <w:sz w:val="22"/>
      <w:szCs w:val="22"/>
      <w:lang w:eastAsia="en-US"/>
    </w:rPr>
  </w:style>
  <w:style w:type="paragraph" w:styleId="af1">
    <w:name w:val="footer"/>
    <w:basedOn w:val="a"/>
    <w:link w:val="af2"/>
    <w:unhideWhenUsed/>
    <w:rsid w:val="00A02483"/>
    <w:pPr>
      <w:tabs>
        <w:tab w:val="center" w:pos="4677"/>
        <w:tab w:val="right" w:pos="9355"/>
      </w:tabs>
    </w:pPr>
  </w:style>
  <w:style w:type="character" w:customStyle="1" w:styleId="af2">
    <w:name w:val="Нижний колонтитул Знак"/>
    <w:basedOn w:val="a0"/>
    <w:link w:val="af1"/>
    <w:rsid w:val="00A02483"/>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EA0454"/>
    <w:rPr>
      <w:rFonts w:ascii="TimesET" w:eastAsia="Times New Roman" w:hAnsi="TimesET" w:cs="Times New Roman"/>
      <w:sz w:val="36"/>
      <w:szCs w:val="24"/>
      <w:lang w:eastAsia="ru-RU"/>
    </w:rPr>
  </w:style>
  <w:style w:type="paragraph" w:styleId="af3">
    <w:name w:val="caption"/>
    <w:basedOn w:val="a"/>
    <w:next w:val="a"/>
    <w:uiPriority w:val="35"/>
    <w:qFormat/>
    <w:rsid w:val="00EA0454"/>
    <w:pPr>
      <w:jc w:val="both"/>
    </w:pPr>
    <w:rPr>
      <w:sz w:val="28"/>
    </w:rPr>
  </w:style>
  <w:style w:type="paragraph" w:styleId="af4">
    <w:name w:val="Title"/>
    <w:basedOn w:val="a"/>
    <w:link w:val="af5"/>
    <w:qFormat/>
    <w:rsid w:val="00EA0454"/>
    <w:pPr>
      <w:suppressAutoHyphens/>
      <w:jc w:val="center"/>
    </w:pPr>
    <w:rPr>
      <w:rFonts w:ascii="TimesET" w:hAnsi="TimesET"/>
      <w:sz w:val="32"/>
    </w:rPr>
  </w:style>
  <w:style w:type="character" w:customStyle="1" w:styleId="af5">
    <w:name w:val="Название Знак"/>
    <w:basedOn w:val="a0"/>
    <w:link w:val="af4"/>
    <w:rsid w:val="00EA0454"/>
    <w:rPr>
      <w:rFonts w:ascii="TimesET" w:eastAsia="Times New Roman" w:hAnsi="TimesET" w:cs="Times New Roman"/>
      <w:sz w:val="32"/>
      <w:szCs w:val="24"/>
      <w:lang w:eastAsia="ru-RU"/>
    </w:rPr>
  </w:style>
  <w:style w:type="paragraph" w:customStyle="1" w:styleId="--">
    <w:name w:val="- СТРАНИЦА -"/>
    <w:rsid w:val="00EA0454"/>
    <w:pPr>
      <w:spacing w:after="0" w:line="240" w:lineRule="auto"/>
    </w:pPr>
    <w:rPr>
      <w:rFonts w:ascii="Times New Roman" w:eastAsia="Times New Roman" w:hAnsi="Times New Roman" w:cs="Times New Roman"/>
      <w:sz w:val="24"/>
      <w:szCs w:val="24"/>
      <w:lang w:eastAsia="ru-RU"/>
    </w:rPr>
  </w:style>
  <w:style w:type="paragraph" w:styleId="af6">
    <w:name w:val="Body Text Indent"/>
    <w:basedOn w:val="a"/>
    <w:link w:val="af7"/>
    <w:rsid w:val="00EA0454"/>
    <w:pPr>
      <w:shd w:val="clear" w:color="auto" w:fill="FFFFFF"/>
      <w:autoSpaceDE w:val="0"/>
      <w:autoSpaceDN w:val="0"/>
      <w:adjustRightInd w:val="0"/>
      <w:ind w:left="360" w:hanging="360"/>
      <w:jc w:val="both"/>
    </w:pPr>
    <w:rPr>
      <w:color w:val="000000"/>
      <w:sz w:val="28"/>
      <w:szCs w:val="28"/>
    </w:rPr>
  </w:style>
  <w:style w:type="character" w:customStyle="1" w:styleId="af7">
    <w:name w:val="Основной текст с отступом Знак"/>
    <w:basedOn w:val="a0"/>
    <w:link w:val="af6"/>
    <w:rsid w:val="00EA0454"/>
    <w:rPr>
      <w:rFonts w:ascii="Times New Roman" w:eastAsia="Times New Roman" w:hAnsi="Times New Roman" w:cs="Times New Roman"/>
      <w:color w:val="000000"/>
      <w:sz w:val="28"/>
      <w:szCs w:val="28"/>
      <w:shd w:val="clear" w:color="auto" w:fill="FFFFFF"/>
      <w:lang w:eastAsia="ru-RU"/>
    </w:rPr>
  </w:style>
  <w:style w:type="table" w:styleId="af8">
    <w:name w:val="Table Grid"/>
    <w:basedOn w:val="a1"/>
    <w:rsid w:val="00EA045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9">
    <w:name w:val="Автозамена"/>
    <w:rsid w:val="00EA0454"/>
    <w:pPr>
      <w:spacing w:after="0" w:line="240" w:lineRule="auto"/>
    </w:pPr>
    <w:rPr>
      <w:rFonts w:ascii="Times New Roman" w:eastAsia="Times New Roman" w:hAnsi="Times New Roman" w:cs="Times New Roman"/>
      <w:sz w:val="24"/>
      <w:szCs w:val="24"/>
      <w:lang w:eastAsia="ru-RU"/>
    </w:rPr>
  </w:style>
  <w:style w:type="paragraph" w:customStyle="1" w:styleId="afa">
    <w:name w:val="Знак"/>
    <w:basedOn w:val="a"/>
    <w:rsid w:val="00EA0454"/>
    <w:rPr>
      <w:rFonts w:ascii="Verdana" w:hAnsi="Verdana" w:cs="Verdana"/>
      <w:sz w:val="20"/>
      <w:szCs w:val="20"/>
      <w:lang w:val="en-US" w:eastAsia="en-US"/>
    </w:rPr>
  </w:style>
  <w:style w:type="character" w:customStyle="1" w:styleId="afb">
    <w:name w:val="Цветовое выделение"/>
    <w:uiPriority w:val="99"/>
    <w:rsid w:val="00EA0454"/>
    <w:rPr>
      <w:b/>
      <w:bCs/>
      <w:color w:val="000080"/>
    </w:rPr>
  </w:style>
  <w:style w:type="character" w:customStyle="1" w:styleId="afc">
    <w:name w:val="Гипертекстовая ссылка"/>
    <w:rsid w:val="00EA0454"/>
    <w:rPr>
      <w:b/>
      <w:bCs/>
      <w:color w:val="008000"/>
    </w:rPr>
  </w:style>
  <w:style w:type="paragraph" w:customStyle="1" w:styleId="afd">
    <w:name w:val="Нормальный (таблица)"/>
    <w:basedOn w:val="a"/>
    <w:next w:val="a"/>
    <w:uiPriority w:val="99"/>
    <w:rsid w:val="00EA0454"/>
    <w:pPr>
      <w:widowControl w:val="0"/>
      <w:autoSpaceDE w:val="0"/>
      <w:autoSpaceDN w:val="0"/>
      <w:adjustRightInd w:val="0"/>
      <w:jc w:val="both"/>
    </w:pPr>
    <w:rPr>
      <w:rFonts w:ascii="Arial" w:hAnsi="Arial" w:cs="Arial"/>
    </w:rPr>
  </w:style>
  <w:style w:type="paragraph" w:customStyle="1" w:styleId="afe">
    <w:name w:val="Прижатый влево"/>
    <w:basedOn w:val="a"/>
    <w:next w:val="a"/>
    <w:uiPriority w:val="99"/>
    <w:rsid w:val="00EA0454"/>
    <w:pPr>
      <w:widowControl w:val="0"/>
      <w:autoSpaceDE w:val="0"/>
      <w:autoSpaceDN w:val="0"/>
      <w:adjustRightInd w:val="0"/>
    </w:pPr>
    <w:rPr>
      <w:rFonts w:ascii="Arial" w:hAnsi="Arial" w:cs="Arial"/>
    </w:rPr>
  </w:style>
  <w:style w:type="paragraph" w:customStyle="1" w:styleId="ConsNormal">
    <w:name w:val="ConsNormal"/>
    <w:rsid w:val="00EA0454"/>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
    <w:name w:val="Plain Text"/>
    <w:basedOn w:val="a"/>
    <w:link w:val="aff0"/>
    <w:uiPriority w:val="99"/>
    <w:rsid w:val="00EA0454"/>
    <w:rPr>
      <w:rFonts w:ascii="Courier New" w:hAnsi="Courier New" w:cs="Courier New"/>
      <w:sz w:val="20"/>
      <w:szCs w:val="20"/>
    </w:rPr>
  </w:style>
  <w:style w:type="character" w:customStyle="1" w:styleId="aff0">
    <w:name w:val="Текст Знак"/>
    <w:basedOn w:val="a0"/>
    <w:link w:val="aff"/>
    <w:uiPriority w:val="99"/>
    <w:rsid w:val="00EA0454"/>
    <w:rPr>
      <w:rFonts w:ascii="Courier New" w:eastAsia="Times New Roman" w:hAnsi="Courier New" w:cs="Courier New"/>
      <w:sz w:val="20"/>
      <w:szCs w:val="20"/>
      <w:lang w:eastAsia="ru-RU"/>
    </w:rPr>
  </w:style>
  <w:style w:type="paragraph" w:styleId="21">
    <w:name w:val="Body Text 2"/>
    <w:basedOn w:val="a"/>
    <w:link w:val="22"/>
    <w:rsid w:val="00EA0454"/>
    <w:pPr>
      <w:spacing w:after="120" w:line="480" w:lineRule="auto"/>
    </w:pPr>
  </w:style>
  <w:style w:type="character" w:customStyle="1" w:styleId="22">
    <w:name w:val="Основной текст 2 Знак"/>
    <w:basedOn w:val="a0"/>
    <w:link w:val="21"/>
    <w:rsid w:val="00EA0454"/>
    <w:rPr>
      <w:rFonts w:ascii="Times New Roman" w:eastAsia="Times New Roman" w:hAnsi="Times New Roman" w:cs="Times New Roman"/>
      <w:sz w:val="24"/>
      <w:szCs w:val="24"/>
      <w:lang w:eastAsia="ru-RU"/>
    </w:rPr>
  </w:style>
  <w:style w:type="paragraph" w:customStyle="1" w:styleId="aff1">
    <w:name w:val="Заголовок статьи"/>
    <w:basedOn w:val="a"/>
    <w:next w:val="a"/>
    <w:rsid w:val="00EA0454"/>
    <w:pPr>
      <w:autoSpaceDE w:val="0"/>
      <w:autoSpaceDN w:val="0"/>
      <w:adjustRightInd w:val="0"/>
      <w:ind w:left="1612" w:hanging="892"/>
      <w:jc w:val="both"/>
    </w:pPr>
    <w:rPr>
      <w:rFonts w:ascii="Arial" w:hAnsi="Arial" w:cs="Arial"/>
    </w:rPr>
  </w:style>
  <w:style w:type="character" w:customStyle="1" w:styleId="ConsPlusNormal0">
    <w:name w:val="ConsPlusNormal Знак"/>
    <w:link w:val="ConsPlusNormal"/>
    <w:locked/>
    <w:rsid w:val="00BD7318"/>
    <w:rPr>
      <w:rFonts w:ascii="Times New Roman" w:eastAsia="Calibri" w:hAnsi="Times New Roman" w:cs="Calibri"/>
      <w:sz w:val="24"/>
      <w:szCs w:val="24"/>
      <w:lang w:eastAsia="ar-SA"/>
    </w:rPr>
  </w:style>
  <w:style w:type="paragraph" w:styleId="HTML">
    <w:name w:val="HTML Preformatted"/>
    <w:basedOn w:val="a"/>
    <w:link w:val="HTML0"/>
    <w:uiPriority w:val="99"/>
    <w:unhideWhenUsed/>
    <w:rsid w:val="00BD73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7318"/>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4A4"/>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27050A"/>
    <w:pPr>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27050A"/>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05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7050A"/>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27050A"/>
    <w:rPr>
      <w:b/>
      <w:bCs/>
    </w:rPr>
  </w:style>
  <w:style w:type="character" w:styleId="a4">
    <w:name w:val="Emphasis"/>
    <w:basedOn w:val="a0"/>
    <w:uiPriority w:val="20"/>
    <w:qFormat/>
    <w:rsid w:val="0027050A"/>
    <w:rPr>
      <w:i/>
      <w:iCs/>
    </w:rPr>
  </w:style>
  <w:style w:type="paragraph" w:styleId="a5">
    <w:name w:val="No Spacing"/>
    <w:link w:val="a6"/>
    <w:uiPriority w:val="1"/>
    <w:qFormat/>
    <w:rsid w:val="0027050A"/>
    <w:pPr>
      <w:spacing w:after="0" w:line="240" w:lineRule="auto"/>
    </w:pPr>
    <w:rPr>
      <w:rFonts w:eastAsiaTheme="minorEastAsia"/>
      <w:lang w:eastAsia="ru-RU"/>
    </w:rPr>
  </w:style>
  <w:style w:type="character" w:customStyle="1" w:styleId="a6">
    <w:name w:val="Без интервала Знак"/>
    <w:basedOn w:val="a0"/>
    <w:link w:val="a5"/>
    <w:uiPriority w:val="1"/>
    <w:rsid w:val="0027050A"/>
    <w:rPr>
      <w:rFonts w:eastAsiaTheme="minorEastAsia"/>
      <w:lang w:eastAsia="ru-RU"/>
    </w:rPr>
  </w:style>
  <w:style w:type="paragraph" w:styleId="a7">
    <w:name w:val="Normal (Web)"/>
    <w:basedOn w:val="a"/>
    <w:uiPriority w:val="99"/>
    <w:unhideWhenUsed/>
    <w:rsid w:val="002C14A4"/>
    <w:pPr>
      <w:spacing w:before="100" w:beforeAutospacing="1" w:after="100" w:afterAutospacing="1"/>
    </w:pPr>
  </w:style>
  <w:style w:type="paragraph" w:customStyle="1" w:styleId="ConsPlusTitle">
    <w:name w:val="ConsPlusTitle"/>
    <w:rsid w:val="002C14A4"/>
    <w:pPr>
      <w:widowControl w:val="0"/>
      <w:autoSpaceDE w:val="0"/>
      <w:autoSpaceDN w:val="0"/>
      <w:adjustRightInd w:val="0"/>
      <w:spacing w:after="0" w:line="240" w:lineRule="auto"/>
    </w:pPr>
    <w:rPr>
      <w:rFonts w:ascii="Calibri" w:eastAsia="Times New Roman" w:hAnsi="Calibri" w:cs="Calibri"/>
      <w:b/>
      <w:bCs/>
      <w:lang w:eastAsia="ru-RU"/>
    </w:rPr>
  </w:style>
  <w:style w:type="paragraph" w:styleId="a8">
    <w:name w:val="Balloon Text"/>
    <w:basedOn w:val="a"/>
    <w:link w:val="a9"/>
    <w:uiPriority w:val="99"/>
    <w:semiHidden/>
    <w:unhideWhenUsed/>
    <w:rsid w:val="00602862"/>
    <w:rPr>
      <w:rFonts w:ascii="Tahoma" w:hAnsi="Tahoma" w:cs="Tahoma"/>
      <w:sz w:val="16"/>
      <w:szCs w:val="16"/>
    </w:rPr>
  </w:style>
  <w:style w:type="character" w:customStyle="1" w:styleId="a9">
    <w:name w:val="Текст выноски Знак"/>
    <w:basedOn w:val="a0"/>
    <w:link w:val="a8"/>
    <w:uiPriority w:val="99"/>
    <w:semiHidden/>
    <w:rsid w:val="0060286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23779047">
      <w:bodyDiv w:val="1"/>
      <w:marLeft w:val="0"/>
      <w:marRight w:val="0"/>
      <w:marTop w:val="0"/>
      <w:marBottom w:val="0"/>
      <w:divBdr>
        <w:top w:val="none" w:sz="0" w:space="0" w:color="auto"/>
        <w:left w:val="none" w:sz="0" w:space="0" w:color="auto"/>
        <w:bottom w:val="none" w:sz="0" w:space="0" w:color="auto"/>
        <w:right w:val="none" w:sz="0" w:space="0" w:color="auto"/>
      </w:divBdr>
    </w:div>
    <w:div w:id="1759323287">
      <w:bodyDiv w:val="1"/>
      <w:marLeft w:val="0"/>
      <w:marRight w:val="0"/>
      <w:marTop w:val="0"/>
      <w:marBottom w:val="0"/>
      <w:divBdr>
        <w:top w:val="none" w:sz="0" w:space="0" w:color="auto"/>
        <w:left w:val="none" w:sz="0" w:space="0" w:color="auto"/>
        <w:bottom w:val="none" w:sz="0" w:space="0" w:color="auto"/>
        <w:right w:val="none" w:sz="0" w:space="0" w:color="auto"/>
      </w:divBdr>
    </w:div>
    <w:div w:id="1839495813">
      <w:bodyDiv w:val="1"/>
      <w:marLeft w:val="0"/>
      <w:marRight w:val="0"/>
      <w:marTop w:val="0"/>
      <w:marBottom w:val="0"/>
      <w:divBdr>
        <w:top w:val="none" w:sz="0" w:space="0" w:color="auto"/>
        <w:left w:val="none" w:sz="0" w:space="0" w:color="auto"/>
        <w:bottom w:val="none" w:sz="0" w:space="0" w:color="auto"/>
        <w:right w:val="none" w:sz="0" w:space="0" w:color="auto"/>
      </w:divBdr>
    </w:div>
    <w:div w:id="200239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2908</Words>
  <Characters>16581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19451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Татьяна</cp:lastModifiedBy>
  <cp:revision>6</cp:revision>
  <cp:lastPrinted>2019-07-12T06:49:00Z</cp:lastPrinted>
  <dcterms:created xsi:type="dcterms:W3CDTF">2019-07-12T06:05:00Z</dcterms:created>
  <dcterms:modified xsi:type="dcterms:W3CDTF">2019-07-12T06:49:00Z</dcterms:modified>
</cp:coreProperties>
</file>