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C45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C4535B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E7711" w:rsidRPr="00C4535B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A06710" w:rsidRDefault="00574F3E" w:rsidP="007351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7351BF" w:rsidRPr="007351BF" w:rsidRDefault="007351BF" w:rsidP="00735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BF"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Совета депутатов сельского поселения Болчары                           от 30 августа 2018 года № 53 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Default="00A06710" w:rsidP="00A06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710" w:rsidRPr="00A06710" w:rsidRDefault="00A06710" w:rsidP="00A0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1BF" w:rsidRDefault="007351BF" w:rsidP="0073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 основании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Федерального закона  от 15 апреля 2019 № 63–ФЗ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от 29 сентября 2019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325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ФЗ «О внесении изменений в части первую и вторую Налогового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Совет депутатов муниципального образования сельское поселение Болчары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1BF" w:rsidRPr="007351BF" w:rsidRDefault="007351BF" w:rsidP="007351BF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>Внести в решение Совета депутатов сельского поселения Болчары от 30 августа 2018                     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7351BF" w:rsidRPr="007351BF" w:rsidRDefault="007351BF" w:rsidP="007351B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>1.1. В пункте 1.2. приложения к Решению слова «, а также порядок и сроки уплаты налога и авансовых платежей по налогу для налогоплательщиков – организаций</w:t>
      </w:r>
      <w:proofErr w:type="gramStart"/>
      <w:r w:rsidRPr="007351BF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 w:rsidRPr="007351BF">
        <w:rPr>
          <w:rFonts w:ascii="Times New Roman" w:eastAsia="Times New Roman" w:hAnsi="Times New Roman" w:cs="Times New Roman"/>
          <w:sz w:val="24"/>
          <w:szCs w:val="24"/>
        </w:rPr>
        <w:t>исключить;</w:t>
      </w:r>
    </w:p>
    <w:p w:rsidR="007351BF" w:rsidRPr="007351BF" w:rsidRDefault="007351BF" w:rsidP="007351B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>1.2. Подпункты 2 и 3 пункта 2.1. приложения к Решению изложить в следующей редакции:</w:t>
      </w:r>
    </w:p>
    <w:p w:rsidR="007351BF" w:rsidRPr="007351BF" w:rsidRDefault="007351BF" w:rsidP="007351B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251"/>
        <w:gridCol w:w="1191"/>
      </w:tblGrid>
      <w:tr w:rsidR="007351BF" w:rsidRPr="007351BF" w:rsidTr="007351BF">
        <w:trPr>
          <w:trHeight w:val="20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BF" w:rsidRPr="007351BF" w:rsidRDefault="007351BF" w:rsidP="007351B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1BF">
              <w:rPr>
                <w:sz w:val="24"/>
                <w:szCs w:val="24"/>
              </w:rPr>
              <w:t>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BF" w:rsidRPr="007351BF" w:rsidRDefault="007351BF" w:rsidP="00735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1BF">
              <w:rPr>
                <w:rFonts w:ascii="Times New Roman" w:hAnsi="Times New Roman"/>
                <w:sz w:val="24"/>
                <w:szCs w:val="24"/>
              </w:rPr>
              <w:t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BF" w:rsidRPr="007351BF" w:rsidRDefault="007351BF" w:rsidP="007351B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1BF">
              <w:rPr>
                <w:sz w:val="24"/>
                <w:szCs w:val="24"/>
              </w:rPr>
              <w:t>0,3</w:t>
            </w:r>
          </w:p>
        </w:tc>
      </w:tr>
      <w:tr w:rsidR="007351BF" w:rsidRPr="007351BF" w:rsidTr="007351BF">
        <w:trPr>
          <w:trHeight w:val="17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BF" w:rsidRPr="007351BF" w:rsidRDefault="007351BF" w:rsidP="007351B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1BF">
              <w:rPr>
                <w:sz w:val="24"/>
                <w:szCs w:val="24"/>
              </w:rPr>
              <w:t>3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BF" w:rsidRPr="007351BF" w:rsidRDefault="007351BF" w:rsidP="00735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1BF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BF" w:rsidRPr="007351BF" w:rsidRDefault="007351BF" w:rsidP="007351B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1BF">
              <w:rPr>
                <w:sz w:val="24"/>
                <w:szCs w:val="24"/>
              </w:rPr>
              <w:t>0,3</w:t>
            </w:r>
          </w:p>
          <w:p w:rsidR="007351BF" w:rsidRPr="007351BF" w:rsidRDefault="007351BF" w:rsidP="007351B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351BF" w:rsidRPr="007351BF" w:rsidRDefault="007351BF" w:rsidP="007351B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351BF" w:rsidRPr="007351BF" w:rsidRDefault="007351BF" w:rsidP="007351B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351BF" w:rsidRDefault="007351BF" w:rsidP="0073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 xml:space="preserve"> »;</w:t>
      </w:r>
    </w:p>
    <w:p w:rsidR="007351BF" w:rsidRPr="007351BF" w:rsidRDefault="007351BF" w:rsidP="0073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>1.3. Подпункт 3.1.2.пункта 3.1 приложения к Решению дополнить:</w:t>
      </w:r>
    </w:p>
    <w:p w:rsidR="007351BF" w:rsidRPr="007351BF" w:rsidRDefault="007351BF" w:rsidP="007351BF">
      <w:pPr>
        <w:pStyle w:val="ConsPlusNormal"/>
        <w:ind w:firstLine="426"/>
        <w:jc w:val="both"/>
        <w:rPr>
          <w:color w:val="00B050"/>
          <w:sz w:val="24"/>
          <w:szCs w:val="24"/>
        </w:rPr>
      </w:pPr>
      <w:r w:rsidRPr="007351BF">
        <w:rPr>
          <w:sz w:val="24"/>
          <w:szCs w:val="24"/>
        </w:rPr>
        <w:t>«2) социальные предприниматели, в отношении земельного участка, на котором  расположено нежилое помещение, используемое с целью предоставления услуг в социальной сфере населению</w:t>
      </w:r>
      <w:proofErr w:type="gramStart"/>
      <w:r w:rsidRPr="007351BF">
        <w:rPr>
          <w:sz w:val="24"/>
          <w:szCs w:val="24"/>
        </w:rPr>
        <w:t>.»;</w:t>
      </w:r>
      <w:proofErr w:type="gramEnd"/>
    </w:p>
    <w:p w:rsidR="007351BF" w:rsidRPr="007351BF" w:rsidRDefault="007351BF" w:rsidP="007351BF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>1.4. Пункт 3.4. приложения к Решению изложить в новой редакции:</w:t>
      </w:r>
    </w:p>
    <w:p w:rsidR="007351BF" w:rsidRDefault="007351BF" w:rsidP="007351BF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 xml:space="preserve">«3.4. Льготы по уплате земельного налога предоставляются в рамках достижения национальных целей развития Российской Федерации в соответствии с Указом Президента </w:t>
      </w:r>
      <w:r w:rsidRPr="007351BF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от 7 мая 2018 года № 204 «О национальных целях и стратегических задачах развития Российской Федерации на период до 2024 года</w:t>
      </w:r>
      <w:proofErr w:type="gramStart"/>
      <w:r w:rsidRPr="007351BF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:rsidR="007351BF" w:rsidRPr="007351BF" w:rsidRDefault="007351BF" w:rsidP="007351BF">
      <w:pPr>
        <w:pStyle w:val="a4"/>
        <w:numPr>
          <w:ilvl w:val="1"/>
          <w:numId w:val="3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7351BF">
        <w:rPr>
          <w:rFonts w:ascii="Times New Roman" w:eastAsia="Times New Roman" w:hAnsi="Times New Roman" w:cs="Times New Roman"/>
          <w:sz w:val="24"/>
          <w:szCs w:val="24"/>
        </w:rPr>
        <w:t>Раздел 4 приложения к Решению признать утратившим силу.</w:t>
      </w:r>
    </w:p>
    <w:p w:rsidR="007351BF" w:rsidRPr="007351BF" w:rsidRDefault="007351BF" w:rsidP="007351BF">
      <w:pPr>
        <w:numPr>
          <w:ilvl w:val="0"/>
          <w:numId w:val="30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решения Совета депутатов сельского поселения Болчары:</w:t>
      </w:r>
    </w:p>
    <w:p w:rsidR="007351BF" w:rsidRPr="007351BF" w:rsidRDefault="007351BF" w:rsidP="007351B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>- от 27 мая 2019 № 41 «О внесении изменений в решение Совета депутатов сельского поселения Болчары от 30 августа 2018 года № 53 «Об утверждении Положения о земельном налоге на территории муниципального образования сельское поселение Болчары»;</w:t>
      </w:r>
    </w:p>
    <w:p w:rsidR="007351BF" w:rsidRPr="007351BF" w:rsidRDefault="007351BF" w:rsidP="007351BF">
      <w:pPr>
        <w:tabs>
          <w:tab w:val="num" w:pos="0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 xml:space="preserve">- от 29 августа 2019 года № 62 «О внесении изменений в решение Совета депутатов сельского поселения Болчары от 30 августа 2018 года № 53 «Об утверждении Положения о земельном налоге на территории муниципального образования сельское поселение Болчары». </w:t>
      </w:r>
    </w:p>
    <w:p w:rsidR="007351BF" w:rsidRPr="007351BF" w:rsidRDefault="007351BF" w:rsidP="007351BF">
      <w:pPr>
        <w:pStyle w:val="a4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газете «Кондинский вестник» и разместить на официальном сайте органов местного самоуправления Кондинского района.  </w:t>
      </w:r>
    </w:p>
    <w:p w:rsidR="007351BF" w:rsidRPr="007351BF" w:rsidRDefault="007351BF" w:rsidP="007351BF">
      <w:pPr>
        <w:pStyle w:val="a4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01.01.2020 года, но не ранее чем по истечении одного месяца со дня его официального опубликования, за исключением пунктов 1.1. и 1.5. Решения, которые вступают в силу с 01.01.2021 года.</w:t>
      </w:r>
    </w:p>
    <w:p w:rsidR="007351BF" w:rsidRDefault="007351BF" w:rsidP="007351B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1BF">
        <w:rPr>
          <w:rFonts w:ascii="Times New Roman" w:eastAsia="Times New Roman" w:hAnsi="Times New Roman" w:cs="Times New Roman"/>
          <w:sz w:val="24"/>
          <w:szCs w:val="24"/>
        </w:rPr>
        <w:t>5.  Контроль выполнения настоящего решения оставляю за собой.</w:t>
      </w:r>
    </w:p>
    <w:p w:rsidR="006D5EC9" w:rsidRPr="00A06710" w:rsidRDefault="006D5EC9" w:rsidP="00A0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710" w:rsidRDefault="00A06710" w:rsidP="00A0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1BF" w:rsidRPr="00A06710" w:rsidRDefault="007351BF" w:rsidP="00A0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710" w:rsidRPr="00A06710" w:rsidRDefault="00A06710" w:rsidP="00A0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710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  <w:r w:rsidRPr="00A06710">
        <w:rPr>
          <w:rFonts w:ascii="Times New Roman" w:eastAsia="Times New Roman" w:hAnsi="Times New Roman" w:cs="Times New Roman"/>
          <w:sz w:val="24"/>
          <w:szCs w:val="24"/>
        </w:rPr>
        <w:tab/>
      </w:r>
      <w:r w:rsidRPr="00A06710">
        <w:rPr>
          <w:rFonts w:ascii="Times New Roman" w:eastAsia="Times New Roman" w:hAnsi="Times New Roman" w:cs="Times New Roman"/>
          <w:sz w:val="24"/>
          <w:szCs w:val="24"/>
        </w:rPr>
        <w:tab/>
      </w:r>
      <w:r w:rsidRPr="00A0671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Pr="00A0671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А.М. Фоменко</w:t>
      </w:r>
      <w:r w:rsidRPr="00A067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6710" w:rsidRPr="00A06710" w:rsidRDefault="00A06710" w:rsidP="00A0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71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Болчары </w:t>
      </w:r>
      <w:r w:rsidRPr="00A06710">
        <w:rPr>
          <w:rFonts w:ascii="Times New Roman" w:eastAsia="Times New Roman" w:hAnsi="Times New Roman" w:cs="Times New Roman"/>
          <w:sz w:val="24"/>
          <w:szCs w:val="24"/>
        </w:rPr>
        <w:tab/>
      </w:r>
      <w:r w:rsidRPr="00A06710">
        <w:rPr>
          <w:rFonts w:ascii="Times New Roman" w:eastAsia="Times New Roman" w:hAnsi="Times New Roman" w:cs="Times New Roman"/>
          <w:sz w:val="24"/>
          <w:szCs w:val="24"/>
        </w:rPr>
        <w:tab/>
      </w:r>
      <w:r w:rsidRPr="00A0671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A06710">
        <w:rPr>
          <w:rFonts w:ascii="Times New Roman" w:eastAsia="Times New Roman" w:hAnsi="Times New Roman" w:cs="Times New Roman"/>
          <w:sz w:val="24"/>
          <w:szCs w:val="24"/>
        </w:rPr>
        <w:tab/>
      </w:r>
      <w:r w:rsidRPr="00A0671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</w:p>
    <w:p w:rsidR="00A06710" w:rsidRPr="00A06710" w:rsidRDefault="00A06710" w:rsidP="00A06710">
      <w:pPr>
        <w:pStyle w:val="ab"/>
        <w:spacing w:line="240" w:lineRule="auto"/>
        <w:ind w:firstLine="0"/>
        <w:rPr>
          <w:sz w:val="24"/>
        </w:rPr>
      </w:pPr>
    </w:p>
    <w:p w:rsidR="00A06710" w:rsidRPr="00A06710" w:rsidRDefault="00A06710" w:rsidP="00A06710">
      <w:pPr>
        <w:pStyle w:val="ab"/>
        <w:spacing w:line="240" w:lineRule="auto"/>
        <w:ind w:firstLine="0"/>
        <w:rPr>
          <w:sz w:val="24"/>
        </w:rPr>
      </w:pPr>
    </w:p>
    <w:p w:rsidR="00A06710" w:rsidRPr="00A06710" w:rsidRDefault="00A06710" w:rsidP="00A06710">
      <w:pPr>
        <w:pStyle w:val="ab"/>
        <w:spacing w:line="240" w:lineRule="auto"/>
        <w:ind w:firstLine="0"/>
        <w:rPr>
          <w:sz w:val="24"/>
        </w:rPr>
      </w:pPr>
      <w:r w:rsidRPr="00A06710">
        <w:rPr>
          <w:sz w:val="24"/>
        </w:rPr>
        <w:t xml:space="preserve">Глава  сельского поселения Болчары                           </w:t>
      </w:r>
      <w:r w:rsidRPr="00A06710">
        <w:rPr>
          <w:sz w:val="24"/>
        </w:rPr>
        <w:tab/>
      </w:r>
      <w:r w:rsidRPr="00A06710">
        <w:rPr>
          <w:sz w:val="24"/>
        </w:rPr>
        <w:tab/>
        <w:t xml:space="preserve">                    С.Ю. Мокроусов     </w:t>
      </w:r>
    </w:p>
    <w:p w:rsidR="00A06710" w:rsidRPr="00A06710" w:rsidRDefault="00A06710" w:rsidP="00A06710">
      <w:pPr>
        <w:pStyle w:val="ab"/>
        <w:spacing w:line="240" w:lineRule="auto"/>
        <w:ind w:firstLine="0"/>
        <w:rPr>
          <w:sz w:val="24"/>
        </w:rPr>
      </w:pPr>
      <w:r w:rsidRPr="00A06710">
        <w:rPr>
          <w:sz w:val="24"/>
        </w:rPr>
        <w:t xml:space="preserve">                    </w:t>
      </w:r>
    </w:p>
    <w:p w:rsidR="00A06710" w:rsidRPr="00A06710" w:rsidRDefault="00A06710" w:rsidP="00A0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35B" w:rsidRPr="00A06710" w:rsidRDefault="00C4535B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C4535B" w:rsidRPr="00A06710" w:rsidRDefault="00C4535B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bookmarkStart w:id="0" w:name="_GoBack"/>
      <w:bookmarkEnd w:id="0"/>
    </w:p>
    <w:p w:rsidR="00C4535B" w:rsidRPr="00A06710" w:rsidRDefault="00C4535B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C4535B" w:rsidRPr="00A06710" w:rsidRDefault="00C4535B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A06710"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C4535B" w:rsidRPr="00A06710" w:rsidRDefault="00C4535B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A06710">
        <w:rPr>
          <w:rFonts w:ascii="Times New Roman" w:hAnsi="Times New Roman" w:cs="Times New Roman"/>
          <w:spacing w:val="-8"/>
          <w:sz w:val="24"/>
          <w:szCs w:val="24"/>
        </w:rPr>
        <w:t>25 октября 2019 год</w:t>
      </w:r>
    </w:p>
    <w:p w:rsidR="00C4535B" w:rsidRPr="00C4535B" w:rsidRDefault="00D93515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№ 76</w:t>
      </w:r>
    </w:p>
    <w:p w:rsidR="005C11C9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5C11C9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sectPr w:rsidR="005C11C9" w:rsidSect="007351BF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7C64AE6"/>
    <w:multiLevelType w:val="multilevel"/>
    <w:tmpl w:val="4952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7"/>
  </w:num>
  <w:num w:numId="5">
    <w:abstractNumId w:val="23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8"/>
  </w:num>
  <w:num w:numId="11">
    <w:abstractNumId w:val="1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21"/>
  </w:num>
  <w:num w:numId="26">
    <w:abstractNumId w:val="9"/>
  </w:num>
  <w:num w:numId="27">
    <w:abstractNumId w:val="1"/>
  </w:num>
  <w:num w:numId="28">
    <w:abstractNumId w:val="3"/>
  </w:num>
  <w:num w:numId="29">
    <w:abstractNumId w:val="20"/>
  </w:num>
  <w:num w:numId="3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310FB"/>
    <w:rsid w:val="000813F1"/>
    <w:rsid w:val="00097DD9"/>
    <w:rsid w:val="000C1274"/>
    <w:rsid w:val="000F37D1"/>
    <w:rsid w:val="000F6D9D"/>
    <w:rsid w:val="00123696"/>
    <w:rsid w:val="0012619B"/>
    <w:rsid w:val="00126852"/>
    <w:rsid w:val="001349F5"/>
    <w:rsid w:val="001446F6"/>
    <w:rsid w:val="0014593C"/>
    <w:rsid w:val="00145A8E"/>
    <w:rsid w:val="00146785"/>
    <w:rsid w:val="00147AD3"/>
    <w:rsid w:val="00152E88"/>
    <w:rsid w:val="00177D2D"/>
    <w:rsid w:val="001959D0"/>
    <w:rsid w:val="001C0ADA"/>
    <w:rsid w:val="001D1E45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301F62"/>
    <w:rsid w:val="003139DA"/>
    <w:rsid w:val="0031412C"/>
    <w:rsid w:val="003432B9"/>
    <w:rsid w:val="0034536D"/>
    <w:rsid w:val="00360598"/>
    <w:rsid w:val="003627FB"/>
    <w:rsid w:val="00364B2E"/>
    <w:rsid w:val="0037585B"/>
    <w:rsid w:val="00383EED"/>
    <w:rsid w:val="003D0465"/>
    <w:rsid w:val="004053C9"/>
    <w:rsid w:val="004562B1"/>
    <w:rsid w:val="00465F46"/>
    <w:rsid w:val="00471E34"/>
    <w:rsid w:val="0048415A"/>
    <w:rsid w:val="00484680"/>
    <w:rsid w:val="00484F70"/>
    <w:rsid w:val="004A43F4"/>
    <w:rsid w:val="004C53D5"/>
    <w:rsid w:val="004C688B"/>
    <w:rsid w:val="00530C65"/>
    <w:rsid w:val="00531B43"/>
    <w:rsid w:val="00555026"/>
    <w:rsid w:val="00561F93"/>
    <w:rsid w:val="00572598"/>
    <w:rsid w:val="00574F3E"/>
    <w:rsid w:val="005951A6"/>
    <w:rsid w:val="005C11C9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B6CB0"/>
    <w:rsid w:val="007C4672"/>
    <w:rsid w:val="007C76FD"/>
    <w:rsid w:val="007D4622"/>
    <w:rsid w:val="007D571E"/>
    <w:rsid w:val="007D6951"/>
    <w:rsid w:val="007F5054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0C3E"/>
    <w:rsid w:val="00942AE5"/>
    <w:rsid w:val="00966E5A"/>
    <w:rsid w:val="0097125F"/>
    <w:rsid w:val="0099196F"/>
    <w:rsid w:val="00996B79"/>
    <w:rsid w:val="009B2059"/>
    <w:rsid w:val="009C011A"/>
    <w:rsid w:val="009C4A53"/>
    <w:rsid w:val="009F2A1F"/>
    <w:rsid w:val="009F59A6"/>
    <w:rsid w:val="00A0006A"/>
    <w:rsid w:val="00A06710"/>
    <w:rsid w:val="00A17CD2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A0C5B"/>
    <w:rsid w:val="00BB3776"/>
    <w:rsid w:val="00BC71C7"/>
    <w:rsid w:val="00BE284E"/>
    <w:rsid w:val="00BE3D1D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E33E42"/>
    <w:rsid w:val="00E34BE8"/>
    <w:rsid w:val="00E3705D"/>
    <w:rsid w:val="00E5206C"/>
    <w:rsid w:val="00E62B0D"/>
    <w:rsid w:val="00EA1553"/>
    <w:rsid w:val="00EC6027"/>
    <w:rsid w:val="00ED1276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5707-7BCC-4FEF-8097-4627EABC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5</cp:revision>
  <cp:lastPrinted>2019-10-29T08:59:00Z</cp:lastPrinted>
  <dcterms:created xsi:type="dcterms:W3CDTF">2019-10-28T06:27:00Z</dcterms:created>
  <dcterms:modified xsi:type="dcterms:W3CDTF">2019-10-29T09:01:00Z</dcterms:modified>
</cp:coreProperties>
</file>