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CF" w:rsidRPr="001024F4" w:rsidRDefault="00C23A42" w:rsidP="00C23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Материалы, по выполнению решений комиссии по противодействию экстремистской деятельности за 2019 год</w:t>
      </w:r>
    </w:p>
    <w:p w:rsidR="00C23A42" w:rsidRPr="001024F4" w:rsidRDefault="00C23A42" w:rsidP="001024F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Ежеквартально сотрудниками ОМВД</w:t>
      </w:r>
      <w:r w:rsidR="00BE65D1" w:rsidRPr="001024F4">
        <w:rPr>
          <w:rFonts w:ascii="Times New Roman" w:hAnsi="Times New Roman" w:cs="Times New Roman"/>
          <w:sz w:val="28"/>
          <w:szCs w:val="28"/>
        </w:rPr>
        <w:t xml:space="preserve"> в адрес администрации сельского поселения Болчары представляется информация об иностранных гражданах, прибывающих на территорию сельского поселения Болчары, с указанием национальностей;</w:t>
      </w:r>
    </w:p>
    <w:p w:rsidR="001024F4" w:rsidRPr="001024F4" w:rsidRDefault="001024F4" w:rsidP="001024F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1024F4">
        <w:rPr>
          <w:rFonts w:ascii="Times New Roman" w:hAnsi="Times New Roman" w:cs="Times New Roman"/>
          <w:sz w:val="28"/>
          <w:szCs w:val="28"/>
        </w:rPr>
        <w:t xml:space="preserve">Сотрудниками ОМВД </w:t>
      </w:r>
      <w:r w:rsidRPr="001024F4">
        <w:rPr>
          <w:rFonts w:ascii="Times New Roman" w:hAnsi="Times New Roman" w:cs="Times New Roman"/>
          <w:bCs/>
          <w:sz w:val="28"/>
          <w:szCs w:val="28"/>
          <w:lang w:eastAsia="pl-PL"/>
        </w:rPr>
        <w:t>п</w:t>
      </w:r>
      <w:r w:rsidRPr="001024F4">
        <w:rPr>
          <w:rFonts w:ascii="Times New Roman" w:hAnsi="Times New Roman" w:cs="Times New Roman"/>
          <w:bCs/>
          <w:sz w:val="28"/>
          <w:szCs w:val="28"/>
          <w:lang w:eastAsia="pl-PL"/>
        </w:rPr>
        <w:t>ри осуществлении проверок иностранных граждан (трудовых мигрантов), граждан северокавказского региона, по месту временного пребывания на территорию сельского поселения Болчары, уделя</w:t>
      </w:r>
      <w:r w:rsidRPr="001024F4">
        <w:rPr>
          <w:rFonts w:ascii="Times New Roman" w:hAnsi="Times New Roman" w:cs="Times New Roman"/>
          <w:bCs/>
          <w:sz w:val="28"/>
          <w:szCs w:val="28"/>
          <w:lang w:eastAsia="pl-PL"/>
        </w:rPr>
        <w:t>ется</w:t>
      </w:r>
      <w:r w:rsidRPr="001024F4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 особое внимание на выявление запрещенной литературы религиозного, экстремистского хар</w:t>
      </w:r>
      <w:r w:rsidRPr="001024F4">
        <w:rPr>
          <w:rFonts w:ascii="Times New Roman" w:hAnsi="Times New Roman" w:cs="Times New Roman"/>
          <w:bCs/>
          <w:sz w:val="28"/>
          <w:szCs w:val="28"/>
          <w:lang w:eastAsia="pl-PL"/>
        </w:rPr>
        <w:t>актера, ввозимую данными лицами;</w:t>
      </w:r>
    </w:p>
    <w:p w:rsidR="001024F4" w:rsidRPr="001024F4" w:rsidRDefault="00BE65D1" w:rsidP="00D679B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Администрацией сельского поселения Болчары совместно с МКУ «Сельский центр культуры» прово</w:t>
      </w:r>
      <w:bookmarkStart w:id="0" w:name="_GoBack"/>
      <w:bookmarkEnd w:id="0"/>
      <w:r w:rsidRPr="001024F4">
        <w:rPr>
          <w:rFonts w:ascii="Times New Roman" w:hAnsi="Times New Roman" w:cs="Times New Roman"/>
          <w:sz w:val="28"/>
          <w:szCs w:val="28"/>
        </w:rPr>
        <w:t>дится работа по социальной адаптации иностранных граждан, проживающих и временно прибывши</w:t>
      </w:r>
      <w:r w:rsidR="00A03E7E" w:rsidRPr="001024F4">
        <w:rPr>
          <w:rFonts w:ascii="Times New Roman" w:hAnsi="Times New Roman" w:cs="Times New Roman"/>
          <w:sz w:val="28"/>
          <w:szCs w:val="28"/>
        </w:rPr>
        <w:t>х</w:t>
      </w:r>
      <w:r w:rsidR="001024F4" w:rsidRPr="001024F4">
        <w:rPr>
          <w:rFonts w:ascii="Times New Roman" w:hAnsi="Times New Roman" w:cs="Times New Roman"/>
          <w:sz w:val="28"/>
          <w:szCs w:val="28"/>
        </w:rPr>
        <w:t xml:space="preserve"> на территорию сельского поселения Болчары. </w:t>
      </w:r>
      <w:r w:rsidR="001024F4" w:rsidRPr="001024F4">
        <w:rPr>
          <w:rFonts w:ascii="Times New Roman" w:hAnsi="Times New Roman" w:cs="Times New Roman"/>
          <w:sz w:val="28"/>
          <w:szCs w:val="28"/>
        </w:rPr>
        <w:t>Реализация мероприятий по гармонизации межнациональных отношений и этнокультурному развитию народов России осуществляется администрацией поселения совместно с подведомственным учреждением культуры МКУ «СЦК» с. Болчары, образовательными учреждениями, филиалами библиотек, а также общественными объединениями (советом ветеранов) и заинтересованными жителями поселения. Мероприятия проходят с учетом возрастных, профессиональных, национальных, культурных и иных особенностей, а также региональных и этнокультурных укладов жизни населения.</w:t>
      </w:r>
    </w:p>
    <w:p w:rsidR="001024F4" w:rsidRPr="001024F4" w:rsidRDefault="001024F4" w:rsidP="00D6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 xml:space="preserve">       Организована работа со школьниками и их родителями в формировании у обучающихся исторически сложившейся в России системы ценностей и норм поведения, уважительных межнациональных отношений, а также отрицательного взгляда на идеологию терроризма и экстремизма.</w:t>
      </w:r>
    </w:p>
    <w:p w:rsidR="001024F4" w:rsidRPr="001024F4" w:rsidRDefault="001024F4" w:rsidP="00D6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 xml:space="preserve">       Основные мероприятия, направленные на укрепление межнационального мира и согласия:  </w:t>
      </w:r>
    </w:p>
    <w:p w:rsidR="001024F4" w:rsidRPr="001024F4" w:rsidRDefault="001024F4" w:rsidP="00D679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 xml:space="preserve">- Гастрономический этнофестиваль в с. Болчары, проект реализован в рамках программы социальных инвестиций «Родные города» компании «Газпром нефть». Целью социального проекта «Гастрономический этнофестиваль в с. Болчары» являлся сохранение и развитие национальной самобытности коренных малочисленных народов Севера, создание условий для расширения творческого взаимообмена народных мастеров сельского поселения Болчары. Проект был реализован в 4 этапа с 1 мая по 30 августа 2019 года. В рамках фестиваля прошел конкурс бардовской песни, были представлены мастер-классы филиала центра народных художественных промыслов и ремесел ХМАО-Югры «Школа – мастерская народных промыслов» г. Урай по плетению циновок, изготовлению сувениров из травы и изготовление изделий из глины, организована выставка сувенирной продукции. Гости фестиваля участвовали в спортивных состязаниях (прыжки через нарты, бросок бревна на дальность, национальная борьба, перетягивание каната). Интересно и </w:t>
      </w:r>
      <w:r w:rsidRPr="001024F4">
        <w:rPr>
          <w:rFonts w:ascii="Times New Roman" w:hAnsi="Times New Roman" w:cs="Times New Roman"/>
          <w:sz w:val="28"/>
          <w:szCs w:val="28"/>
        </w:rPr>
        <w:lastRenderedPageBreak/>
        <w:t>познавательно прошла встреча участников «сплава наций», экспедиции «Забытые деревни». Основным событием фестиваля стал районный конкурс профессионального мастерства среди поваров «Кондинская кухня», в конкурсе приняло участие 14 команд предприятий и организаций сельского поселения Болчары;</w:t>
      </w:r>
    </w:p>
    <w:p w:rsidR="001024F4" w:rsidRPr="001024F4" w:rsidRDefault="001024F4" w:rsidP="00D6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- Ежеквартально, совместно с волонтерами, проводились рейды по выявлению надписей экстремистского характера (22 марта, 26 июля, 27 сентября) задействовано 8 человек;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- 3 сентября 2019 года прошла акция «</w:t>
      </w:r>
      <w:r w:rsidRPr="001024F4">
        <w:rPr>
          <w:rFonts w:ascii="Times New Roman" w:hAnsi="Times New Roman" w:cs="Times New Roman"/>
          <w:bCs/>
          <w:sz w:val="28"/>
          <w:szCs w:val="28"/>
        </w:rPr>
        <w:t>Терроризм</w:t>
      </w:r>
      <w:r w:rsidRPr="001024F4">
        <w:rPr>
          <w:rFonts w:ascii="Times New Roman" w:hAnsi="Times New Roman" w:cs="Times New Roman"/>
          <w:sz w:val="28"/>
          <w:szCs w:val="28"/>
        </w:rPr>
        <w:t xml:space="preserve"> - зло </w:t>
      </w:r>
      <w:r w:rsidRPr="001024F4">
        <w:rPr>
          <w:rFonts w:ascii="Times New Roman" w:hAnsi="Times New Roman" w:cs="Times New Roman"/>
          <w:bCs/>
          <w:sz w:val="28"/>
          <w:szCs w:val="28"/>
        </w:rPr>
        <w:t>против</w:t>
      </w:r>
      <w:r w:rsidRPr="001024F4">
        <w:rPr>
          <w:rFonts w:ascii="Times New Roman" w:hAnsi="Times New Roman" w:cs="Times New Roman"/>
          <w:sz w:val="28"/>
          <w:szCs w:val="28"/>
        </w:rPr>
        <w:t xml:space="preserve"> человечества» раздача листовок с участием волонтеров (18 человек);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eastAsia="Times New Roman" w:hAnsi="Times New Roman" w:cs="Times New Roman"/>
          <w:sz w:val="28"/>
          <w:szCs w:val="28"/>
        </w:rPr>
        <w:t>- 10 марта 2019 года проводилось народно-массовое гулянье «Весна идёт, весне дорогу!» (150 человек);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- 12 апреля 2019 г. состоялась детская познавательно-развлекательная программа «Вороний праздник» (150 человек);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- 26 апреля 2019 г. состоялась </w:t>
      </w:r>
      <w:r w:rsidRPr="001024F4">
        <w:rPr>
          <w:rFonts w:ascii="Times New Roman" w:hAnsi="Times New Roman" w:cs="Times New Roman"/>
          <w:sz w:val="28"/>
          <w:szCs w:val="28"/>
        </w:rPr>
        <w:t xml:space="preserve">развлекательно-игровая программа для детей </w:t>
      </w:r>
      <w:r w:rsidRPr="001024F4">
        <w:rPr>
          <w:rFonts w:ascii="Times New Roman" w:eastAsia="Times New Roman" w:hAnsi="Times New Roman" w:cs="Times New Roman"/>
          <w:color w:val="000000"/>
          <w:sz w:val="28"/>
          <w:szCs w:val="28"/>
        </w:rPr>
        <w:t>«Пасхальная радость»</w:t>
      </w:r>
      <w:r w:rsidRPr="001024F4">
        <w:rPr>
          <w:rFonts w:ascii="Times New Roman" w:hAnsi="Times New Roman" w:cs="Times New Roman"/>
          <w:sz w:val="28"/>
          <w:szCs w:val="28"/>
        </w:rPr>
        <w:t xml:space="preserve"> с проведением мастер-класса (40 человек);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- С 29 апреля по 4 мая проходила выставка творческих работ «Пасха Красная» (300 человек);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- В июне 2019 года силами молодёжных трудовых отрядов был проведен косметический ремонт Часовни Богоявления Господня. Ребята ошкурили и покрасили фундамент, покрасили лавочки, также пропололи клумбы и убрали сухую траву.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 xml:space="preserve">      Организация и проведение в муниципальном образовании мероприятий, приуроченных к праздничным дням, дням воинской славы России и памятным датам (День защитника Отечества, Праздник Весны и Труда, День Победы, День России, День народного единства, День Конституции Российской Федерации):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- 20.02.2019 года «На страже Родины» выставка творческих работ, посвященная Дню отечества – 250 человек;</w:t>
      </w:r>
    </w:p>
    <w:p w:rsidR="001024F4" w:rsidRPr="001024F4" w:rsidRDefault="001024F4" w:rsidP="00D679B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4F4">
        <w:rPr>
          <w:rFonts w:ascii="Times New Roman" w:eastAsia="Times New Roman" w:hAnsi="Times New Roman" w:cs="Times New Roman"/>
          <w:color w:val="000000"/>
          <w:sz w:val="28"/>
          <w:szCs w:val="28"/>
        </w:rPr>
        <w:t>- 20.02.2019 года Кукольный театр «Сказка о рыбаке и драконе», сказка «Армия» - 100 человек;</w:t>
      </w:r>
    </w:p>
    <w:p w:rsidR="001024F4" w:rsidRPr="001024F4" w:rsidRDefault="001024F4" w:rsidP="00D6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- 01.05.2019 года Праздничное мероприятие с концертными номерами, посвящённое международному Дню солидарности трудящихся «Гуляй, Первомай!» - 120 человек;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- 12.06.2019 ««</w:t>
      </w:r>
      <w:r w:rsidRPr="001024F4">
        <w:rPr>
          <w:rFonts w:ascii="Times New Roman" w:eastAsiaTheme="minorHAnsi" w:hAnsi="Times New Roman" w:cs="Times New Roman"/>
          <w:sz w:val="28"/>
          <w:szCs w:val="28"/>
          <w:lang w:eastAsia="en-US"/>
        </w:rPr>
        <w:t>Песни о России»</w:t>
      </w:r>
      <w:r w:rsidRPr="001024F4">
        <w:rPr>
          <w:rFonts w:ascii="Times New Roman" w:hAnsi="Times New Roman" w:cs="Times New Roman"/>
          <w:sz w:val="28"/>
          <w:szCs w:val="28"/>
        </w:rPr>
        <w:t>» праздничная дискотека с игровой программой и караоке – 70 человек;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 xml:space="preserve">- </w:t>
      </w:r>
      <w:r w:rsidRPr="001024F4">
        <w:rPr>
          <w:rFonts w:ascii="Times New Roman" w:eastAsia="Times New Roman" w:hAnsi="Times New Roman" w:cs="Times New Roman"/>
          <w:color w:val="000000"/>
          <w:sz w:val="28"/>
          <w:szCs w:val="28"/>
        </w:rPr>
        <w:t>3 и 6 мая, проводилась акция «Георгиевская ленточка» Раздача георгиевских лент на улицах села, посвященная празднованию Дня Победы, при участии волонтеров - 90 человек;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- С 7 по 13 мая проводилась выставка «</w:t>
      </w:r>
      <w:r w:rsidRPr="001024F4">
        <w:rPr>
          <w:rFonts w:ascii="Times New Roman" w:hAnsi="Times New Roman" w:cs="Times New Roman"/>
          <w:color w:val="222222"/>
          <w:sz w:val="28"/>
          <w:szCs w:val="28"/>
          <w:shd w:val="clear" w:color="auto" w:fill="FFF9EE"/>
        </w:rPr>
        <w:t>Война, Победа, Память</w:t>
      </w:r>
      <w:r w:rsidRPr="001024F4">
        <w:rPr>
          <w:rFonts w:ascii="Times New Roman" w:hAnsi="Times New Roman" w:cs="Times New Roman"/>
          <w:sz w:val="28"/>
          <w:szCs w:val="28"/>
        </w:rPr>
        <w:t>». Выставка творческих работ, изготовленных на кружке декоративно - прикладного творчества «Мозаика» и любительского объединения «Затейницы» - 600 человек;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- 09 мая 2019 года прошло шествие Бессмертный полк «Память». Памятное шествие - 300 человек;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lastRenderedPageBreak/>
        <w:t>- 09 мая 2019 года состоялся Торжественный церемониал «Вечная память…» - 300 человек;</w:t>
      </w:r>
    </w:p>
    <w:p w:rsidR="001024F4" w:rsidRPr="001024F4" w:rsidRDefault="001024F4" w:rsidP="00D6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- 09 мая 2019 года состоялся праздничный концерт «А зори здесь тихие» посвященный празднованию 74-ой годовщине Победе в ВОВ - 250 человек;</w:t>
      </w:r>
    </w:p>
    <w:p w:rsidR="001024F4" w:rsidRPr="001024F4" w:rsidRDefault="001024F4" w:rsidP="00D6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- 22.08.2019 День государственного флага Российской Федерации» познавательная программа для детей – 30 человек;</w:t>
      </w:r>
    </w:p>
    <w:p w:rsidR="001024F4" w:rsidRPr="001024F4" w:rsidRDefault="001024F4" w:rsidP="00D6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>- Детская познавательно-игровая программа Посвященный празднованию Дня народного единства – 40 человек.</w:t>
      </w:r>
    </w:p>
    <w:p w:rsidR="001024F4" w:rsidRPr="001024F4" w:rsidRDefault="001024F4" w:rsidP="00D6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 xml:space="preserve">     В целях информационно - разъяснительной работы по противодействию экстремизма в сельском поселении Болчары за текущий период 2019 года проводилась разъяснительная работа о проявлении бдительности, принятии мер собственной безопасности, необходимости информирования правоохранительных органов о террористических и экстремистских проявлениях, распространялись памятки по первоочередным действиям при обнаружении бесхозных и подозрительных предметов или угрозе террористического акта.</w:t>
      </w:r>
    </w:p>
    <w:p w:rsidR="001024F4" w:rsidRPr="001024F4" w:rsidRDefault="001024F4" w:rsidP="00D679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4F4">
        <w:rPr>
          <w:rFonts w:ascii="Times New Roman" w:hAnsi="Times New Roman" w:cs="Times New Roman"/>
          <w:sz w:val="28"/>
          <w:szCs w:val="28"/>
        </w:rPr>
        <w:t xml:space="preserve">     В целях профилактической и пропагандисткой работы по формированию нетерпимости к идеям экстремистского толка проводится разъяснительная работа среди молодежи сельского поселения Болчары о недопущении межнациональных и межконфессиональных конфликтов, соблюдении правил поведения в общественных местах, недопущения фактов правонарушений с их стороны. В наиболее посещаемых гражданами учреждениях и социально-значимых объектах поселения за отчетный период размещены информационные стенды о мерах предосторожности при обнаружении бесхозных и подозрительных предметов, указаны предупредительно-защитные меры, указаны действия населения при угрозе совершения террористического акта, с указанием телефонов экстренного реагирования.</w:t>
      </w:r>
    </w:p>
    <w:p w:rsidR="00BE65D1" w:rsidRPr="001024F4" w:rsidRDefault="00BE65D1" w:rsidP="00D679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65D1" w:rsidRPr="0010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503"/>
    <w:multiLevelType w:val="hybridMultilevel"/>
    <w:tmpl w:val="AE72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85"/>
    <w:rsid w:val="001024F4"/>
    <w:rsid w:val="00326785"/>
    <w:rsid w:val="00A03E7E"/>
    <w:rsid w:val="00A74ACF"/>
    <w:rsid w:val="00BE65D1"/>
    <w:rsid w:val="00C23A42"/>
    <w:rsid w:val="00D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D01D"/>
  <w15:chartTrackingRefBased/>
  <w15:docId w15:val="{8DDD32C1-E5F9-491D-9D36-051C77F8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A42"/>
    <w:pPr>
      <w:ind w:left="720"/>
      <w:contextualSpacing/>
    </w:pPr>
  </w:style>
  <w:style w:type="paragraph" w:styleId="a4">
    <w:name w:val="No Spacing"/>
    <w:link w:val="a5"/>
    <w:uiPriority w:val="1"/>
    <w:qFormat/>
    <w:rsid w:val="001024F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1024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2020-10-30T09:36:00Z</dcterms:created>
  <dcterms:modified xsi:type="dcterms:W3CDTF">2020-10-30T10:58:00Z</dcterms:modified>
</cp:coreProperties>
</file>