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6523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DC75CE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3A7EDF" w:rsidRDefault="006A25FC" w:rsidP="0040765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407653">
              <w:rPr>
                <w:rFonts w:ascii="Times New Roman" w:eastAsia="font332" w:hAnsi="Times New Roman" w:cs="Times New Roman"/>
                <w:szCs w:val="22"/>
                <w:lang w:eastAsia="en-US"/>
              </w:rPr>
              <w:t>5</w:t>
            </w:r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6523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D81212" w:rsidRDefault="00A65D16" w:rsidP="00FC0AB5">
            <w:pPr>
              <w:jc w:val="both"/>
              <w:rPr>
                <w:sz w:val="22"/>
                <w:szCs w:val="22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Не установлено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6523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407653" w:rsidP="00EB1060">
            <w:pPr>
              <w:jc w:val="both"/>
              <w:rPr>
                <w:sz w:val="22"/>
                <w:szCs w:val="22"/>
              </w:rPr>
            </w:pPr>
            <w:r w:rsidRPr="00407653">
              <w:rPr>
                <w:color w:val="22272F"/>
                <w:sz w:val="23"/>
                <w:szCs w:val="23"/>
                <w:shd w:val="clear" w:color="auto" w:fill="FFFFFF"/>
              </w:rPr>
              <w:t>дети-инвалиды, инвалиды с детства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6523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DF7571" w:rsidP="005F607B">
            <w:pPr>
              <w:jc w:val="both"/>
              <w:rPr>
                <w:sz w:val="22"/>
                <w:szCs w:val="22"/>
              </w:rPr>
            </w:pPr>
            <w:r w:rsidRPr="00B03F6B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66523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9326FD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</w:t>
            </w:r>
            <w:r w:rsidR="00DF757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3A7EDF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476BB9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E12AB">
              <w:rPr>
                <w:sz w:val="22"/>
                <w:szCs w:val="22"/>
              </w:rPr>
              <w:t>Н</w:t>
            </w:r>
            <w:r w:rsidRPr="00476BB9">
              <w:rPr>
                <w:sz w:val="22"/>
                <w:szCs w:val="22"/>
              </w:rPr>
              <w:t>еограниченный</w:t>
            </w:r>
            <w:proofErr w:type="gramEnd"/>
            <w:r w:rsidRPr="00476BB9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B1060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E1320"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66523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3A7EDF" w:rsidRDefault="002D03F1" w:rsidP="00771037">
            <w:pPr>
              <w:jc w:val="both"/>
              <w:rPr>
                <w:sz w:val="22"/>
                <w:szCs w:val="22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407653" w:rsidRPr="00407653">
              <w:rPr>
                <w:color w:val="22272F"/>
                <w:sz w:val="23"/>
                <w:szCs w:val="23"/>
                <w:shd w:val="clear" w:color="auto" w:fill="FFFFFF"/>
              </w:rPr>
              <w:t>дети-инвалиды, инвалиды с детства</w:t>
            </w:r>
          </w:p>
        </w:tc>
      </w:tr>
      <w:tr w:rsidR="004E12A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20578" w:rsidP="00EB1060">
            <w:pPr>
              <w:jc w:val="both"/>
              <w:rPr>
                <w:sz w:val="22"/>
                <w:szCs w:val="22"/>
              </w:rPr>
            </w:pPr>
            <w:r w:rsidRPr="00AB0B21">
              <w:rPr>
                <w:sz w:val="22"/>
                <w:szCs w:val="22"/>
              </w:rPr>
              <w:t>Социальный налоговый расход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E5058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DE5058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DE5058" w:rsidRDefault="00E2057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Предоставление мер социальной поддержки отдельным категориям граждан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2D03F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lastRenderedPageBreak/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84BDC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3A7EDF" w:rsidRDefault="00D0399E" w:rsidP="005A70DA">
            <w:pPr>
              <w:jc w:val="both"/>
              <w:rPr>
                <w:sz w:val="22"/>
                <w:szCs w:val="22"/>
              </w:rPr>
            </w:pPr>
            <w:r w:rsidRPr="00D0399E">
              <w:rPr>
                <w:sz w:val="22"/>
                <w:szCs w:val="22"/>
              </w:rPr>
              <w:t>100% от ставок</w:t>
            </w:r>
          </w:p>
        </w:tc>
      </w:tr>
      <w:tr w:rsidR="004E12AB" w:rsidRPr="00DE5058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E5058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DE5058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DE5058" w:rsidRDefault="00DE505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eastAsia="font332" w:hAnsi="Times New Roman" w:cs="Times New Roman"/>
                <w:szCs w:val="22"/>
                <w:lang w:eastAsia="en-US"/>
              </w:rPr>
              <w:t>Решение Думы Кондинского района от 05.09.2017 года № 297 «О стратегии социально-экономического развития Кондинского района Ханты-Мансийского автономного округа – Югры до 2030 года»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DE5058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DE5058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DE5058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DE5058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DE5058" w:rsidRDefault="00DE5058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E5058">
              <w:rPr>
                <w:rFonts w:ascii="Times New Roman" w:hAnsi="Times New Roman" w:cs="Times New Roman"/>
                <w:szCs w:val="22"/>
              </w:rPr>
              <w:t>Социальная политика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CA6DE7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A6DE7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CA6DE7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A6DE7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9C07E1" w:rsidRPr="00CA6DE7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CA6DE7">
              <w:rPr>
                <w:rFonts w:ascii="Times New Roman" w:hAnsi="Times New Roman" w:cs="Times New Roman"/>
                <w:szCs w:val="22"/>
              </w:rPr>
              <w:t>,</w:t>
            </w:r>
            <w:r w:rsidR="009C07E1" w:rsidRPr="00CA6DE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A6DE7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CA6DE7" w:rsidRDefault="00D9610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A6DE7">
              <w:rPr>
                <w:rFonts w:ascii="Times New Roman" w:eastAsia="font332" w:hAnsi="Times New Roman" w:cs="Times New Roman"/>
                <w:szCs w:val="22"/>
                <w:lang w:eastAsia="en-US"/>
              </w:rPr>
              <w:t>Доля граждан, обеспеченных мерами социальной поддержки, от численности граждан, имеющих право на их получение и обратившихся за их получением,%</w:t>
            </w:r>
          </w:p>
        </w:tc>
        <w:bookmarkStart w:id="2" w:name="_GoBack"/>
        <w:bookmarkEnd w:id="2"/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D9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D93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D9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D93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D93" w:rsidRDefault="003A7D93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D93">
              <w:rPr>
                <w:rFonts w:ascii="Times New Roman" w:hAnsi="Times New Roman" w:cs="Times New Roman"/>
                <w:szCs w:val="22"/>
              </w:rPr>
              <w:t>0,02% (1/4739х100)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D9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D93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D9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D93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D93" w:rsidRDefault="003A7D93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D93">
              <w:rPr>
                <w:rFonts w:ascii="Times New Roman" w:hAnsi="Times New Roman" w:cs="Times New Roman"/>
                <w:szCs w:val="22"/>
              </w:rPr>
              <w:t>Не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3A7EDF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E5433" w:rsidRDefault="00665230" w:rsidP="00BC274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E5433">
              <w:rPr>
                <w:rFonts w:ascii="Times New Roman" w:hAnsi="Times New Roman" w:cs="Times New Roman"/>
                <w:szCs w:val="22"/>
              </w:rPr>
              <w:t>0,</w:t>
            </w:r>
            <w:r w:rsidR="00BC274C" w:rsidRPr="004E5433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66523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665230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E5433" w:rsidRDefault="00665230" w:rsidP="00BC274C">
            <w:pPr>
              <w:jc w:val="both"/>
              <w:rPr>
                <w:sz w:val="22"/>
                <w:szCs w:val="22"/>
              </w:rPr>
            </w:pPr>
            <w:r w:rsidRPr="004E5433">
              <w:rPr>
                <w:sz w:val="22"/>
                <w:szCs w:val="22"/>
              </w:rPr>
              <w:t>0,</w:t>
            </w:r>
            <w:r w:rsidR="00BC274C" w:rsidRPr="004E5433">
              <w:rPr>
                <w:sz w:val="22"/>
                <w:szCs w:val="22"/>
              </w:rPr>
              <w:t>5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 xml:space="preserve">Общая численность плательщиков налога в </w:t>
            </w:r>
            <w:r w:rsidRPr="003A7EDF">
              <w:rPr>
                <w:rFonts w:ascii="Times New Roman" w:hAnsi="Times New Roman" w:cs="Times New Roman"/>
                <w:szCs w:val="22"/>
              </w:rPr>
              <w:lastRenderedPageBreak/>
              <w:t>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66523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4739</w:t>
            </w:r>
          </w:p>
          <w:p w:rsidR="00665230" w:rsidRPr="003A7EDF" w:rsidRDefault="0066523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lastRenderedPageBreak/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66523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66523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5 241,0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</w:t>
            </w:r>
            <w:r>
              <w:rPr>
                <w:rFonts w:ascii="Times New Roman" w:hAnsi="Times New Roman" w:cs="Times New Roman"/>
                <w:szCs w:val="22"/>
              </w:rPr>
              <w:t xml:space="preserve"> (в отношении стимулирующих налоговых расходов) </w:t>
            </w:r>
            <w:r w:rsidRPr="003A7EDF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66523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C0C04"/>
    <w:rsid w:val="00294A60"/>
    <w:rsid w:val="002D03F1"/>
    <w:rsid w:val="002D1214"/>
    <w:rsid w:val="00396EE4"/>
    <w:rsid w:val="003A7D93"/>
    <w:rsid w:val="003F496A"/>
    <w:rsid w:val="00407653"/>
    <w:rsid w:val="00437FC3"/>
    <w:rsid w:val="004E12AB"/>
    <w:rsid w:val="004E1320"/>
    <w:rsid w:val="004E5433"/>
    <w:rsid w:val="005A70DA"/>
    <w:rsid w:val="005E0546"/>
    <w:rsid w:val="005F607B"/>
    <w:rsid w:val="00602AE6"/>
    <w:rsid w:val="00660947"/>
    <w:rsid w:val="00665230"/>
    <w:rsid w:val="006A25FC"/>
    <w:rsid w:val="006F2E42"/>
    <w:rsid w:val="0075542A"/>
    <w:rsid w:val="00771037"/>
    <w:rsid w:val="007C61C9"/>
    <w:rsid w:val="007D2D19"/>
    <w:rsid w:val="00821EDA"/>
    <w:rsid w:val="00882466"/>
    <w:rsid w:val="008E47F5"/>
    <w:rsid w:val="009326FD"/>
    <w:rsid w:val="00935181"/>
    <w:rsid w:val="00946856"/>
    <w:rsid w:val="0098717D"/>
    <w:rsid w:val="009927A2"/>
    <w:rsid w:val="009A5E8D"/>
    <w:rsid w:val="009C07E1"/>
    <w:rsid w:val="009E3F5B"/>
    <w:rsid w:val="009F5BFF"/>
    <w:rsid w:val="00A4105F"/>
    <w:rsid w:val="00A65D16"/>
    <w:rsid w:val="00A77534"/>
    <w:rsid w:val="00AB7F03"/>
    <w:rsid w:val="00B02F92"/>
    <w:rsid w:val="00B03F6B"/>
    <w:rsid w:val="00B16C4A"/>
    <w:rsid w:val="00B84BDC"/>
    <w:rsid w:val="00BC274C"/>
    <w:rsid w:val="00BF727C"/>
    <w:rsid w:val="00C31711"/>
    <w:rsid w:val="00C50C69"/>
    <w:rsid w:val="00CA6DE7"/>
    <w:rsid w:val="00CE3CB1"/>
    <w:rsid w:val="00D0399E"/>
    <w:rsid w:val="00D81212"/>
    <w:rsid w:val="00D86E03"/>
    <w:rsid w:val="00D96101"/>
    <w:rsid w:val="00D9652C"/>
    <w:rsid w:val="00DC75CE"/>
    <w:rsid w:val="00DE5058"/>
    <w:rsid w:val="00DF7571"/>
    <w:rsid w:val="00E178B7"/>
    <w:rsid w:val="00E20578"/>
    <w:rsid w:val="00EB1060"/>
    <w:rsid w:val="00EB1203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Каспшицкая Татьяна Вениаминов</cp:lastModifiedBy>
  <cp:revision>72</cp:revision>
  <cp:lastPrinted>2021-07-12T04:03:00Z</cp:lastPrinted>
  <dcterms:created xsi:type="dcterms:W3CDTF">2021-07-12T04:03:00Z</dcterms:created>
  <dcterms:modified xsi:type="dcterms:W3CDTF">2021-07-27T05:00:00Z</dcterms:modified>
</cp:coreProperties>
</file>