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>АДМИНИСТРАЦИЯ ГОРОДСКОГО ПОСЕЛЕНИЯ МОРТКА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 w:val="27"/>
          <w:szCs w:val="27"/>
        </w:rPr>
      </w:pP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Кондинского района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E822CC" w:rsidRDefault="00E822CC" w:rsidP="00E822CC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822CC" w:rsidRDefault="00E822CC" w:rsidP="00E822CC">
      <w:pPr>
        <w:pStyle w:val="FR1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 w:rsidR="0030705B">
        <w:rPr>
          <w:sz w:val="24"/>
          <w:szCs w:val="24"/>
        </w:rPr>
        <w:t xml:space="preserve"> «08</w:t>
      </w:r>
      <w:r>
        <w:rPr>
          <w:sz w:val="24"/>
          <w:szCs w:val="24"/>
        </w:rPr>
        <w:t>»</w:t>
      </w:r>
      <w:r w:rsidR="0030705B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2021 года                                                                        </w:t>
      </w:r>
      <w:r w:rsidR="0030705B">
        <w:rPr>
          <w:sz w:val="24"/>
          <w:szCs w:val="24"/>
        </w:rPr>
        <w:t xml:space="preserve">                            № 249</w:t>
      </w:r>
      <w:bookmarkStart w:id="0" w:name="_GoBack"/>
      <w:bookmarkEnd w:id="0"/>
    </w:p>
    <w:p w:rsidR="00E822CC" w:rsidRDefault="00E822CC" w:rsidP="00E822CC">
      <w:pPr>
        <w:pStyle w:val="FR1"/>
        <w:spacing w:befor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пгт.Мортка</w:t>
      </w:r>
      <w:proofErr w:type="spellEnd"/>
    </w:p>
    <w:p w:rsidR="00E822CC" w:rsidRDefault="00E822CC" w:rsidP="00E822CC">
      <w:pPr>
        <w:pStyle w:val="FR1"/>
        <w:spacing w:before="0"/>
        <w:jc w:val="center"/>
        <w:rPr>
          <w:sz w:val="28"/>
          <w:szCs w:val="28"/>
        </w:rPr>
      </w:pPr>
    </w:p>
    <w:p w:rsidR="00E822CC" w:rsidRDefault="00E822CC" w:rsidP="00C7779B">
      <w:pPr>
        <w:pStyle w:val="FR1"/>
        <w:spacing w:before="0"/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</w:t>
      </w:r>
      <w:r w:rsidR="00C7779B">
        <w:rPr>
          <w:sz w:val="24"/>
          <w:szCs w:val="24"/>
        </w:rPr>
        <w:t xml:space="preserve">оставления жилищно-коммунальных </w:t>
      </w:r>
      <w:r>
        <w:rPr>
          <w:sz w:val="24"/>
          <w:szCs w:val="24"/>
        </w:rPr>
        <w:t xml:space="preserve">услуг населению» 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Федеральным законом </w:t>
      </w:r>
      <w:r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napToGrid w:val="0"/>
          <w:sz w:val="24"/>
          <w:szCs w:val="24"/>
          <w:lang w:eastAsia="en-US"/>
        </w:rPr>
        <w:t>30 декабря 2020 года № 509-ФЗ «</w:t>
      </w:r>
      <w:r>
        <w:rPr>
          <w:rFonts w:eastAsia="Calibri"/>
          <w:sz w:val="24"/>
          <w:szCs w:val="24"/>
          <w:lang w:eastAsia="en-US"/>
        </w:rPr>
        <w:t>О внесении изменений в отдельные законодательные акты Российской Федерации</w:t>
      </w:r>
      <w:r>
        <w:rPr>
          <w:rFonts w:eastAsia="Calibri"/>
          <w:snapToGrid w:val="0"/>
          <w:sz w:val="24"/>
          <w:szCs w:val="24"/>
          <w:lang w:eastAsia="en-US"/>
        </w:rPr>
        <w:t xml:space="preserve">» </w:t>
      </w:r>
      <w:r>
        <w:rPr>
          <w:sz w:val="24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администрации городского поселения Мортка постановляет: 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 следующие изменения:</w:t>
      </w:r>
    </w:p>
    <w:p w:rsidR="00E822CC" w:rsidRPr="00E822CC" w:rsidRDefault="00E822CC" w:rsidP="00E822CC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E822CC">
        <w:rPr>
          <w:rFonts w:eastAsia="Calibri"/>
          <w:bCs/>
          <w:sz w:val="24"/>
          <w:szCs w:val="24"/>
          <w:lang w:eastAsia="en-US"/>
        </w:rPr>
        <w:t xml:space="preserve">Наименование раздела </w:t>
      </w:r>
      <w:r w:rsidRPr="00E822CC">
        <w:rPr>
          <w:rFonts w:eastAsia="Calibri"/>
          <w:bCs/>
          <w:sz w:val="24"/>
          <w:szCs w:val="24"/>
          <w:lang w:val="en-US" w:eastAsia="en-US"/>
        </w:rPr>
        <w:t>III</w:t>
      </w:r>
      <w:r w:rsidRPr="00E822CC">
        <w:rPr>
          <w:rFonts w:eastAsia="Calibri"/>
          <w:bCs/>
          <w:sz w:val="24"/>
          <w:szCs w:val="24"/>
          <w:lang w:eastAsia="en-US"/>
        </w:rPr>
        <w:t xml:space="preserve"> приложения к постановлению изложить в следующей редакции:                                          </w:t>
      </w:r>
    </w:p>
    <w:p w:rsidR="00E822CC" w:rsidRPr="00E822CC" w:rsidRDefault="00E822CC" w:rsidP="00E822CC">
      <w:pPr>
        <w:ind w:firstLine="708"/>
        <w:jc w:val="both"/>
        <w:rPr>
          <w:sz w:val="24"/>
          <w:szCs w:val="24"/>
        </w:rPr>
      </w:pPr>
      <w:r w:rsidRPr="00E822CC">
        <w:rPr>
          <w:rFonts w:eastAsia="Calibri"/>
          <w:bCs/>
          <w:sz w:val="24"/>
          <w:szCs w:val="24"/>
        </w:rPr>
        <w:t>«</w:t>
      </w:r>
      <w:r w:rsidRPr="00E822CC">
        <w:rPr>
          <w:rFonts w:eastAsia="Calibri"/>
          <w:bCs/>
          <w:sz w:val="24"/>
          <w:szCs w:val="24"/>
          <w:lang w:val="en-US"/>
        </w:rPr>
        <w:t>III</w:t>
      </w:r>
      <w:r w:rsidRPr="00E822CC">
        <w:rPr>
          <w:rFonts w:eastAsia="Calibri"/>
          <w:bCs/>
          <w:sz w:val="24"/>
          <w:szCs w:val="24"/>
        </w:rPr>
        <w:t xml:space="preserve">. </w:t>
      </w:r>
      <w:r w:rsidRPr="00E822CC">
        <w:rPr>
          <w:bCs/>
          <w:sz w:val="24"/>
          <w:szCs w:val="24"/>
        </w:rPr>
        <w:t>С</w:t>
      </w:r>
      <w:r w:rsidRPr="00E822CC">
        <w:rPr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E822CC" w:rsidRPr="00E822CC" w:rsidRDefault="00E822CC" w:rsidP="00E822CC">
      <w:pPr>
        <w:tabs>
          <w:tab w:val="left" w:pos="1134"/>
        </w:tabs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E822CC" w:rsidRPr="00E822CC" w:rsidRDefault="00E822CC" w:rsidP="00E822CC">
      <w:pPr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3.  Настоящее постановление вступает в силу после его обнародования. </w:t>
      </w:r>
    </w:p>
    <w:p w:rsidR="00E822CC" w:rsidRPr="00E822CC" w:rsidRDefault="00E822CC" w:rsidP="00E822CC">
      <w:pPr>
        <w:jc w:val="both"/>
        <w:rPr>
          <w:sz w:val="24"/>
          <w:szCs w:val="24"/>
        </w:rPr>
      </w:pPr>
    </w:p>
    <w:p w:rsidR="00E822CC" w:rsidRPr="00E822CC" w:rsidRDefault="00E822CC" w:rsidP="00E822CC">
      <w:pPr>
        <w:jc w:val="both"/>
        <w:rPr>
          <w:sz w:val="24"/>
          <w:szCs w:val="24"/>
        </w:rPr>
      </w:pPr>
    </w:p>
    <w:p w:rsidR="00E822CC" w:rsidRPr="00E822CC" w:rsidRDefault="00E822CC" w:rsidP="00E822CC">
      <w:pPr>
        <w:jc w:val="both"/>
        <w:rPr>
          <w:sz w:val="24"/>
          <w:szCs w:val="24"/>
        </w:rPr>
      </w:pPr>
      <w:r w:rsidRPr="00E822CC">
        <w:rPr>
          <w:sz w:val="24"/>
          <w:szCs w:val="24"/>
        </w:rPr>
        <w:t>Глава городского поселения Мортка</w:t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  <w:t xml:space="preserve">      </w:t>
      </w:r>
      <w:proofErr w:type="spellStart"/>
      <w:r w:rsidRPr="00E822CC">
        <w:rPr>
          <w:sz w:val="24"/>
          <w:szCs w:val="24"/>
        </w:rPr>
        <w:t>А.А.Тагильцев</w:t>
      </w:r>
      <w:proofErr w:type="spellEnd"/>
    </w:p>
    <w:p w:rsidR="00E822CC" w:rsidRDefault="00E822CC" w:rsidP="00E822CC">
      <w:pPr>
        <w:pStyle w:val="FR1"/>
        <w:spacing w:before="0"/>
        <w:jc w:val="both"/>
        <w:rPr>
          <w:sz w:val="27"/>
          <w:szCs w:val="27"/>
        </w:rPr>
      </w:pPr>
    </w:p>
    <w:p w:rsidR="002A3F09" w:rsidRDefault="002A3F09"/>
    <w:sectPr w:rsidR="002A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E3"/>
    <w:rsid w:val="002A3F09"/>
    <w:rsid w:val="0030705B"/>
    <w:rsid w:val="00BB0CE3"/>
    <w:rsid w:val="00C7779B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3591-B4B3-42D1-9DBA-056211C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CC"/>
    <w:rPr>
      <w:color w:val="0000FF"/>
      <w:u w:val="single"/>
    </w:rPr>
  </w:style>
  <w:style w:type="paragraph" w:customStyle="1" w:styleId="FR1">
    <w:name w:val="FR1"/>
    <w:rsid w:val="00E822C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822C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2021-11-09T09:23:00Z</cp:lastPrinted>
  <dcterms:created xsi:type="dcterms:W3CDTF">2021-10-14T10:00:00Z</dcterms:created>
  <dcterms:modified xsi:type="dcterms:W3CDTF">2021-11-09T09:23:00Z</dcterms:modified>
</cp:coreProperties>
</file>