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F261C5">
        <w:rPr>
          <w:b/>
          <w:sz w:val="28"/>
          <w:szCs w:val="28"/>
        </w:rPr>
        <w:t>Югры</w:t>
      </w:r>
      <w:proofErr w:type="spellEnd"/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22C04" w:rsidRPr="00F261C5" w:rsidRDefault="00622C04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F2CB1">
        <w:rPr>
          <w:rFonts w:ascii="Times New Roman" w:hAnsi="Times New Roman" w:cs="Times New Roman"/>
          <w:b w:val="0"/>
          <w:sz w:val="24"/>
          <w:szCs w:val="24"/>
        </w:rPr>
        <w:t>15 декабря</w:t>
      </w:r>
      <w:r w:rsidR="00894747" w:rsidRPr="00F26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96CDA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№ </w:t>
      </w:r>
      <w:r w:rsidR="00AF2CB1">
        <w:rPr>
          <w:rFonts w:ascii="Times New Roman" w:hAnsi="Times New Roman" w:cs="Times New Roman"/>
          <w:b w:val="0"/>
          <w:sz w:val="24"/>
          <w:szCs w:val="24"/>
        </w:rPr>
        <w:t>207</w:t>
      </w:r>
    </w:p>
    <w:p w:rsidR="00622C04" w:rsidRPr="00F261C5" w:rsidRDefault="00622C04" w:rsidP="006431A1">
      <w:pPr>
        <w:rPr>
          <w:sz w:val="24"/>
          <w:szCs w:val="24"/>
        </w:rPr>
      </w:pPr>
      <w:proofErr w:type="spellStart"/>
      <w:r w:rsidRPr="00F261C5">
        <w:rPr>
          <w:sz w:val="24"/>
          <w:szCs w:val="24"/>
        </w:rPr>
        <w:t>пгт</w:t>
      </w:r>
      <w:proofErr w:type="spellEnd"/>
      <w:r w:rsidRPr="00F261C5">
        <w:rPr>
          <w:sz w:val="24"/>
          <w:szCs w:val="24"/>
        </w:rPr>
        <w:t>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E2638D">
        <w:rPr>
          <w:bCs/>
          <w:sz w:val="24"/>
          <w:szCs w:val="24"/>
        </w:rPr>
        <w:t>15 сентября 2022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E2638D">
        <w:rPr>
          <w:bCs/>
          <w:sz w:val="24"/>
          <w:szCs w:val="24"/>
        </w:rPr>
        <w:t>152</w:t>
      </w:r>
    </w:p>
    <w:p w:rsidR="00583691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административного регламента </w:t>
      </w:r>
    </w:p>
    <w:p w:rsidR="00583691" w:rsidRPr="00F261C5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</w:t>
      </w:r>
    </w:p>
    <w:p w:rsidR="00E2638D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«</w:t>
      </w:r>
      <w:r w:rsidR="00E2638D">
        <w:rPr>
          <w:bCs/>
          <w:sz w:val="24"/>
          <w:szCs w:val="24"/>
        </w:rPr>
        <w:t xml:space="preserve">Установка информационной вывески, </w:t>
      </w:r>
    </w:p>
    <w:p w:rsidR="00BA2873" w:rsidRDefault="00A83DF6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E2638D">
        <w:rPr>
          <w:bCs/>
          <w:sz w:val="24"/>
          <w:szCs w:val="24"/>
        </w:rPr>
        <w:t xml:space="preserve">огласование </w:t>
      </w:r>
      <w:proofErr w:type="spellStart"/>
      <w:proofErr w:type="gramStart"/>
      <w:r w:rsidR="00E2638D">
        <w:rPr>
          <w:bCs/>
          <w:sz w:val="24"/>
          <w:szCs w:val="24"/>
        </w:rPr>
        <w:t>дизайн-проекта</w:t>
      </w:r>
      <w:proofErr w:type="spellEnd"/>
      <w:proofErr w:type="gramEnd"/>
      <w:r w:rsidR="00E2638D">
        <w:rPr>
          <w:bCs/>
          <w:sz w:val="24"/>
          <w:szCs w:val="24"/>
        </w:rPr>
        <w:t xml:space="preserve"> размещения вывески</w:t>
      </w:r>
      <w:r w:rsidR="00BA2873">
        <w:rPr>
          <w:bCs/>
          <w:sz w:val="24"/>
          <w:szCs w:val="24"/>
        </w:rPr>
        <w:t>»</w:t>
      </w:r>
    </w:p>
    <w:p w:rsidR="00BA2873" w:rsidRDefault="00BA2873" w:rsidP="00D01B34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96CDA" w:rsidRPr="00E96CDA" w:rsidRDefault="00E96CDA" w:rsidP="00E96CD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96CDA" w:rsidRPr="006E450B" w:rsidRDefault="00E96CDA" w:rsidP="00E96C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На основании  </w:t>
      </w:r>
      <w:r w:rsidR="00E2638D" w:rsidRPr="006E450B">
        <w:rPr>
          <w:sz w:val="24"/>
          <w:szCs w:val="24"/>
        </w:rPr>
        <w:t>Федерального закона от 27</w:t>
      </w:r>
      <w:r w:rsidR="00AB56B8">
        <w:rPr>
          <w:sz w:val="24"/>
          <w:szCs w:val="24"/>
        </w:rPr>
        <w:t xml:space="preserve"> июля </w:t>
      </w:r>
      <w:r w:rsidR="00E2638D" w:rsidRPr="006E450B">
        <w:rPr>
          <w:sz w:val="24"/>
          <w:szCs w:val="24"/>
        </w:rPr>
        <w:t>2010</w:t>
      </w:r>
      <w:r w:rsidR="00AB56B8">
        <w:rPr>
          <w:sz w:val="24"/>
          <w:szCs w:val="24"/>
        </w:rPr>
        <w:t xml:space="preserve"> года</w:t>
      </w:r>
      <w:r w:rsidR="00E2638D" w:rsidRPr="006E450B">
        <w:rPr>
          <w:sz w:val="24"/>
          <w:szCs w:val="24"/>
        </w:rPr>
        <w:t xml:space="preserve"> №210-ФЗ «Об организации предоставления государственных и муниципальных услуг», </w:t>
      </w:r>
      <w:r w:rsidR="00173B2F">
        <w:rPr>
          <w:sz w:val="24"/>
          <w:szCs w:val="24"/>
        </w:rPr>
        <w:t>п</w:t>
      </w:r>
      <w:r w:rsidR="00E2638D" w:rsidRPr="006E450B">
        <w:rPr>
          <w:sz w:val="24"/>
          <w:szCs w:val="24"/>
        </w:rPr>
        <w:t>остановления Правительства</w:t>
      </w:r>
      <w:r w:rsidR="000D60E0" w:rsidRPr="006E450B">
        <w:rPr>
          <w:sz w:val="24"/>
          <w:szCs w:val="24"/>
        </w:rPr>
        <w:t xml:space="preserve"> Р</w:t>
      </w:r>
      <w:r w:rsidR="00173B2F">
        <w:rPr>
          <w:sz w:val="24"/>
          <w:szCs w:val="24"/>
        </w:rPr>
        <w:t xml:space="preserve">оссийской </w:t>
      </w:r>
      <w:r w:rsidR="000D60E0" w:rsidRPr="006E450B">
        <w:rPr>
          <w:sz w:val="24"/>
          <w:szCs w:val="24"/>
        </w:rPr>
        <w:t>Ф</w:t>
      </w:r>
      <w:r w:rsidR="00173B2F">
        <w:rPr>
          <w:sz w:val="24"/>
          <w:szCs w:val="24"/>
        </w:rPr>
        <w:t>едерации</w:t>
      </w:r>
      <w:r w:rsidR="000D60E0" w:rsidRPr="006E450B">
        <w:rPr>
          <w:sz w:val="24"/>
          <w:szCs w:val="24"/>
        </w:rPr>
        <w:t xml:space="preserve"> от 26</w:t>
      </w:r>
      <w:r w:rsidR="00173B2F">
        <w:rPr>
          <w:sz w:val="24"/>
          <w:szCs w:val="24"/>
        </w:rPr>
        <w:t xml:space="preserve"> марта </w:t>
      </w:r>
      <w:r w:rsidR="000D60E0" w:rsidRPr="006E450B">
        <w:rPr>
          <w:sz w:val="24"/>
          <w:szCs w:val="24"/>
        </w:rPr>
        <w:t>2016</w:t>
      </w:r>
      <w:r w:rsidR="00173B2F">
        <w:rPr>
          <w:sz w:val="24"/>
          <w:szCs w:val="24"/>
        </w:rPr>
        <w:t xml:space="preserve"> года</w:t>
      </w:r>
      <w:r w:rsidR="000D60E0" w:rsidRPr="006E450B">
        <w:rPr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</w:t>
      </w:r>
      <w:r w:rsidRPr="006E450B">
        <w:rPr>
          <w:sz w:val="24"/>
          <w:szCs w:val="24"/>
        </w:rPr>
        <w:t>:</w:t>
      </w:r>
    </w:p>
    <w:p w:rsidR="00E96CDA" w:rsidRPr="006E450B" w:rsidRDefault="00E96CDA" w:rsidP="00E96C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1.  Внести в </w:t>
      </w:r>
      <w:r w:rsidR="00FC7B1A">
        <w:rPr>
          <w:sz w:val="24"/>
          <w:szCs w:val="24"/>
        </w:rPr>
        <w:t xml:space="preserve">приложение к </w:t>
      </w:r>
      <w:r w:rsidRPr="006E450B">
        <w:rPr>
          <w:sz w:val="24"/>
          <w:szCs w:val="24"/>
        </w:rPr>
        <w:t>постановлени</w:t>
      </w:r>
      <w:r w:rsidR="00FC7B1A">
        <w:rPr>
          <w:sz w:val="24"/>
          <w:szCs w:val="24"/>
        </w:rPr>
        <w:t>ю</w:t>
      </w:r>
      <w:r w:rsidRPr="006E450B">
        <w:rPr>
          <w:sz w:val="24"/>
          <w:szCs w:val="24"/>
        </w:rPr>
        <w:t xml:space="preserve"> администрации горо</w:t>
      </w:r>
      <w:r w:rsidR="000D60E0" w:rsidRPr="006E450B">
        <w:rPr>
          <w:sz w:val="24"/>
          <w:szCs w:val="24"/>
        </w:rPr>
        <w:t xml:space="preserve">дского поселения Кондинское от 15 сентября 2022 </w:t>
      </w:r>
      <w:r w:rsidRPr="006E450B">
        <w:rPr>
          <w:sz w:val="24"/>
          <w:szCs w:val="24"/>
        </w:rPr>
        <w:t xml:space="preserve">года № </w:t>
      </w:r>
      <w:r w:rsidR="000D60E0" w:rsidRPr="006E450B">
        <w:rPr>
          <w:sz w:val="24"/>
          <w:szCs w:val="24"/>
        </w:rPr>
        <w:t>152 «</w:t>
      </w:r>
      <w:r w:rsidRPr="006E450B">
        <w:rPr>
          <w:sz w:val="24"/>
          <w:szCs w:val="24"/>
        </w:rPr>
        <w:t>Об утверждении административного регламента по предоставлению муниципальной  услуги</w:t>
      </w:r>
      <w:r w:rsidRPr="006E450B">
        <w:rPr>
          <w:b/>
          <w:sz w:val="24"/>
          <w:szCs w:val="24"/>
        </w:rPr>
        <w:t xml:space="preserve"> </w:t>
      </w:r>
      <w:r w:rsidR="000D60E0" w:rsidRPr="006E450B">
        <w:rPr>
          <w:bCs/>
          <w:sz w:val="24"/>
          <w:szCs w:val="24"/>
        </w:rPr>
        <w:t xml:space="preserve">«Установка информационной вывески, согласование </w:t>
      </w:r>
      <w:proofErr w:type="spellStart"/>
      <w:proofErr w:type="gramStart"/>
      <w:r w:rsidR="000D60E0" w:rsidRPr="006E450B">
        <w:rPr>
          <w:bCs/>
          <w:sz w:val="24"/>
          <w:szCs w:val="24"/>
        </w:rPr>
        <w:t>дизайн-проекта</w:t>
      </w:r>
      <w:proofErr w:type="spellEnd"/>
      <w:proofErr w:type="gramEnd"/>
      <w:r w:rsidR="000D60E0" w:rsidRPr="006E450B">
        <w:rPr>
          <w:bCs/>
          <w:sz w:val="24"/>
          <w:szCs w:val="24"/>
        </w:rPr>
        <w:t xml:space="preserve"> размещения вывески</w:t>
      </w:r>
      <w:r w:rsidRPr="006E450B">
        <w:rPr>
          <w:bCs/>
          <w:sz w:val="24"/>
          <w:szCs w:val="24"/>
        </w:rPr>
        <w:t xml:space="preserve">»  </w:t>
      </w:r>
      <w:r w:rsidRPr="006E450B">
        <w:rPr>
          <w:b/>
          <w:sz w:val="24"/>
          <w:szCs w:val="24"/>
        </w:rPr>
        <w:t xml:space="preserve"> </w:t>
      </w:r>
      <w:r w:rsidRPr="006E450B">
        <w:rPr>
          <w:sz w:val="24"/>
          <w:szCs w:val="24"/>
        </w:rPr>
        <w:t>следующие изменения:</w:t>
      </w:r>
    </w:p>
    <w:p w:rsidR="00C87822" w:rsidRPr="006E450B" w:rsidRDefault="00E96CDA" w:rsidP="00C8782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E450B">
        <w:rPr>
          <w:sz w:val="24"/>
          <w:szCs w:val="24"/>
        </w:rPr>
        <w:t xml:space="preserve">1.1. </w:t>
      </w:r>
      <w:r w:rsidR="00A83DF6" w:rsidRPr="006E450B">
        <w:rPr>
          <w:sz w:val="24"/>
          <w:szCs w:val="24"/>
        </w:rPr>
        <w:t xml:space="preserve"> </w:t>
      </w:r>
      <w:r w:rsidR="00C87822" w:rsidRPr="006E450B">
        <w:rPr>
          <w:sz w:val="24"/>
          <w:szCs w:val="24"/>
        </w:rPr>
        <w:t>Пункт 2.14 раздела 2 изложить в следующей редакции:</w:t>
      </w:r>
    </w:p>
    <w:p w:rsidR="00C87822" w:rsidRPr="006E450B" w:rsidRDefault="00C87822" w:rsidP="00C87822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E450B">
        <w:rPr>
          <w:sz w:val="24"/>
          <w:szCs w:val="24"/>
        </w:rPr>
        <w:t>«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t>2.14.</w:t>
      </w:r>
      <w:r w:rsidRPr="006E450B">
        <w:rPr>
          <w:sz w:val="24"/>
          <w:szCs w:val="24"/>
        </w:rPr>
        <w:t xml:space="preserve"> 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экстерриториальному принципу и особенности предоставления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муниципальной услуги в электронной форме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</w:p>
    <w:p w:rsidR="00C87822" w:rsidRPr="006E450B" w:rsidRDefault="00C87822" w:rsidP="00C8782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2.14.1.Особенности предоставления муниципальной услуги в </w:t>
      </w:r>
      <w:proofErr w:type="gramStart"/>
      <w:r w:rsidRPr="006E450B">
        <w:rPr>
          <w:sz w:val="24"/>
          <w:szCs w:val="24"/>
        </w:rPr>
        <w:t>многофункциональном</w:t>
      </w:r>
      <w:proofErr w:type="gramEnd"/>
      <w:r w:rsidRPr="006E450B">
        <w:rPr>
          <w:sz w:val="24"/>
          <w:szCs w:val="24"/>
        </w:rPr>
        <w:t xml:space="preserve"> центрах </w:t>
      </w:r>
    </w:p>
    <w:p w:rsidR="00C87822" w:rsidRPr="006E450B" w:rsidRDefault="00C87822" w:rsidP="00C878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Административные действия по предоставлению муниципальной услуги, выполняемые работниками МФЦ, определяются соглашением между уполномоченным органом и МФЦ.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Многофункциональный центр при однократном обращении заявителя с запросом о предоставлении </w:t>
      </w:r>
      <w:proofErr w:type="gramStart"/>
      <w:r w:rsidRPr="006E450B">
        <w:rPr>
          <w:color w:val="22272F"/>
          <w:sz w:val="24"/>
          <w:szCs w:val="24"/>
        </w:rPr>
        <w:t>нескольких  муниципальных услуг организует</w:t>
      </w:r>
      <w:proofErr w:type="gramEnd"/>
      <w:r w:rsidRPr="006E450B">
        <w:rPr>
          <w:color w:val="22272F"/>
          <w:sz w:val="24"/>
          <w:szCs w:val="24"/>
        </w:rPr>
        <w:t xml:space="preserve"> предоставление заявителю двух и более муниципальных услуг (далее - комплексный запрос). </w:t>
      </w:r>
      <w:proofErr w:type="gramStart"/>
      <w:r w:rsidRPr="006E450B">
        <w:rPr>
          <w:color w:val="22272F"/>
          <w:sz w:val="24"/>
          <w:szCs w:val="24"/>
        </w:rPr>
        <w:t>В этом случае многофункциональный центр для обеспечения получения заявителем  муниципальных услуг, указанных в комплексном запросе, действует в интересах заявителя без доверенности и направляет в органы,  предоставляющие муниципальные услуги, заявления, подписанные уполномоченным 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 муниципальных услуг, с приложением заверенной многофункциональным центром</w:t>
      </w:r>
      <w:proofErr w:type="gramEnd"/>
      <w:r w:rsidRPr="006E450B">
        <w:rPr>
          <w:color w:val="22272F"/>
          <w:sz w:val="24"/>
          <w:szCs w:val="24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lastRenderedPageBreak/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При приеме комплексного запроса у заявителя работники многофункционального центра обязаны проинформировать его обо всех  муниципальных услугах, услугах, которые являются необходимыми и обязательными для предоставления  муниципальных услуг, получение которых необходимо для получения  муниципальных услуг, указанных в комплексном запросе.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</w:t>
      </w:r>
      <w:proofErr w:type="gramStart"/>
      <w:r w:rsidRPr="006E450B">
        <w:rPr>
          <w:color w:val="22272F"/>
          <w:sz w:val="24"/>
          <w:szCs w:val="24"/>
        </w:rPr>
        <w:t xml:space="preserve">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6E450B">
        <w:rPr>
          <w:sz w:val="24"/>
          <w:szCs w:val="24"/>
        </w:rPr>
        <w:t>Федерального закона от 27.07.2010 № 210-ФЗ « Об организации предоставления государственных и муниципальных услуг</w:t>
      </w:r>
      <w:r w:rsidRPr="006E450B">
        <w:rPr>
          <w:color w:val="22272F"/>
          <w:sz w:val="24"/>
          <w:szCs w:val="24"/>
        </w:rPr>
        <w:t>», а</w:t>
      </w:r>
      <w:proofErr w:type="gramEnd"/>
      <w:r w:rsidRPr="006E450B">
        <w:rPr>
          <w:color w:val="22272F"/>
          <w:sz w:val="24"/>
          <w:szCs w:val="24"/>
        </w:rPr>
        <w:t xml:space="preserve">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   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proofErr w:type="gramStart"/>
      <w:r w:rsidRPr="006E450B">
        <w:rPr>
          <w:color w:val="22272F"/>
          <w:sz w:val="24"/>
          <w:szCs w:val="24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 и у уполномоченных в соответствии с законодательством Российской Федерации экспертов, указанных в части 2 статьи 1 Федерального закона от 27.07.2010 № 210-ФЗ «Об организации предоставления государственных и муниципальных услуг» в результате оказания услуг, которые являются необходимыми и обязательными для предоставления</w:t>
      </w:r>
      <w:proofErr w:type="gramEnd"/>
      <w:r w:rsidRPr="006E450B">
        <w:rPr>
          <w:color w:val="22272F"/>
          <w:sz w:val="24"/>
          <w:szCs w:val="24"/>
        </w:rPr>
        <w:t xml:space="preserve">  муниципальных услуг, заявитель подает в многофункциональный центр одновременно с комплексным запросом самостоятельно.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Направление многофункциональным центром заявлений, а также указанных в части 4 статьи 15.1. </w:t>
      </w:r>
      <w:r w:rsidRPr="006E450B">
        <w:rPr>
          <w:sz w:val="24"/>
          <w:szCs w:val="24"/>
        </w:rPr>
        <w:t>Федерального закона от 27.07.2010 № 210-ФЗ</w:t>
      </w:r>
      <w:r w:rsidRPr="006E450B">
        <w:rPr>
          <w:color w:val="22272F"/>
          <w:sz w:val="24"/>
          <w:szCs w:val="24"/>
        </w:rPr>
        <w:t xml:space="preserve"> </w:t>
      </w:r>
      <w:r w:rsidRPr="006E450B">
        <w:rPr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Pr="006E450B">
        <w:rPr>
          <w:color w:val="22272F"/>
          <w:sz w:val="24"/>
          <w:szCs w:val="24"/>
        </w:rPr>
        <w:t>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В случае</w:t>
      </w:r>
      <w:proofErr w:type="gramStart"/>
      <w:r w:rsidRPr="006E450B">
        <w:rPr>
          <w:color w:val="22272F"/>
          <w:sz w:val="24"/>
          <w:szCs w:val="24"/>
        </w:rPr>
        <w:t>,</w:t>
      </w:r>
      <w:proofErr w:type="gramEnd"/>
      <w:r w:rsidRPr="006E450B">
        <w:rPr>
          <w:color w:val="22272F"/>
          <w:sz w:val="24"/>
          <w:szCs w:val="24"/>
        </w:rPr>
        <w:t xml:space="preserve"> если для получения 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 муниципальных услуг, направление заявлений и документов в соответствующие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 органом, предоставляющим муниципальные услуги.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lastRenderedPageBreak/>
        <w:t xml:space="preserve"> Многофункциональный центр обязан выдать заявителю все документы, полученные по результатам предоставления всех 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Заявитель имеет право обратиться в многофункциональный центр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1) в ходе личного приема заявителя;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2) по телефону;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3) по электронной почте.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proofErr w:type="gramStart"/>
      <w:r w:rsidRPr="006E450B">
        <w:rPr>
          <w:color w:val="22272F"/>
          <w:sz w:val="24"/>
          <w:szCs w:val="24"/>
        </w:rPr>
        <w:t>В случае обращения заявителя в многофункциональный центр с запросом о ходе предоставления конкретной 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  <w:proofErr w:type="gramEnd"/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 </w:t>
      </w:r>
      <w:proofErr w:type="gramStart"/>
      <w:r w:rsidRPr="006E450B">
        <w:rPr>
          <w:color w:val="22272F"/>
          <w:sz w:val="24"/>
          <w:szCs w:val="24"/>
        </w:rPr>
        <w:t>При наличии в заявлении о предоставлении государственной</w:t>
      </w:r>
      <w:r w:rsidRPr="006E450B">
        <w:rPr>
          <w:color w:val="22272F"/>
          <w:sz w:val="24"/>
          <w:szCs w:val="24"/>
        </w:rPr>
        <w:br/>
        <w:t>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</w:t>
      </w:r>
      <w:proofErr w:type="gramEnd"/>
      <w:r w:rsidRPr="006E450B">
        <w:rPr>
          <w:color w:val="22272F"/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6E450B">
        <w:rPr>
          <w:color w:val="22272F"/>
          <w:sz w:val="24"/>
          <w:szCs w:val="24"/>
        </w:rPr>
        <w:br/>
        <w:t xml:space="preserve">заключенным ими в порядке, установленном Постановлением № 797. 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Работник многофункционального центра осуществляет следующие действия:</w:t>
      </w:r>
      <w:r w:rsidRPr="006E450B">
        <w:rPr>
          <w:color w:val="22272F"/>
          <w:sz w:val="24"/>
          <w:szCs w:val="24"/>
        </w:rPr>
        <w:br/>
        <w:t xml:space="preserve">        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проверяет полномочия представителя заявителя (в случае обращения</w:t>
      </w:r>
      <w:r w:rsidRPr="006E450B">
        <w:rPr>
          <w:color w:val="22272F"/>
          <w:sz w:val="24"/>
          <w:szCs w:val="24"/>
        </w:rPr>
        <w:br/>
        <w:t>представителя заявителя);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определяет статус исполнения заявления заявителя в ГИС;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proofErr w:type="gramStart"/>
      <w:r w:rsidRPr="006E450B">
        <w:rPr>
          <w:color w:val="22272F"/>
          <w:sz w:val="24"/>
          <w:szCs w:val="24"/>
        </w:rPr>
        <w:t>распечатывает результат предоставления государственной (муниципальной)</w:t>
      </w:r>
      <w:r w:rsidRPr="006E450B">
        <w:rPr>
          <w:color w:val="22272F"/>
          <w:sz w:val="24"/>
          <w:szCs w:val="24"/>
        </w:rPr>
        <w:br/>
        <w:t xml:space="preserve">услуги в виде экземпляра электронного документа на бумажном носителе и заверяет его с </w:t>
      </w:r>
      <w:r w:rsidRPr="006E450B">
        <w:rPr>
          <w:color w:val="22272F"/>
          <w:sz w:val="24"/>
          <w:szCs w:val="24"/>
        </w:rPr>
        <w:lastRenderedPageBreak/>
        <w:t xml:space="preserve"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заверяет экземпляр электронного документа на бумажном носителе с</w:t>
      </w:r>
      <w:r w:rsidRPr="006E450B">
        <w:rPr>
          <w:color w:val="22272F"/>
          <w:sz w:val="24"/>
          <w:szCs w:val="24"/>
        </w:rPr>
        <w:br/>
        <w:t>использованием печати многофункционального центра (в предусмотренных</w:t>
      </w:r>
      <w:r w:rsidRPr="006E450B">
        <w:rPr>
          <w:color w:val="22272F"/>
          <w:sz w:val="24"/>
          <w:szCs w:val="24"/>
        </w:rPr>
        <w:br/>
        <w:t xml:space="preserve">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6E450B">
        <w:rPr>
          <w:color w:val="22272F"/>
          <w:sz w:val="24"/>
          <w:szCs w:val="24"/>
        </w:rPr>
        <w:t>смс-опросе</w:t>
      </w:r>
      <w:proofErr w:type="spellEnd"/>
      <w:r w:rsidRPr="006E450B">
        <w:rPr>
          <w:color w:val="22272F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C87822" w:rsidRPr="006E450B" w:rsidRDefault="00C87822" w:rsidP="00C87822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6E450B">
        <w:rPr>
          <w:color w:val="22272F"/>
          <w:sz w:val="24"/>
          <w:szCs w:val="24"/>
        </w:rPr>
        <w:t>При  поступлении в многофункциональный центр документов, являющихся результатом предоставления интересующей заявителя конкретной 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C87822" w:rsidRPr="006E450B" w:rsidRDefault="00C87822" w:rsidP="00C878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87822" w:rsidRPr="006E450B" w:rsidRDefault="00C87822" w:rsidP="00C87822">
      <w:pPr>
        <w:jc w:val="center"/>
        <w:rPr>
          <w:sz w:val="24"/>
          <w:szCs w:val="24"/>
        </w:rPr>
      </w:pPr>
      <w:r w:rsidRPr="006E450B">
        <w:rPr>
          <w:sz w:val="24"/>
          <w:szCs w:val="24"/>
        </w:rPr>
        <w:t xml:space="preserve">2.14.2. </w:t>
      </w:r>
      <w:r w:rsidRPr="006E450B">
        <w:rPr>
          <w:b/>
          <w:sz w:val="24"/>
          <w:szCs w:val="24"/>
        </w:rPr>
        <w:t>О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t>собенности предоставления муниципальной услуги по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экстерриториальному принципу и особенности предоставления</w:t>
      </w:r>
      <w:r w:rsidRPr="006E450B">
        <w:rPr>
          <w:rFonts w:ascii="TimesNewRomanPS-BoldMT" w:hAnsi="TimesNewRomanPS-BoldMT"/>
          <w:b/>
          <w:bCs/>
          <w:color w:val="000000"/>
          <w:sz w:val="24"/>
          <w:szCs w:val="24"/>
        </w:rPr>
        <w:br/>
        <w:t>муниципальной услуги в электронной форме</w:t>
      </w:r>
    </w:p>
    <w:p w:rsidR="00C87822" w:rsidRPr="006E450B" w:rsidRDefault="00C87822" w:rsidP="00C87822">
      <w:pPr>
        <w:jc w:val="both"/>
        <w:rPr>
          <w:sz w:val="24"/>
          <w:szCs w:val="24"/>
        </w:rPr>
      </w:pP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sz w:val="24"/>
          <w:szCs w:val="24"/>
        </w:rPr>
        <w:t xml:space="preserve"> </w:t>
      </w:r>
      <w:r w:rsidRPr="006E450B">
        <w:rPr>
          <w:rFonts w:ascii="TimesNewRomanPSMT" w:hAnsi="TimesNewRomanPSMT"/>
          <w:color w:val="000000"/>
          <w:sz w:val="24"/>
          <w:szCs w:val="24"/>
        </w:rPr>
        <w:t>Предоставление государственной (муниципальной) услуги по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(муниципальной) услуги в многофункциональном центре.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Заявителям обеспечивается возможность представления заявления и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прилагаемых документов в форме электронных документов посредством ЕПГУ.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В этом случае заявитель или его представитель авторизуется на ЕПГУ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посредством подтвержденной учетной записи в ЕСИА, заполняет заявление о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предоставлении государственной (муниципальной) услуги с использованием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интерактивной формы в электронном виде.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Заполненное заявление о предоставлении государственной (муниципальной)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Результаты предоставления государственной (муниципальной) услуги,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2.14.1 настоящего Административного регламента.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Электронные документы могут быть предоставлены в следующих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 xml:space="preserve">форматах: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xml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doc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docx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odt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xls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xlsx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ods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pdf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jpg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jpeg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zip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rar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sig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png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bmp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tiff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6E450B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осуществляется с сохранением ориентации оригинала документа в разрешении 300 - 500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dpi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 (масштаб 1:1) с использованием следующих режимов: 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- «черно-белый» (при отсутствии в документе графических изображений и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(или) цветного текста);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- «оттенки серого» (при наличии в документе графических изображений,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отличных от цветного графического изображения);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- «цветной» или «режим полной цветопередачи» (при наличии в документе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цветных графических изображений либо цветного текста);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- сохранением всех аутентичных признаков подлинности, а именно: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графической подписи лица, печати, углового штампа бланка;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 xml:space="preserve"> Электронные документы должны обеспечивать: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87822" w:rsidRPr="006E450B" w:rsidRDefault="00C87822" w:rsidP="00C87822">
      <w:pPr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E450B">
        <w:rPr>
          <w:rFonts w:ascii="TimesNewRomanPSMT" w:hAnsi="TimesNewRomanPSMT"/>
          <w:color w:val="000000"/>
          <w:sz w:val="24"/>
          <w:szCs w:val="24"/>
        </w:rPr>
        <w:t>- для документов, содержащих структурированные по частям, главам,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разделам (подразделам) данные и закладки, обеспечивающие переходы по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>оглавлению и (или) к содержащимся в тексте рисункам и таблицам.</w:t>
      </w:r>
      <w:r w:rsidRPr="006E450B">
        <w:rPr>
          <w:rFonts w:ascii="TimesNewRomanPSMT" w:hAnsi="TimesNewRomanPSMT"/>
          <w:color w:val="000000"/>
          <w:sz w:val="24"/>
          <w:szCs w:val="24"/>
        </w:rPr>
        <w:br/>
        <w:t xml:space="preserve">Документы, подлежащие представлению в форматах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xls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xlsx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 xml:space="preserve"> или </w:t>
      </w:r>
      <w:proofErr w:type="spellStart"/>
      <w:r w:rsidRPr="006E450B">
        <w:rPr>
          <w:rFonts w:ascii="TimesNewRomanPSMT" w:hAnsi="TimesNewRomanPSMT"/>
          <w:color w:val="000000"/>
          <w:sz w:val="24"/>
          <w:szCs w:val="24"/>
        </w:rPr>
        <w:t>ods</w:t>
      </w:r>
      <w:proofErr w:type="spellEnd"/>
      <w:r w:rsidRPr="006E450B">
        <w:rPr>
          <w:rFonts w:ascii="TimesNewRomanPSMT" w:hAnsi="TimesNewRomanPSMT"/>
          <w:color w:val="000000"/>
          <w:sz w:val="24"/>
          <w:szCs w:val="24"/>
        </w:rPr>
        <w:t>,</w:t>
      </w:r>
      <w:r w:rsidR="00173B2F" w:rsidRPr="006E450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450B">
        <w:rPr>
          <w:rFonts w:ascii="TimesNewRomanPSMT" w:hAnsi="TimesNewRomanPSMT"/>
          <w:color w:val="000000"/>
          <w:sz w:val="24"/>
          <w:szCs w:val="24"/>
        </w:rPr>
        <w:t>формируются в виде отдельного электронного документа</w:t>
      </w:r>
      <w:proofErr w:type="gramStart"/>
      <w:r w:rsidRPr="006E450B">
        <w:rPr>
          <w:rFonts w:ascii="TimesNewRomanPSMT" w:hAnsi="TimesNewRomanPSMT"/>
          <w:color w:val="000000"/>
          <w:sz w:val="24"/>
          <w:szCs w:val="24"/>
        </w:rPr>
        <w:t>.».</w:t>
      </w:r>
      <w:proofErr w:type="gramEnd"/>
    </w:p>
    <w:p w:rsidR="004A362F" w:rsidRDefault="004A362F" w:rsidP="004A362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50BF7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50BF7">
        <w:rPr>
          <w:sz w:val="24"/>
          <w:szCs w:val="24"/>
        </w:rPr>
        <w:t xml:space="preserve">. </w:t>
      </w:r>
      <w:r w:rsidRPr="00F50BF7">
        <w:rPr>
          <w:bCs/>
          <w:sz w:val="24"/>
          <w:szCs w:val="24"/>
        </w:rPr>
        <w:t>Раздел</w:t>
      </w:r>
      <w:r w:rsidRPr="00084D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Pr="00084D09">
        <w:rPr>
          <w:bCs/>
          <w:sz w:val="24"/>
          <w:szCs w:val="24"/>
        </w:rPr>
        <w:t xml:space="preserve"> дополнить пунктом </w:t>
      </w:r>
      <w:r>
        <w:rPr>
          <w:bCs/>
          <w:sz w:val="24"/>
          <w:szCs w:val="24"/>
        </w:rPr>
        <w:t>2</w:t>
      </w:r>
      <w:r w:rsidRPr="00084D0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15</w:t>
      </w:r>
      <w:r w:rsidRPr="00084D09">
        <w:rPr>
          <w:bCs/>
          <w:sz w:val="24"/>
          <w:szCs w:val="24"/>
        </w:rPr>
        <w:t>. следующего содержания:</w:t>
      </w:r>
    </w:p>
    <w:p w:rsidR="004A362F" w:rsidRPr="00BC58E4" w:rsidRDefault="004A362F" w:rsidP="004A36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BC58E4">
        <w:rPr>
          <w:b/>
          <w:bCs/>
          <w:sz w:val="24"/>
          <w:szCs w:val="24"/>
        </w:rPr>
        <w:t>2.15. Случаи и порядок предоставления государственных услуг в упреждающем (</w:t>
      </w:r>
      <w:proofErr w:type="spellStart"/>
      <w:r w:rsidRPr="00BC58E4">
        <w:rPr>
          <w:b/>
          <w:bCs/>
          <w:sz w:val="24"/>
          <w:szCs w:val="24"/>
        </w:rPr>
        <w:t>проактивном</w:t>
      </w:r>
      <w:proofErr w:type="spellEnd"/>
      <w:r w:rsidRPr="00BC58E4">
        <w:rPr>
          <w:b/>
          <w:bCs/>
          <w:sz w:val="24"/>
          <w:szCs w:val="24"/>
        </w:rPr>
        <w:t>) режиме</w:t>
      </w:r>
    </w:p>
    <w:p w:rsidR="004A362F" w:rsidRPr="00C903A9" w:rsidRDefault="004A362F" w:rsidP="004A362F">
      <w:pPr>
        <w:jc w:val="both"/>
        <w:rPr>
          <w:bCs/>
          <w:sz w:val="24"/>
          <w:szCs w:val="24"/>
        </w:rPr>
      </w:pPr>
    </w:p>
    <w:p w:rsidR="004A362F" w:rsidRPr="00C903A9" w:rsidRDefault="004A362F" w:rsidP="004A362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</w:t>
      </w:r>
      <w:r w:rsidRPr="00C903A9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1.</w:t>
      </w:r>
      <w:r w:rsidRPr="00C903A9">
        <w:rPr>
          <w:bCs/>
          <w:sz w:val="24"/>
          <w:szCs w:val="24"/>
        </w:rPr>
        <w:t xml:space="preserve"> Случаи и порядок предоставления государственных услуг в упреждающем (</w:t>
      </w:r>
      <w:proofErr w:type="spellStart"/>
      <w:r w:rsidRPr="00C903A9">
        <w:rPr>
          <w:bCs/>
          <w:sz w:val="24"/>
          <w:szCs w:val="24"/>
        </w:rPr>
        <w:t>проактивном</w:t>
      </w:r>
      <w:proofErr w:type="spellEnd"/>
      <w:r w:rsidRPr="00C903A9">
        <w:rPr>
          <w:bCs/>
          <w:sz w:val="24"/>
          <w:szCs w:val="24"/>
        </w:rPr>
        <w:t xml:space="preserve">) режиме в соответствии со статьей 7.3 Федерального закона от 27 июля 2010 года </w:t>
      </w:r>
      <w:r>
        <w:rPr>
          <w:bCs/>
          <w:sz w:val="24"/>
          <w:szCs w:val="24"/>
        </w:rPr>
        <w:t>№</w:t>
      </w:r>
      <w:r w:rsidRPr="00C903A9">
        <w:rPr>
          <w:bCs/>
          <w:sz w:val="24"/>
          <w:szCs w:val="24"/>
        </w:rPr>
        <w:t xml:space="preserve"> 210-ФЗ </w:t>
      </w:r>
      <w:r>
        <w:rPr>
          <w:bCs/>
          <w:sz w:val="24"/>
          <w:szCs w:val="24"/>
        </w:rPr>
        <w:t>«</w:t>
      </w:r>
      <w:r w:rsidRPr="00C903A9">
        <w:rPr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bCs/>
          <w:sz w:val="24"/>
          <w:szCs w:val="24"/>
        </w:rPr>
        <w:t>»</w:t>
      </w:r>
      <w:r w:rsidRPr="00C903A9">
        <w:rPr>
          <w:bCs/>
          <w:sz w:val="24"/>
          <w:szCs w:val="24"/>
        </w:rPr>
        <w:t xml:space="preserve"> не предусмотрены</w:t>
      </w:r>
      <w:proofErr w:type="gramStart"/>
      <w:r w:rsidRPr="00C903A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».</w:t>
      </w:r>
      <w:proofErr w:type="gramEnd"/>
    </w:p>
    <w:p w:rsidR="00C87822" w:rsidRPr="006E450B" w:rsidRDefault="00C87822" w:rsidP="00E96C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223A8" w:rsidRPr="006E450B" w:rsidRDefault="00C87822" w:rsidP="00E96CD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1.</w:t>
      </w:r>
      <w:r w:rsidR="004A362F">
        <w:rPr>
          <w:sz w:val="24"/>
          <w:szCs w:val="24"/>
        </w:rPr>
        <w:t>3</w:t>
      </w:r>
      <w:r w:rsidRPr="006E450B">
        <w:rPr>
          <w:sz w:val="24"/>
          <w:szCs w:val="24"/>
        </w:rPr>
        <w:t xml:space="preserve">. </w:t>
      </w:r>
      <w:r w:rsidR="00C65787">
        <w:rPr>
          <w:sz w:val="24"/>
          <w:szCs w:val="24"/>
        </w:rPr>
        <w:t>Пункт 3.2 р</w:t>
      </w:r>
      <w:r w:rsidR="00F223A8" w:rsidRPr="006E450B">
        <w:rPr>
          <w:sz w:val="24"/>
          <w:szCs w:val="24"/>
        </w:rPr>
        <w:t>аздел</w:t>
      </w:r>
      <w:r w:rsidR="00C65787">
        <w:rPr>
          <w:sz w:val="24"/>
          <w:szCs w:val="24"/>
        </w:rPr>
        <w:t>а</w:t>
      </w:r>
      <w:r w:rsidR="00F223A8" w:rsidRPr="006E450B">
        <w:rPr>
          <w:sz w:val="24"/>
          <w:szCs w:val="24"/>
        </w:rPr>
        <w:t xml:space="preserve"> 3 изложить в </w:t>
      </w:r>
      <w:r w:rsidR="00AF2CB1" w:rsidRPr="006E450B">
        <w:rPr>
          <w:sz w:val="24"/>
          <w:szCs w:val="24"/>
        </w:rPr>
        <w:t>следующей</w:t>
      </w:r>
      <w:r w:rsidR="00F223A8" w:rsidRPr="006E450B">
        <w:rPr>
          <w:sz w:val="24"/>
          <w:szCs w:val="24"/>
        </w:rPr>
        <w:t xml:space="preserve"> редакции:</w:t>
      </w:r>
    </w:p>
    <w:p w:rsidR="0016795D" w:rsidRPr="006E450B" w:rsidRDefault="0016795D" w:rsidP="0016795D">
      <w:pPr>
        <w:widowControl w:val="0"/>
        <w:autoSpaceDE w:val="0"/>
        <w:autoSpaceDN w:val="0"/>
        <w:adjustRightInd w:val="0"/>
        <w:ind w:right="306" w:firstLine="567"/>
        <w:jc w:val="center"/>
        <w:rPr>
          <w:b/>
          <w:sz w:val="24"/>
          <w:szCs w:val="24"/>
        </w:rPr>
      </w:pPr>
      <w:r w:rsidRPr="006E450B">
        <w:rPr>
          <w:sz w:val="24"/>
          <w:szCs w:val="24"/>
        </w:rPr>
        <w:t>«</w:t>
      </w:r>
      <w:r w:rsidRPr="006E450B">
        <w:rPr>
          <w:b/>
          <w:sz w:val="24"/>
          <w:szCs w:val="24"/>
        </w:rPr>
        <w:t>3.2. Требования к порядку выполнения административных процедур, в том числе особенности выполнения административных процедур  в электронной форме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запись на прием в орган </w:t>
      </w:r>
      <w:r w:rsidR="00F61BD3">
        <w:rPr>
          <w:sz w:val="24"/>
          <w:szCs w:val="24"/>
        </w:rPr>
        <w:t>(</w:t>
      </w:r>
      <w:r w:rsidRPr="006E450B">
        <w:rPr>
          <w:sz w:val="24"/>
          <w:szCs w:val="24"/>
        </w:rPr>
        <w:t>организацию), многофункциональный цент предоставления государственных и муниципальных услуг (далее – многофункциональный центр) для подачи запроса о предоставлении услуги (далее –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формирование заявления;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E450B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  <w:proofErr w:type="gramEnd"/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bookmarkStart w:id="0" w:name="bookmark16"/>
      <w:r w:rsidRPr="006E450B">
        <w:rPr>
          <w:bCs/>
          <w:sz w:val="24"/>
          <w:szCs w:val="24"/>
        </w:rPr>
        <w:t xml:space="preserve">Порядок осуществления административных процедур (действий)  </w:t>
      </w:r>
      <w:bookmarkStart w:id="1" w:name="bookmark17"/>
      <w:bookmarkEnd w:id="0"/>
      <w:r w:rsidRPr="006E450B">
        <w:rPr>
          <w:bCs/>
          <w:sz w:val="24"/>
          <w:szCs w:val="24"/>
        </w:rPr>
        <w:t>в электронной форме</w:t>
      </w:r>
      <w:bookmarkEnd w:id="1"/>
      <w:r w:rsidRPr="006E450B">
        <w:rPr>
          <w:bCs/>
          <w:sz w:val="24"/>
          <w:szCs w:val="24"/>
        </w:rPr>
        <w:t>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Формирование заявления.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При формировании заявления заявителю обеспечивается: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возможность копирования и сохранения заявления и иных документов, указанных в пункте 2.8 раздела </w:t>
      </w:r>
      <w:r w:rsidRPr="006E450B">
        <w:rPr>
          <w:sz w:val="24"/>
          <w:szCs w:val="24"/>
          <w:lang w:val="en-US"/>
        </w:rPr>
        <w:t>II</w:t>
      </w:r>
      <w:r w:rsidRPr="006E450B">
        <w:rPr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сохранение ранее введенных в электро</w:t>
      </w:r>
      <w:r w:rsidR="006E450B">
        <w:rPr>
          <w:sz w:val="24"/>
          <w:szCs w:val="24"/>
        </w:rPr>
        <w:t xml:space="preserve">нную форму заявления значений  </w:t>
      </w:r>
      <w:r w:rsidRPr="006E450B">
        <w:rPr>
          <w:sz w:val="24"/>
          <w:szCs w:val="24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6E450B">
        <w:rPr>
          <w:sz w:val="24"/>
          <w:szCs w:val="24"/>
        </w:rPr>
        <w:t>потери</w:t>
      </w:r>
      <w:proofErr w:type="gramEnd"/>
      <w:r w:rsidRPr="006E450B">
        <w:rPr>
          <w:sz w:val="24"/>
          <w:szCs w:val="24"/>
        </w:rPr>
        <w:t xml:space="preserve"> ранее введенной информации;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Сформированное и подписанное </w:t>
      </w:r>
      <w:proofErr w:type="gramStart"/>
      <w:r w:rsidRPr="006E450B">
        <w:rPr>
          <w:sz w:val="24"/>
          <w:szCs w:val="24"/>
        </w:rPr>
        <w:t>заявление</w:t>
      </w:r>
      <w:proofErr w:type="gramEnd"/>
      <w:r w:rsidRPr="006E450B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 в Отдел посредством ЕПГУ.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Отдел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прием документов, необходимых для предоставления услуги, и направление заявителю электронного сообщения заявления;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регистрацию заявления и направление заявителю регистрации  заявления либо об отказе в приеме документов, необходимых для предоставления муниципальной услуги.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Электронное заявление становится доступным для должностного лица Отдела, ответственного за прием и регистрацию заявления (далее - ответственное должностное лицо), в </w:t>
      </w:r>
      <w:proofErr w:type="spellStart"/>
      <w:r w:rsidRPr="006E450B">
        <w:rPr>
          <w:sz w:val="24"/>
          <w:szCs w:val="24"/>
        </w:rPr>
        <w:t>ГИСОГД-Югры</w:t>
      </w:r>
      <w:proofErr w:type="spellEnd"/>
      <w:r w:rsidRPr="006E450B">
        <w:rPr>
          <w:sz w:val="24"/>
          <w:szCs w:val="24"/>
        </w:rPr>
        <w:t>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Ответственное должностное лицо: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производит действия в соответствии с пунктом 3.1.1 раздела </w:t>
      </w:r>
      <w:r w:rsidRPr="006E450B">
        <w:rPr>
          <w:sz w:val="24"/>
          <w:szCs w:val="24"/>
          <w:lang w:val="en-US"/>
        </w:rPr>
        <w:t>III</w:t>
      </w:r>
      <w:r w:rsidRPr="006E450B">
        <w:rPr>
          <w:sz w:val="24"/>
          <w:szCs w:val="24"/>
        </w:rPr>
        <w:t xml:space="preserve"> Административного регламента.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lastRenderedPageBreak/>
        <w:t>в виде бумажного документа, подтверждающего содержание                     электронного документа, который заявитель получает при личном обращении  в многофункциональном центре.</w:t>
      </w:r>
    </w:p>
    <w:p w:rsidR="0016795D" w:rsidRPr="006E450B" w:rsidRDefault="0016795D" w:rsidP="0016795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 в любое время</w:t>
      </w:r>
      <w:proofErr w:type="gramStart"/>
      <w:r w:rsidRPr="006E450B">
        <w:rPr>
          <w:sz w:val="24"/>
          <w:szCs w:val="24"/>
        </w:rPr>
        <w:t>.».</w:t>
      </w:r>
      <w:proofErr w:type="gramEnd"/>
    </w:p>
    <w:p w:rsidR="00F261C5" w:rsidRPr="006E450B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Pr="006E450B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6E450B" w:rsidRDefault="00F261C5" w:rsidP="00F261C5">
      <w:pPr>
        <w:ind w:firstLine="567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4. </w:t>
      </w:r>
      <w:proofErr w:type="gramStart"/>
      <w:r w:rsidRPr="006E450B">
        <w:rPr>
          <w:sz w:val="24"/>
          <w:szCs w:val="24"/>
        </w:rPr>
        <w:t>Контроль за</w:t>
      </w:r>
      <w:proofErr w:type="gramEnd"/>
      <w:r w:rsidRPr="006E450B">
        <w:rPr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F261C5" w:rsidRPr="006E450B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6E450B" w:rsidRDefault="00F261C5" w:rsidP="00F261C5">
      <w:pPr>
        <w:ind w:right="-284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Глава </w:t>
      </w:r>
      <w:proofErr w:type="gramStart"/>
      <w:r w:rsidRPr="006E450B">
        <w:rPr>
          <w:sz w:val="24"/>
          <w:szCs w:val="24"/>
        </w:rPr>
        <w:t>городского</w:t>
      </w:r>
      <w:proofErr w:type="gramEnd"/>
      <w:r w:rsidRPr="006E450B">
        <w:rPr>
          <w:sz w:val="24"/>
          <w:szCs w:val="24"/>
        </w:rPr>
        <w:t xml:space="preserve"> </w:t>
      </w:r>
    </w:p>
    <w:p w:rsidR="001240C4" w:rsidRPr="006E450B" w:rsidRDefault="00F261C5" w:rsidP="00F261C5">
      <w:pPr>
        <w:ind w:right="-284"/>
        <w:jc w:val="both"/>
        <w:rPr>
          <w:sz w:val="24"/>
          <w:szCs w:val="24"/>
        </w:rPr>
      </w:pPr>
      <w:r w:rsidRPr="006E450B">
        <w:rPr>
          <w:sz w:val="24"/>
          <w:szCs w:val="24"/>
        </w:rPr>
        <w:t>поселения Кондинское</w:t>
      </w:r>
      <w:r w:rsidRPr="006E450B">
        <w:rPr>
          <w:sz w:val="24"/>
          <w:szCs w:val="24"/>
        </w:rPr>
        <w:tab/>
      </w:r>
      <w:r w:rsidRPr="006E450B">
        <w:rPr>
          <w:sz w:val="24"/>
          <w:szCs w:val="24"/>
        </w:rPr>
        <w:tab/>
      </w:r>
      <w:r w:rsidRPr="006E450B">
        <w:rPr>
          <w:sz w:val="24"/>
          <w:szCs w:val="24"/>
        </w:rPr>
        <w:tab/>
      </w:r>
      <w:r w:rsidRPr="006E450B">
        <w:rPr>
          <w:sz w:val="24"/>
          <w:szCs w:val="24"/>
        </w:rPr>
        <w:tab/>
        <w:t xml:space="preserve">                                      </w:t>
      </w:r>
      <w:r w:rsidR="00AB56B8">
        <w:rPr>
          <w:sz w:val="24"/>
          <w:szCs w:val="24"/>
        </w:rPr>
        <w:t xml:space="preserve">    </w:t>
      </w:r>
      <w:r w:rsidRPr="006E450B">
        <w:rPr>
          <w:sz w:val="24"/>
          <w:szCs w:val="24"/>
        </w:rPr>
        <w:t xml:space="preserve">   С.А.Дерябин </w:t>
      </w:r>
    </w:p>
    <w:p w:rsidR="00F261C5" w:rsidRPr="006E450B" w:rsidRDefault="00F261C5" w:rsidP="00F261C5">
      <w:pPr>
        <w:ind w:right="-284"/>
        <w:jc w:val="both"/>
        <w:rPr>
          <w:sz w:val="24"/>
          <w:szCs w:val="24"/>
        </w:rPr>
      </w:pPr>
      <w:r w:rsidRPr="006E450B">
        <w:rPr>
          <w:sz w:val="24"/>
          <w:szCs w:val="24"/>
        </w:rPr>
        <w:t xml:space="preserve">   </w:t>
      </w: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Pr="006E450B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p w:rsidR="002144EE" w:rsidRDefault="002144EE" w:rsidP="00F261C5">
      <w:pPr>
        <w:ind w:right="-284"/>
        <w:jc w:val="both"/>
        <w:rPr>
          <w:sz w:val="24"/>
          <w:szCs w:val="24"/>
        </w:rPr>
      </w:pPr>
    </w:p>
    <w:sectPr w:rsidR="002144EE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38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4926"/>
    <w:rsid w:val="000157D1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4D09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60E0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03E7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64FC1"/>
    <w:rsid w:val="0016795D"/>
    <w:rsid w:val="001708B4"/>
    <w:rsid w:val="00173B2F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A7EC9"/>
    <w:rsid w:val="001B7ADA"/>
    <w:rsid w:val="001C10BD"/>
    <w:rsid w:val="001C1F13"/>
    <w:rsid w:val="001C2BDB"/>
    <w:rsid w:val="001D321A"/>
    <w:rsid w:val="001F1E60"/>
    <w:rsid w:val="001F6B31"/>
    <w:rsid w:val="002027B8"/>
    <w:rsid w:val="00212079"/>
    <w:rsid w:val="002144EE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0C33"/>
    <w:rsid w:val="002A0DEF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47F34"/>
    <w:rsid w:val="00354046"/>
    <w:rsid w:val="00356EBD"/>
    <w:rsid w:val="003574A6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62F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057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3F62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45F5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450B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30B4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3259F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2823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3DF6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56B8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CB1"/>
    <w:rsid w:val="00AF2E42"/>
    <w:rsid w:val="00AF3258"/>
    <w:rsid w:val="00AF4372"/>
    <w:rsid w:val="00AF4DF5"/>
    <w:rsid w:val="00AF6039"/>
    <w:rsid w:val="00AF6FDF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2873"/>
    <w:rsid w:val="00BA4841"/>
    <w:rsid w:val="00BA4C76"/>
    <w:rsid w:val="00BA5737"/>
    <w:rsid w:val="00BA6A46"/>
    <w:rsid w:val="00BA745C"/>
    <w:rsid w:val="00BB1B97"/>
    <w:rsid w:val="00BB3021"/>
    <w:rsid w:val="00BB32C6"/>
    <w:rsid w:val="00BB57E1"/>
    <w:rsid w:val="00BB761E"/>
    <w:rsid w:val="00BC58E4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787"/>
    <w:rsid w:val="00C65E8A"/>
    <w:rsid w:val="00C67EB8"/>
    <w:rsid w:val="00C7214F"/>
    <w:rsid w:val="00C7256B"/>
    <w:rsid w:val="00C72EA7"/>
    <w:rsid w:val="00C81414"/>
    <w:rsid w:val="00C84D80"/>
    <w:rsid w:val="00C86DFA"/>
    <w:rsid w:val="00C87822"/>
    <w:rsid w:val="00C87C60"/>
    <w:rsid w:val="00C903A9"/>
    <w:rsid w:val="00C910C8"/>
    <w:rsid w:val="00C9145E"/>
    <w:rsid w:val="00C92164"/>
    <w:rsid w:val="00C92F6A"/>
    <w:rsid w:val="00C95DBF"/>
    <w:rsid w:val="00C96ED1"/>
    <w:rsid w:val="00C9776C"/>
    <w:rsid w:val="00CA0442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638D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94D63"/>
    <w:rsid w:val="00E96CDA"/>
    <w:rsid w:val="00EA1AC3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04452"/>
    <w:rsid w:val="00F1197B"/>
    <w:rsid w:val="00F16D80"/>
    <w:rsid w:val="00F223A8"/>
    <w:rsid w:val="00F23B27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0BF7"/>
    <w:rsid w:val="00F514E9"/>
    <w:rsid w:val="00F515EF"/>
    <w:rsid w:val="00F543A2"/>
    <w:rsid w:val="00F54F59"/>
    <w:rsid w:val="00F61BD3"/>
    <w:rsid w:val="00F64FF1"/>
    <w:rsid w:val="00F66954"/>
    <w:rsid w:val="00F8118E"/>
    <w:rsid w:val="00F81F0F"/>
    <w:rsid w:val="00F82F39"/>
    <w:rsid w:val="00F864C6"/>
    <w:rsid w:val="00F92398"/>
    <w:rsid w:val="00F93EAB"/>
    <w:rsid w:val="00F9443A"/>
    <w:rsid w:val="00FA0D2C"/>
    <w:rsid w:val="00FA1834"/>
    <w:rsid w:val="00FA1C98"/>
    <w:rsid w:val="00FA2F9E"/>
    <w:rsid w:val="00FA31BC"/>
    <w:rsid w:val="00FA3204"/>
    <w:rsid w:val="00FA38C2"/>
    <w:rsid w:val="00FA5F05"/>
    <w:rsid w:val="00FA6874"/>
    <w:rsid w:val="00FB2556"/>
    <w:rsid w:val="00FB409E"/>
    <w:rsid w:val="00FC0842"/>
    <w:rsid w:val="00FC2146"/>
    <w:rsid w:val="00FC6DF6"/>
    <w:rsid w:val="00FC7B1A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7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7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3045</Words>
  <Characters>17359</Characters>
  <Application>Microsoft Office Word</Application>
  <DocSecurity>0</DocSecurity>
  <Lines>144</Lines>
  <Paragraphs>40</Paragraphs>
  <ScaleCrop>false</ScaleCrop>
  <Company>MoBIL GROUP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4</cp:revision>
  <cp:lastPrinted>2022-12-16T05:33:00Z</cp:lastPrinted>
  <dcterms:created xsi:type="dcterms:W3CDTF">2022-12-16T05:38:00Z</dcterms:created>
  <dcterms:modified xsi:type="dcterms:W3CDTF">2022-12-16T07:32:00Z</dcterms:modified>
</cp:coreProperties>
</file>