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50" w:rsidRPr="00A96E17" w:rsidRDefault="00E84450" w:rsidP="009536A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536A7">
        <w:rPr>
          <w:sz w:val="28"/>
          <w:szCs w:val="28"/>
        </w:rPr>
        <w:t>15 мая</w:t>
      </w:r>
      <w:r w:rsidR="00881908">
        <w:rPr>
          <w:sz w:val="28"/>
          <w:szCs w:val="28"/>
        </w:rPr>
        <w:t xml:space="preserve">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9536A7">
        <w:rPr>
          <w:sz w:val="28"/>
          <w:szCs w:val="28"/>
        </w:rPr>
        <w:t xml:space="preserve">           </w:t>
      </w:r>
      <w:r w:rsidR="00B34175">
        <w:rPr>
          <w:sz w:val="28"/>
          <w:szCs w:val="28"/>
        </w:rPr>
        <w:t xml:space="preserve"> </w:t>
      </w:r>
      <w:bookmarkStart w:id="0" w:name="_GoBack"/>
      <w:bookmarkEnd w:id="0"/>
      <w:r w:rsidR="00C81F2A">
        <w:rPr>
          <w:sz w:val="28"/>
          <w:szCs w:val="28"/>
        </w:rPr>
        <w:t xml:space="preserve"> </w:t>
      </w:r>
      <w:r w:rsidRPr="00B34175">
        <w:rPr>
          <w:sz w:val="28"/>
          <w:szCs w:val="28"/>
        </w:rPr>
        <w:t>№</w:t>
      </w:r>
      <w:r w:rsidR="009536A7">
        <w:rPr>
          <w:sz w:val="28"/>
          <w:szCs w:val="28"/>
        </w:rPr>
        <w:t xml:space="preserve"> </w:t>
      </w:r>
      <w:r w:rsidR="00B34175">
        <w:rPr>
          <w:sz w:val="28"/>
          <w:szCs w:val="28"/>
        </w:rPr>
        <w:t>52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A1C" w:rsidRPr="00FF4A1C" w:rsidRDefault="0094364E" w:rsidP="00FF4A1C">
      <w:pPr>
        <w:shd w:val="clear" w:color="auto" w:fill="FFFFFF"/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FF4A1C">
        <w:rPr>
          <w:sz w:val="28"/>
          <w:szCs w:val="28"/>
        </w:rPr>
        <w:t xml:space="preserve">                   </w:t>
      </w:r>
      <w:r w:rsidR="00FF4A1C" w:rsidRPr="00FF4A1C">
        <w:rPr>
          <w:sz w:val="28"/>
          <w:szCs w:val="28"/>
        </w:rPr>
        <w:t>от 12 октября 2015 года № 97 «Об утверждении Типового положения о</w:t>
      </w:r>
      <w:r w:rsidR="00FF4A1C">
        <w:rPr>
          <w:sz w:val="28"/>
          <w:szCs w:val="28"/>
        </w:rPr>
        <w:t xml:space="preserve"> конфликте интересов работников муниципальных учреждений, </w:t>
      </w:r>
      <w:r w:rsidR="00FF4A1C" w:rsidRPr="00FF4A1C">
        <w:rPr>
          <w:sz w:val="28"/>
          <w:szCs w:val="28"/>
        </w:rPr>
        <w:t xml:space="preserve">единственным учредителем (участником) которых является муниципальное образование сельское поселение Болчары» </w:t>
      </w: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</w:p>
    <w:p w:rsidR="0094364E" w:rsidRDefault="0094364E" w:rsidP="00FF4A1C">
      <w:pPr>
        <w:jc w:val="both"/>
        <w:rPr>
          <w:sz w:val="28"/>
          <w:szCs w:val="28"/>
        </w:rPr>
      </w:pPr>
    </w:p>
    <w:p w:rsidR="00C11327" w:rsidRPr="00FF4A1C" w:rsidRDefault="00FF4A1C" w:rsidP="00C11327">
      <w:pPr>
        <w:ind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 xml:space="preserve">                      </w:t>
      </w:r>
      <w:r w:rsidRPr="00FF4A1C">
        <w:rPr>
          <w:sz w:val="28"/>
          <w:szCs w:val="28"/>
        </w:rPr>
        <w:t xml:space="preserve">№ 273 – ФЗ «О противодействии коррупции», руководствуясь </w:t>
      </w:r>
      <w:hyperlink r:id="rId8" w:history="1">
        <w:r w:rsidRPr="00FF4A1C">
          <w:rPr>
            <w:rStyle w:val="af4"/>
            <w:b w:val="0"/>
            <w:color w:val="auto"/>
            <w:sz w:val="28"/>
            <w:szCs w:val="28"/>
          </w:rPr>
          <w:t>распоряжение</w:t>
        </w:r>
      </w:hyperlink>
      <w:r w:rsidRPr="00FF4A1C">
        <w:rPr>
          <w:sz w:val="28"/>
          <w:szCs w:val="28"/>
        </w:rPr>
        <w:t xml:space="preserve">м Правительства Ханты – Мансийского автономного округа – Югры </w:t>
      </w:r>
      <w:r>
        <w:rPr>
          <w:sz w:val="28"/>
          <w:szCs w:val="28"/>
        </w:rPr>
        <w:t xml:space="preserve">10 марта                     2023 года № 119 –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«О внесении изменений в приложение к распоряжению Правительства Ханты – Мансийского автономного округа – Югры </w:t>
      </w:r>
      <w:r w:rsidRPr="00FF4A1C">
        <w:rPr>
          <w:sz w:val="28"/>
          <w:szCs w:val="28"/>
        </w:rPr>
        <w:t>от 26 сентября 2014 г</w:t>
      </w:r>
      <w:r>
        <w:rPr>
          <w:sz w:val="28"/>
          <w:szCs w:val="28"/>
        </w:rPr>
        <w:t>ода</w:t>
      </w:r>
      <w:r w:rsidRPr="00FF4A1C">
        <w:rPr>
          <w:sz w:val="28"/>
          <w:szCs w:val="28"/>
        </w:rPr>
        <w:t xml:space="preserve"> № 531</w:t>
      </w:r>
      <w:r>
        <w:rPr>
          <w:sz w:val="28"/>
          <w:szCs w:val="28"/>
        </w:rPr>
        <w:t xml:space="preserve"> – </w:t>
      </w:r>
      <w:proofErr w:type="spellStart"/>
      <w:r w:rsidRPr="00FF4A1C">
        <w:rPr>
          <w:sz w:val="28"/>
          <w:szCs w:val="28"/>
        </w:rPr>
        <w:t>рп</w:t>
      </w:r>
      <w:proofErr w:type="spellEnd"/>
      <w:r w:rsidRPr="00FF4A1C">
        <w:rPr>
          <w:sz w:val="28"/>
          <w:szCs w:val="28"/>
        </w:rPr>
        <w:t xml:space="preserve"> «О типовом положении о конфликте интересов работников государственных учреждений и государственных унитарных </w:t>
      </w:r>
      <w:r w:rsidR="009536A7">
        <w:rPr>
          <w:sz w:val="28"/>
          <w:szCs w:val="28"/>
        </w:rPr>
        <w:t xml:space="preserve">предприятий </w:t>
      </w:r>
      <w:r w:rsidRPr="00FF4A1C">
        <w:rPr>
          <w:sz w:val="28"/>
          <w:szCs w:val="28"/>
        </w:rPr>
        <w:t>Ханты – Мансийского автономного округа – Югры, а также хозяйственных обществ, фондов, автономных некоммерческих организаций, единственным учредителем (участником) которых является Ханты</w:t>
      </w:r>
      <w:r>
        <w:rPr>
          <w:sz w:val="28"/>
          <w:szCs w:val="28"/>
        </w:rPr>
        <w:t xml:space="preserve"> – </w:t>
      </w:r>
      <w:r w:rsidRPr="00FF4A1C">
        <w:rPr>
          <w:sz w:val="28"/>
          <w:szCs w:val="28"/>
        </w:rPr>
        <w:t xml:space="preserve">Мансийский автономный округ </w:t>
      </w:r>
      <w:r>
        <w:rPr>
          <w:sz w:val="28"/>
          <w:szCs w:val="28"/>
        </w:rPr>
        <w:t>–</w:t>
      </w:r>
      <w:r w:rsidRPr="00FF4A1C">
        <w:rPr>
          <w:sz w:val="28"/>
          <w:szCs w:val="28"/>
        </w:rPr>
        <w:t xml:space="preserve"> Югра»</w:t>
      </w:r>
      <w:r w:rsidR="00C11327" w:rsidRPr="00FF4A1C">
        <w:rPr>
          <w:sz w:val="28"/>
          <w:szCs w:val="28"/>
        </w:rPr>
        <w:t>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F4A1C" w:rsidRPr="00FF4A1C" w:rsidRDefault="00FF4A1C" w:rsidP="00FF4A1C">
      <w:pPr>
        <w:pStyle w:val="a9"/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Внести в приложение к постановлению администрации сельского поселения Болчары от 12 октября 2015 года № 97 «Об утверждении Типового положения о конфликте интересов работников  муниципальных учреждений, единственным учредителем (участником) которых является муниципальное образование сельское поселение Болчары» следующие изменения:</w:t>
      </w:r>
    </w:p>
    <w:p w:rsidR="0094364E" w:rsidRDefault="00FF4A1C" w:rsidP="00FF4A1C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 пункте 3 статьи 1 после слов «занимаемой должности» дополнить словами «, если иное не установлено федеральным законодательством, законодательством Ханты – Мансийского автономного округа – Югры.»;</w:t>
      </w:r>
    </w:p>
    <w:p w:rsidR="00FF4A1C" w:rsidRDefault="00FF4A1C" w:rsidP="00FF4A1C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 дополнить пунктом 4 следующего содержания:</w:t>
      </w:r>
    </w:p>
    <w:p w:rsidR="00FF4A1C" w:rsidRDefault="00FF4A1C" w:rsidP="00FF4A1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>«4. Порядок рассмотрения уведомлений руководителей муниципальных учреждений, подведомственных администрации сельского поселения Болчары о возникновении личной</w:t>
      </w:r>
      <w:r w:rsidRPr="00FF4A1C">
        <w:rPr>
          <w:spacing w:val="1"/>
          <w:sz w:val="28"/>
          <w:szCs w:val="28"/>
        </w:rPr>
        <w:t xml:space="preserve"> </w:t>
      </w:r>
      <w:r w:rsidRPr="00FF4A1C">
        <w:rPr>
          <w:sz w:val="28"/>
          <w:szCs w:val="28"/>
        </w:rPr>
        <w:t>заинтересованности при исполнении трудовых обязанностей, которая приводит или может</w:t>
      </w:r>
      <w:r w:rsidRPr="00FF4A1C">
        <w:rPr>
          <w:spacing w:val="1"/>
          <w:sz w:val="28"/>
          <w:szCs w:val="28"/>
        </w:rPr>
        <w:t xml:space="preserve"> </w:t>
      </w:r>
      <w:r w:rsidRPr="00FF4A1C">
        <w:rPr>
          <w:sz w:val="28"/>
          <w:szCs w:val="28"/>
        </w:rPr>
        <w:t>привести</w:t>
      </w:r>
      <w:r w:rsidRPr="00FF4A1C">
        <w:rPr>
          <w:spacing w:val="-2"/>
          <w:sz w:val="28"/>
          <w:szCs w:val="28"/>
        </w:rPr>
        <w:t xml:space="preserve"> </w:t>
      </w:r>
      <w:r w:rsidRPr="00FF4A1C">
        <w:rPr>
          <w:sz w:val="28"/>
          <w:szCs w:val="28"/>
        </w:rPr>
        <w:t>к конфликту</w:t>
      </w:r>
      <w:r w:rsidRPr="00FF4A1C">
        <w:rPr>
          <w:spacing w:val="-1"/>
          <w:sz w:val="28"/>
          <w:szCs w:val="28"/>
        </w:rPr>
        <w:t xml:space="preserve"> </w:t>
      </w:r>
      <w:r w:rsidRPr="00FF4A1C">
        <w:rPr>
          <w:sz w:val="28"/>
          <w:szCs w:val="28"/>
        </w:rPr>
        <w:t>интересов</w:t>
      </w:r>
      <w:r>
        <w:rPr>
          <w:sz w:val="28"/>
          <w:szCs w:val="28"/>
        </w:rPr>
        <w:t>, утвержден постановлением администрации сельского поселения Болчары.»;</w:t>
      </w:r>
    </w:p>
    <w:p w:rsidR="00123948" w:rsidRP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948">
        <w:rPr>
          <w:sz w:val="28"/>
          <w:szCs w:val="28"/>
        </w:rPr>
        <w:t>В подпункте 1.1. статьи 2 слова «реальном или потенциальном конфликте интересов» заменить словами «возникшем конфликте интересов или о возможности его возникновения»;</w:t>
      </w:r>
    </w:p>
    <w:p w:rsidR="00FF4A1C" w:rsidRDefault="00FF4A1C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23948">
        <w:rPr>
          <w:sz w:val="28"/>
          <w:szCs w:val="28"/>
        </w:rPr>
        <w:t xml:space="preserve"> </w:t>
      </w:r>
      <w:r w:rsidR="00123948">
        <w:rPr>
          <w:sz w:val="28"/>
          <w:szCs w:val="28"/>
        </w:rPr>
        <w:t>В пункте 1 статьи 4 после слова «интересов»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статьи 4 после слова «декларацию»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 статьи 4 после слова «интересов»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четвертый статьи 5 изложить в следующей редакции:</w:t>
      </w:r>
    </w:p>
    <w:p w:rsidR="00123948" w:rsidRPr="00123948" w:rsidRDefault="00123948" w:rsidP="00123948">
      <w:pPr>
        <w:pStyle w:val="a9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«раскрывать возникший конфликт интересов и сообщать о возможности его возникновения работодателю;».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36A7" w:rsidRDefault="009536A7" w:rsidP="0094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92817" w:rsidRDefault="009536A7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Е. Д. Гавриленко 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9536A7">
      <w:headerReference w:type="default" r:id="rId9"/>
      <w:pgSz w:w="11909" w:h="16834"/>
      <w:pgMar w:top="1276" w:right="99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A7" w:rsidRDefault="001A40A7" w:rsidP="003275B4">
      <w:r>
        <w:separator/>
      </w:r>
    </w:p>
  </w:endnote>
  <w:endnote w:type="continuationSeparator" w:id="0">
    <w:p w:rsidR="001A40A7" w:rsidRDefault="001A40A7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A7" w:rsidRDefault="001A40A7" w:rsidP="003275B4">
      <w:r>
        <w:separator/>
      </w:r>
    </w:p>
  </w:footnote>
  <w:footnote w:type="continuationSeparator" w:id="0">
    <w:p w:rsidR="001A40A7" w:rsidRDefault="001A40A7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62900"/>
    <w:multiLevelType w:val="multilevel"/>
    <w:tmpl w:val="59BE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 w15:restartNumberingAfterBreak="0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3948"/>
    <w:rsid w:val="0015158B"/>
    <w:rsid w:val="00165429"/>
    <w:rsid w:val="0017420C"/>
    <w:rsid w:val="001A40A7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90C90"/>
    <w:rsid w:val="00593E37"/>
    <w:rsid w:val="005B61B0"/>
    <w:rsid w:val="005D7E66"/>
    <w:rsid w:val="005E3C49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236A9"/>
    <w:rsid w:val="008316C5"/>
    <w:rsid w:val="008339D5"/>
    <w:rsid w:val="00835D37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36A7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34175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D6FAB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03A7"/>
    <w:rsid w:val="00F6252A"/>
    <w:rsid w:val="00FE6370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EF969-3EBE-4041-B562-6D54D4B7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26BA-1051-4126-A340-ECCF2A6D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Bukarinova</cp:lastModifiedBy>
  <cp:revision>5</cp:revision>
  <cp:lastPrinted>2023-05-15T03:43:00Z</cp:lastPrinted>
  <dcterms:created xsi:type="dcterms:W3CDTF">2023-05-02T05:28:00Z</dcterms:created>
  <dcterms:modified xsi:type="dcterms:W3CDTF">2023-05-15T03:43:00Z</dcterms:modified>
</cp:coreProperties>
</file>