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147AD6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147AD6">
        <w:rPr>
          <w:color w:val="000000" w:themeColor="text1"/>
          <w:sz w:val="28"/>
          <w:szCs w:val="28"/>
        </w:rPr>
        <w:t>1</w:t>
      </w:r>
      <w:r w:rsidR="009B609C">
        <w:rPr>
          <w:color w:val="000000" w:themeColor="text1"/>
          <w:sz w:val="28"/>
          <w:szCs w:val="28"/>
        </w:rPr>
        <w:t>4</w:t>
      </w:r>
      <w:r w:rsidR="00D33B1A">
        <w:rPr>
          <w:color w:val="000000" w:themeColor="text1"/>
          <w:sz w:val="28"/>
          <w:szCs w:val="28"/>
        </w:rPr>
        <w:t xml:space="preserve"> сентября</w:t>
      </w:r>
      <w:r w:rsidR="007419EA">
        <w:rPr>
          <w:color w:val="C0504D" w:themeColor="accent2"/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202</w:t>
      </w:r>
      <w:r w:rsidR="006339B8">
        <w:rPr>
          <w:sz w:val="28"/>
          <w:szCs w:val="28"/>
        </w:rPr>
        <w:t>3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    </w:t>
      </w:r>
      <w:r w:rsidR="00147AD6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609C">
        <w:rPr>
          <w:color w:val="000000" w:themeColor="text1"/>
          <w:sz w:val="28"/>
          <w:szCs w:val="28"/>
        </w:rPr>
        <w:t>90</w:t>
      </w:r>
      <w:r w:rsidR="005A796C" w:rsidRPr="004C4A4C">
        <w:rPr>
          <w:color w:val="C0504D" w:themeColor="accent2"/>
          <w:sz w:val="28"/>
          <w:szCs w:val="28"/>
        </w:rPr>
        <w:t xml:space="preserve"> </w:t>
      </w:r>
    </w:p>
    <w:p w:rsidR="005A796C" w:rsidRPr="00A96E17" w:rsidRDefault="005A796C" w:rsidP="005A796C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9B609C" w:rsidRPr="00B92817" w:rsidRDefault="009B609C" w:rsidP="009B609C">
      <w:pPr>
        <w:tabs>
          <w:tab w:val="left" w:pos="5245"/>
        </w:tabs>
        <w:ind w:right="467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 внесении изменений в постановление администрации сельского поселения Болчары от 11 февраля 2016 года № 37 «</w:t>
      </w:r>
      <w:r w:rsidRPr="0054284C">
        <w:rPr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 по предоставлению муниципальной услуги </w:t>
      </w:r>
      <w:r>
        <w:rPr>
          <w:bCs/>
          <w:sz w:val="28"/>
          <w:szCs w:val="28"/>
          <w:shd w:val="clear" w:color="auto" w:fill="FFFFFF"/>
        </w:rPr>
        <w:t>«</w:t>
      </w:r>
      <w:r w:rsidRPr="0054284C">
        <w:rPr>
          <w:bCs/>
          <w:sz w:val="28"/>
          <w:szCs w:val="28"/>
          <w:shd w:val="clear" w:color="auto" w:fill="FFFFFF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>
        <w:rPr>
          <w:bCs/>
          <w:sz w:val="28"/>
          <w:szCs w:val="28"/>
          <w:shd w:val="clear" w:color="auto" w:fill="FFFFFF"/>
        </w:rPr>
        <w:t>»</w:t>
      </w:r>
    </w:p>
    <w:p w:rsidR="007464CA" w:rsidRPr="00147AD6" w:rsidRDefault="007464CA" w:rsidP="00147AD6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A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147AD6" w:rsidRPr="00D33B1A" w:rsidRDefault="00147AD6" w:rsidP="00ED1653">
      <w:pPr>
        <w:rPr>
          <w:sz w:val="28"/>
          <w:szCs w:val="28"/>
        </w:rPr>
      </w:pPr>
    </w:p>
    <w:p w:rsidR="009B609C" w:rsidRPr="009B609C" w:rsidRDefault="009B609C" w:rsidP="009B609C">
      <w:pPr>
        <w:ind w:firstLine="851"/>
        <w:jc w:val="both"/>
        <w:rPr>
          <w:bCs/>
          <w:sz w:val="28"/>
          <w:szCs w:val="28"/>
        </w:rPr>
      </w:pPr>
      <w:r w:rsidRPr="009B609C">
        <w:rPr>
          <w:sz w:val="28"/>
          <w:szCs w:val="28"/>
        </w:rPr>
        <w:t xml:space="preserve">В соответствии с Федеральным законом от 04 августа 2023 года                                   </w:t>
      </w:r>
      <w:hyperlink r:id="rId7" w:history="1">
        <w:r w:rsidRPr="009B609C">
          <w:rPr>
            <w:sz w:val="28"/>
            <w:szCs w:val="28"/>
          </w:rPr>
          <w:t>№ 429 – ФЗ</w:t>
        </w:r>
      </w:hyperlink>
      <w:r w:rsidRPr="009B609C">
        <w:rPr>
          <w:sz w:val="28"/>
          <w:szCs w:val="28"/>
        </w:rPr>
        <w:t xml:space="preserve"> «О внесении изменений в Земельный кодекс Российской Федерации», в целях приведения нормативных правовых актов администрации сельского поселения Болчары в соответствие с действующим законодательством:  </w:t>
      </w:r>
    </w:p>
    <w:p w:rsidR="009B609C" w:rsidRPr="009B609C" w:rsidRDefault="009B609C" w:rsidP="009B609C">
      <w:pPr>
        <w:pStyle w:val="ConsPlusTitle"/>
        <w:widowControl/>
        <w:tabs>
          <w:tab w:val="left" w:pos="5812"/>
        </w:tabs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B609C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Pr="009B609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постановление администрации сельского поселения Болчары от 11 февраля 2016 года № 37 «Об утверждении административного регламента  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следующие изменения:</w:t>
      </w:r>
    </w:p>
    <w:p w:rsidR="009B609C" w:rsidRPr="009B609C" w:rsidRDefault="009B609C" w:rsidP="009B609C">
      <w:pPr>
        <w:pStyle w:val="ConsPlusTitle"/>
        <w:widowControl/>
        <w:numPr>
          <w:ilvl w:val="1"/>
          <w:numId w:val="6"/>
        </w:numPr>
        <w:tabs>
          <w:tab w:val="left" w:pos="1418"/>
        </w:tabs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09C">
        <w:rPr>
          <w:rFonts w:ascii="Times New Roman" w:hAnsi="Times New Roman" w:cs="Times New Roman"/>
          <w:b w:val="0"/>
          <w:sz w:val="28"/>
          <w:szCs w:val="28"/>
        </w:rPr>
        <w:t>Подпункт 2 пункта 1.2. приложения к постановлению изложить в следующей редакции: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 xml:space="preserve">«2. При предоставлении земельного участка в безвозмездное пользование в соответствии со </w:t>
      </w:r>
      <w:hyperlink r:id="rId8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статьей 39.10 Земельного кодекса Российской Федерации</w:t>
        </w:r>
      </w:hyperlink>
      <w:r w:rsidRPr="009B609C">
        <w:rPr>
          <w:sz w:val="28"/>
          <w:szCs w:val="28"/>
        </w:rPr>
        <w:t>, такие земельные участки могут быть предоставлены в безвозмездное пользование следующим лицам: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lastRenderedPageBreak/>
        <w:t>– лицам, указанным в пункте 3 настоящего Административного регламента, на срок до одного года;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 xml:space="preserve">– в виде служебных наделов работникам организаций в случаях, указанных в пункте 2 </w:t>
      </w:r>
      <w:hyperlink r:id="rId9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статьи 24 Земельного кодекса Российской Федерации</w:t>
        </w:r>
      </w:hyperlink>
      <w:r w:rsidRPr="009B609C">
        <w:rPr>
          <w:sz w:val="28"/>
          <w:szCs w:val="28"/>
        </w:rPr>
        <w:t>, на срок трудового договора, заключенного между работником и организацией;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609C">
        <w:rPr>
          <w:sz w:val="28"/>
          <w:szCs w:val="28"/>
        </w:rPr>
        <w:t xml:space="preserve">– лицам, с которыми в соответствии с </w:t>
      </w:r>
      <w:hyperlink r:id="rId10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Федеральным законом от 5 апреля 2013 года № 44 – 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9B609C">
        <w:rPr>
          <w:sz w:val="28"/>
          <w:szCs w:val="28"/>
        </w:rPr>
        <w:t xml:space="preserve"> заключены </w:t>
      </w:r>
      <w:proofErr w:type="spellStart"/>
      <w:r w:rsidRPr="009B609C">
        <w:rPr>
          <w:sz w:val="28"/>
          <w:szCs w:val="28"/>
        </w:rPr>
        <w:t>гражданско</w:t>
      </w:r>
      <w:proofErr w:type="spellEnd"/>
      <w:r>
        <w:rPr>
          <w:sz w:val="28"/>
          <w:szCs w:val="28"/>
        </w:rPr>
        <w:t xml:space="preserve"> – </w:t>
      </w:r>
      <w:r w:rsidRPr="009B609C">
        <w:rPr>
          <w:sz w:val="28"/>
          <w:szCs w:val="28"/>
        </w:rPr>
        <w:t>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бюджетов субъектов Российской Федерации или средств бюджетов муниципальных образований, на срок исполнения</w:t>
      </w:r>
      <w:proofErr w:type="gramEnd"/>
      <w:r w:rsidRPr="009B609C">
        <w:rPr>
          <w:sz w:val="28"/>
          <w:szCs w:val="28"/>
        </w:rPr>
        <w:t xml:space="preserve"> этих договоров;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Ханты – Мансийского автономного округа – Югры, на срок не более чем шесть лет;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 xml:space="preserve">– для индивидуального жилищного строительства или ведения личного подсобного хозяйства в муниципальных образованиях, определенных законом Ханты – Мансийского автономного округа – Югры, гражданам, которые работают по основному месту работы в таких муниципальных образованиях по  профессиям, специальностям, установленным законом Ханты – Мансийского автономного округа – Югры, на срок не более чем шесть лет. </w:t>
      </w:r>
      <w:proofErr w:type="gramStart"/>
      <w:r w:rsidRPr="009B609C">
        <w:rPr>
          <w:sz w:val="28"/>
          <w:szCs w:val="28"/>
        </w:rPr>
        <w:t xml:space="preserve">Законом субъекта Российской Федерации может быть предусмотрено, что такие граждане должны </w:t>
      </w:r>
      <w:r w:rsidRPr="009B609C">
        <w:rPr>
          <w:sz w:val="28"/>
          <w:szCs w:val="28"/>
        </w:rPr>
        <w:lastRenderedPageBreak/>
        <w:t>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proofErr w:type="gramEnd"/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садоводческим или огородническим некоммерческим товариществам на срок не более чем пять лет;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609C">
        <w:rPr>
          <w:sz w:val="28"/>
          <w:szCs w:val="28"/>
        </w:rPr>
        <w:t>–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</w:r>
      <w:proofErr w:type="gramEnd"/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609C">
        <w:rPr>
          <w:sz w:val="28"/>
          <w:szCs w:val="28"/>
        </w:rPr>
        <w:t xml:space="preserve">– лицам, с которыми в соответствии с </w:t>
      </w:r>
      <w:hyperlink r:id="rId11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Федеральным законом                                         от 29 декабря 2012 года № 275 – ФЗ «О государственном оборонном заказе»</w:t>
        </w:r>
      </w:hyperlink>
      <w:r w:rsidRPr="009B609C">
        <w:rPr>
          <w:sz w:val="28"/>
          <w:szCs w:val="28"/>
        </w:rPr>
        <w:t xml:space="preserve">, </w:t>
      </w:r>
      <w:hyperlink r:id="rId12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Федеральным законом от 5 апреля 2013 года № 44 – ФЗ «О контрактной системе в сфере закупок товаров, работ, услуг для обеспечения государственных и муниципальных нужд</w:t>
        </w:r>
        <w:r>
          <w:rPr>
            <w:rStyle w:val="ab"/>
            <w:rFonts w:eastAsia="Calibri"/>
            <w:color w:val="auto"/>
            <w:sz w:val="28"/>
            <w:szCs w:val="28"/>
            <w:u w:val="none"/>
          </w:rPr>
          <w:t>»</w:t>
        </w:r>
      </w:hyperlink>
      <w:r w:rsidRPr="009B609C">
        <w:rPr>
          <w:sz w:val="28"/>
          <w:szCs w:val="28"/>
        </w:rPr>
        <w:t xml:space="preserve">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</w:t>
      </w:r>
      <w:proofErr w:type="gramEnd"/>
      <w:r w:rsidRPr="009B609C">
        <w:rPr>
          <w:sz w:val="28"/>
          <w:szCs w:val="28"/>
        </w:rPr>
        <w:t xml:space="preserve">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 xml:space="preserve">– некоммерческим организациям, предусмотренным законом Ханты </w:t>
      </w:r>
      <w:proofErr w:type="gramStart"/>
      <w:r w:rsidRPr="009B609C">
        <w:rPr>
          <w:sz w:val="28"/>
          <w:szCs w:val="28"/>
        </w:rPr>
        <w:t>–М</w:t>
      </w:r>
      <w:proofErr w:type="gramEnd"/>
      <w:r w:rsidRPr="009B609C">
        <w:rPr>
          <w:sz w:val="28"/>
          <w:szCs w:val="28"/>
        </w:rPr>
        <w:t xml:space="preserve">ансийского автономного округа – Югры и созданным Ханты – Мансийским  автономным округом – </w:t>
      </w:r>
      <w:proofErr w:type="spellStart"/>
      <w:r w:rsidRPr="009B609C">
        <w:rPr>
          <w:sz w:val="28"/>
          <w:szCs w:val="28"/>
        </w:rPr>
        <w:t>Югрой</w:t>
      </w:r>
      <w:proofErr w:type="spellEnd"/>
      <w:r w:rsidRPr="009B609C">
        <w:rPr>
          <w:sz w:val="28"/>
          <w:szCs w:val="28"/>
        </w:rPr>
        <w:t xml:space="preserve">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Ханты</w:t>
      </w:r>
      <w:r>
        <w:rPr>
          <w:sz w:val="28"/>
          <w:szCs w:val="28"/>
        </w:rPr>
        <w:t xml:space="preserve"> – </w:t>
      </w:r>
      <w:r w:rsidRPr="009B609C">
        <w:rPr>
          <w:sz w:val="28"/>
          <w:szCs w:val="28"/>
        </w:rPr>
        <w:t>Мансийского автономного округа – Югры, в целях строительства указанных жилых помещений на период осуществления данного строительства;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 xml:space="preserve">– лицу, право безвозмездного </w:t>
      </w:r>
      <w:proofErr w:type="gramStart"/>
      <w:r w:rsidRPr="009B609C">
        <w:rPr>
          <w:sz w:val="28"/>
          <w:szCs w:val="28"/>
        </w:rPr>
        <w:t>пользования</w:t>
      </w:r>
      <w:proofErr w:type="gramEnd"/>
      <w:r w:rsidRPr="009B609C">
        <w:rPr>
          <w:sz w:val="28"/>
          <w:szCs w:val="28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</w:t>
      </w:r>
      <w:r w:rsidRPr="009B609C">
        <w:rPr>
          <w:sz w:val="28"/>
          <w:szCs w:val="28"/>
        </w:rPr>
        <w:lastRenderedPageBreak/>
        <w:t>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 xml:space="preserve">– лицу в случае и в порядке, которые предусмотрены </w:t>
      </w:r>
      <w:hyperlink r:id="rId13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Федеральным законом от 24 июля 2008 года № 161 – ФЗ «О содействии развитию жилищного строительства»</w:t>
        </w:r>
      </w:hyperlink>
      <w:r w:rsidRPr="009B609C">
        <w:rPr>
          <w:sz w:val="28"/>
          <w:szCs w:val="28"/>
        </w:rPr>
        <w:t>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 xml:space="preserve">– акционерному обществу «Почта России» в соответствии с </w:t>
      </w:r>
      <w:hyperlink r:id="rId14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Федеральным законом от 29 июня 2018 года № 171 – ФЗ «Об особенностях реорганизации федерального государственного унитарного предприятия «Почта России»</w:t>
        </w:r>
      </w:hyperlink>
      <w:r w:rsidRPr="009B609C">
        <w:rPr>
          <w:sz w:val="28"/>
          <w:szCs w:val="28"/>
        </w:rPr>
        <w:t>, основах деятельности акционерного общества «Почта России» и о внесении изменений в отдельные законодательные акты Российской Федерации»;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609C">
        <w:rPr>
          <w:sz w:val="28"/>
          <w:szCs w:val="28"/>
        </w:rPr>
        <w:t>– публично – правовой компании «Единый заказчик в сфере строительства» для обеспечения выполнения инженерных изысканий, архитектурно – 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 – правовой компании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</w:t>
      </w:r>
      <w:proofErr w:type="gramEnd"/>
      <w:r w:rsidRPr="009B609C">
        <w:rPr>
          <w:sz w:val="28"/>
          <w:szCs w:val="28"/>
        </w:rPr>
        <w:t xml:space="preserve"> Федерации»;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609C">
        <w:rPr>
          <w:sz w:val="28"/>
          <w:szCs w:val="28"/>
        </w:rPr>
        <w:t xml:space="preserve">– гражданам и юридическим лицам для сельскохозяйственного, </w:t>
      </w:r>
      <w:proofErr w:type="spellStart"/>
      <w:r w:rsidRPr="009B609C">
        <w:rPr>
          <w:sz w:val="28"/>
          <w:szCs w:val="28"/>
        </w:rPr>
        <w:t>охотхозяйственного</w:t>
      </w:r>
      <w:proofErr w:type="spellEnd"/>
      <w:r w:rsidRPr="009B609C">
        <w:rPr>
          <w:sz w:val="28"/>
          <w:szCs w:val="28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609C">
        <w:rPr>
          <w:sz w:val="28"/>
          <w:szCs w:val="28"/>
        </w:rPr>
        <w:t xml:space="preserve">– гражданину в соответствии с </w:t>
      </w:r>
      <w:hyperlink r:id="rId15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Федеральным законом от 01 мая 2016 года № 119 – 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</w:r>
      </w:hyperlink>
      <w:r w:rsidRPr="009B609C">
        <w:rPr>
          <w:sz w:val="28"/>
          <w:szCs w:val="28"/>
        </w:rPr>
        <w:t>;</w:t>
      </w:r>
      <w:proofErr w:type="gramEnd"/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609C">
        <w:rPr>
          <w:sz w:val="28"/>
          <w:szCs w:val="28"/>
        </w:rPr>
        <w:t>– Московскому фонду реновации жилой застройки, созданному субъектом Российской Федерации – городом федерального значения Москвой в целях реализации решения о реновации жилищного фонда в субъекте Российской Федерации</w:t>
      </w:r>
      <w:r>
        <w:rPr>
          <w:sz w:val="28"/>
          <w:szCs w:val="28"/>
        </w:rPr>
        <w:t xml:space="preserve"> – </w:t>
      </w:r>
      <w:r w:rsidRPr="009B609C">
        <w:rPr>
          <w:sz w:val="28"/>
          <w:szCs w:val="28"/>
        </w:rPr>
        <w:t xml:space="preserve">городе федерального значения Москве в соответствии с </w:t>
      </w:r>
      <w:hyperlink r:id="rId16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Законом Российской Федерации от 15 апреля 1993 года № 4802</w:t>
        </w:r>
        <w:r>
          <w:rPr>
            <w:rStyle w:val="ab"/>
            <w:rFonts w:eastAsia="Calibri"/>
            <w:color w:val="auto"/>
            <w:sz w:val="28"/>
            <w:szCs w:val="28"/>
            <w:u w:val="none"/>
          </w:rPr>
          <w:t xml:space="preserve"> – </w:t>
        </w:r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I «О статусе столицы Российской Федерации»</w:t>
        </w:r>
      </w:hyperlink>
      <w:r w:rsidRPr="009B609C">
        <w:rPr>
          <w:sz w:val="28"/>
          <w:szCs w:val="28"/>
        </w:rPr>
        <w:t>, в отношении земельного участка, который находится в собственности субъекта Российской Федерации – города федерального</w:t>
      </w:r>
      <w:proofErr w:type="gramEnd"/>
      <w:r w:rsidRPr="009B609C">
        <w:rPr>
          <w:sz w:val="28"/>
          <w:szCs w:val="28"/>
        </w:rPr>
        <w:t xml:space="preserve"> значения Москвы или государственная </w:t>
      </w:r>
      <w:proofErr w:type="gramStart"/>
      <w:r w:rsidRPr="009B609C">
        <w:rPr>
          <w:sz w:val="28"/>
          <w:szCs w:val="28"/>
        </w:rPr>
        <w:t>собственность</w:t>
      </w:r>
      <w:proofErr w:type="gramEnd"/>
      <w:r w:rsidRPr="009B609C">
        <w:rPr>
          <w:sz w:val="28"/>
          <w:szCs w:val="28"/>
        </w:rPr>
        <w:t xml:space="preserve">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</w:t>
      </w:r>
      <w:hyperlink r:id="rId17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 xml:space="preserve">Федеральным законом от 30 декабря 2004 года № 214 – ФЗ «Об участии в долевом строительстве </w:t>
        </w:r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lastRenderedPageBreak/>
          <w:t>многоквартирных домов и иных объектов недвижимости и о внесении изменений в некоторые законодательные акты Российской Федерации»</w:t>
        </w:r>
      </w:hyperlink>
      <w:r w:rsidRPr="009B609C">
        <w:rPr>
          <w:sz w:val="28"/>
          <w:szCs w:val="28"/>
        </w:rPr>
        <w:t>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9B609C">
        <w:rPr>
          <w:sz w:val="28"/>
          <w:szCs w:val="28"/>
        </w:rPr>
        <w:t xml:space="preserve">– публично – правовой компании «Фонд защиты прав граждан-участников долевого строительства» для осуществления функций и полномочий, предусмотренных </w:t>
      </w:r>
      <w:hyperlink r:id="rId18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Федеральным законом от 29 июля 2017 года № 218 – ФЗ «О публично – 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  </w:r>
      </w:hyperlink>
      <w:r w:rsidRPr="009B609C">
        <w:rPr>
          <w:sz w:val="28"/>
          <w:szCs w:val="28"/>
        </w:rPr>
        <w:t>, если завершение строительства объектов незавершенного строительства (строительство объектов капитального строительства) на</w:t>
      </w:r>
      <w:proofErr w:type="gramEnd"/>
      <w:r w:rsidRPr="009B609C">
        <w:rPr>
          <w:sz w:val="28"/>
          <w:szCs w:val="28"/>
        </w:rPr>
        <w:t xml:space="preserve"> </w:t>
      </w:r>
      <w:proofErr w:type="gramStart"/>
      <w:r w:rsidRPr="009B609C">
        <w:rPr>
          <w:sz w:val="28"/>
          <w:szCs w:val="28"/>
        </w:rPr>
        <w:t xml:space="preserve">земельном участке, переданном (который может быть передан) указанной публично – правовой  компании по основаниям, предусмотренным </w:t>
      </w:r>
      <w:hyperlink r:id="rId19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Федеральным законом от 26 октября 2002 года № 127 – ФЗ «О несостоятельности (банкротстве)»</w:t>
        </w:r>
      </w:hyperlink>
      <w:r w:rsidRPr="009B609C">
        <w:rPr>
          <w:sz w:val="28"/>
          <w:szCs w:val="28"/>
        </w:rPr>
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</w:t>
      </w:r>
      <w:proofErr w:type="gramEnd"/>
      <w:r w:rsidRPr="009B609C">
        <w:rPr>
          <w:sz w:val="28"/>
          <w:szCs w:val="28"/>
        </w:rPr>
        <w:t xml:space="preserve"> разрешений на строительство в соответствии с </w:t>
      </w:r>
      <w:hyperlink r:id="rId20" w:history="1">
        <w:r w:rsidRPr="009B609C">
          <w:rPr>
            <w:rStyle w:val="ab"/>
            <w:rFonts w:eastAsia="Calibri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Pr="009B609C">
        <w:rPr>
          <w:sz w:val="28"/>
          <w:szCs w:val="28"/>
        </w:rPr>
        <w:t>;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– публично – правовой компании «</w:t>
      </w:r>
      <w:proofErr w:type="spellStart"/>
      <w:r w:rsidRPr="009B609C">
        <w:rPr>
          <w:sz w:val="28"/>
          <w:szCs w:val="28"/>
        </w:rPr>
        <w:t>Роскадастр</w:t>
      </w:r>
      <w:proofErr w:type="spellEnd"/>
      <w:r w:rsidRPr="009B609C">
        <w:rPr>
          <w:sz w:val="28"/>
          <w:szCs w:val="28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«О публично – правовой  компании «</w:t>
      </w:r>
      <w:proofErr w:type="spellStart"/>
      <w:r w:rsidRPr="009B609C">
        <w:rPr>
          <w:sz w:val="28"/>
          <w:szCs w:val="28"/>
        </w:rPr>
        <w:t>Роскадастр</w:t>
      </w:r>
      <w:proofErr w:type="spellEnd"/>
      <w:r w:rsidRPr="009B609C">
        <w:rPr>
          <w:sz w:val="28"/>
          <w:szCs w:val="28"/>
        </w:rPr>
        <w:t>».</w:t>
      </w:r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доверенности, оформленной в соответствии с законодательством Российской Федерации</w:t>
      </w:r>
      <w:proofErr w:type="gramStart"/>
      <w:r w:rsidRPr="009B609C">
        <w:rPr>
          <w:sz w:val="28"/>
          <w:szCs w:val="28"/>
        </w:rPr>
        <w:t>.»;</w:t>
      </w:r>
      <w:proofErr w:type="gramEnd"/>
    </w:p>
    <w:p w:rsidR="009B609C" w:rsidRPr="009B609C" w:rsidRDefault="009B609C" w:rsidP="009B609C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B609C">
        <w:rPr>
          <w:sz w:val="28"/>
          <w:szCs w:val="28"/>
        </w:rPr>
        <w:t>1.2. В графе 4 пункта 29 приложения 1 к Административному регламенту слова «эти объекты недвижимости предоставлены» заменить словами «здания, сооружения, находящиеся в государственной или муниципальной собственности, предоставлены в аренду</w:t>
      </w:r>
      <w:proofErr w:type="gramStart"/>
      <w:r w:rsidRPr="009B609C"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.</w:t>
      </w:r>
    </w:p>
    <w:p w:rsidR="009B609C" w:rsidRPr="009B609C" w:rsidRDefault="009B609C" w:rsidP="009B609C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 w:rsidRPr="009B609C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B609C" w:rsidRPr="009B609C" w:rsidRDefault="009B609C" w:rsidP="009B609C">
      <w:pPr>
        <w:pStyle w:val="ac"/>
        <w:ind w:firstLine="851"/>
        <w:jc w:val="both"/>
        <w:rPr>
          <w:rStyle w:val="FontStyle22"/>
          <w:sz w:val="28"/>
          <w:szCs w:val="28"/>
        </w:rPr>
      </w:pPr>
      <w:r w:rsidRPr="009B609C"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9B609C" w:rsidRPr="009B609C" w:rsidRDefault="009B609C" w:rsidP="009B609C">
      <w:pPr>
        <w:pStyle w:val="ac"/>
        <w:ind w:firstLine="851"/>
        <w:jc w:val="both"/>
        <w:rPr>
          <w:bCs/>
          <w:sz w:val="28"/>
          <w:szCs w:val="28"/>
        </w:rPr>
      </w:pPr>
      <w:r w:rsidRPr="009B609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B60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609C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C7BFE" w:rsidRPr="00D33B1A" w:rsidRDefault="006C7BFE" w:rsidP="00D33B1A">
      <w:pPr>
        <w:ind w:left="426" w:right="-410"/>
        <w:rPr>
          <w:sz w:val="28"/>
          <w:szCs w:val="28"/>
        </w:rPr>
      </w:pPr>
    </w:p>
    <w:p w:rsidR="005A796C" w:rsidRDefault="005A796C" w:rsidP="00D33B1A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5A796C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</w:t>
      </w:r>
      <w:r w:rsidR="00D33B1A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="007F1262">
        <w:rPr>
          <w:color w:val="000000"/>
          <w:sz w:val="28"/>
          <w:szCs w:val="28"/>
        </w:rPr>
        <w:t xml:space="preserve">     </w:t>
      </w:r>
      <w:r w:rsidR="00D33B1A">
        <w:rPr>
          <w:color w:val="000000"/>
          <w:sz w:val="28"/>
          <w:szCs w:val="28"/>
        </w:rPr>
        <w:t xml:space="preserve"> </w:t>
      </w:r>
      <w:r w:rsidR="007F1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С. Ю. Мокроусов 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9B609C">
      <w:headerReference w:type="default" r:id="rId21"/>
      <w:pgSz w:w="11909" w:h="16834"/>
      <w:pgMar w:top="851" w:right="99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860" w:rsidRDefault="00A16860" w:rsidP="00F81F35">
      <w:r>
        <w:separator/>
      </w:r>
    </w:p>
  </w:endnote>
  <w:endnote w:type="continuationSeparator" w:id="0">
    <w:p w:rsidR="00A16860" w:rsidRDefault="00A16860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860" w:rsidRDefault="00A16860" w:rsidP="00F81F35">
      <w:r>
        <w:separator/>
      </w:r>
    </w:p>
  </w:footnote>
  <w:footnote w:type="continuationSeparator" w:id="0">
    <w:p w:rsidR="00A16860" w:rsidRDefault="00A16860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3829"/>
    <w:multiLevelType w:val="hybridMultilevel"/>
    <w:tmpl w:val="7D0A8D34"/>
    <w:lvl w:ilvl="0" w:tplc="0088D1E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5D70A43"/>
    <w:multiLevelType w:val="multilevel"/>
    <w:tmpl w:val="9906D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C344D89"/>
    <w:multiLevelType w:val="multilevel"/>
    <w:tmpl w:val="DFD6BF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7333"/>
    <w:rsid w:val="001370F2"/>
    <w:rsid w:val="00147AD6"/>
    <w:rsid w:val="001859B1"/>
    <w:rsid w:val="001D3197"/>
    <w:rsid w:val="001D3D34"/>
    <w:rsid w:val="001E3338"/>
    <w:rsid w:val="00221262"/>
    <w:rsid w:val="002A48D3"/>
    <w:rsid w:val="00332505"/>
    <w:rsid w:val="003C1977"/>
    <w:rsid w:val="00410CF5"/>
    <w:rsid w:val="004E2E82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284D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84FEC"/>
    <w:rsid w:val="008D4EF6"/>
    <w:rsid w:val="008E77DA"/>
    <w:rsid w:val="00903159"/>
    <w:rsid w:val="00915F0F"/>
    <w:rsid w:val="00916A56"/>
    <w:rsid w:val="0093255E"/>
    <w:rsid w:val="0099108D"/>
    <w:rsid w:val="009B609C"/>
    <w:rsid w:val="00A12E17"/>
    <w:rsid w:val="00A16860"/>
    <w:rsid w:val="00A67AC7"/>
    <w:rsid w:val="00AA6E15"/>
    <w:rsid w:val="00AD5301"/>
    <w:rsid w:val="00AD5C77"/>
    <w:rsid w:val="00B05B27"/>
    <w:rsid w:val="00B3446A"/>
    <w:rsid w:val="00B468CA"/>
    <w:rsid w:val="00B80537"/>
    <w:rsid w:val="00BC2D1C"/>
    <w:rsid w:val="00BD3260"/>
    <w:rsid w:val="00BD4AA6"/>
    <w:rsid w:val="00BE161B"/>
    <w:rsid w:val="00C02F72"/>
    <w:rsid w:val="00C03DC3"/>
    <w:rsid w:val="00CD71A1"/>
    <w:rsid w:val="00CF0078"/>
    <w:rsid w:val="00D07924"/>
    <w:rsid w:val="00D33B1A"/>
    <w:rsid w:val="00DA2489"/>
    <w:rsid w:val="00DC0C56"/>
    <w:rsid w:val="00E11317"/>
    <w:rsid w:val="00E43B16"/>
    <w:rsid w:val="00E44C80"/>
    <w:rsid w:val="00E921B2"/>
    <w:rsid w:val="00ED1653"/>
    <w:rsid w:val="00EF00DB"/>
    <w:rsid w:val="00F10FC8"/>
    <w:rsid w:val="00F81F35"/>
    <w:rsid w:val="00FA0010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customStyle="1" w:styleId="ConsTitle">
    <w:name w:val="ConsTitle"/>
    <w:rsid w:val="00ED165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b">
    <w:name w:val="Hyperlink"/>
    <w:rsid w:val="009B609C"/>
    <w:rPr>
      <w:color w:val="0000FF"/>
      <w:u w:val="single"/>
    </w:rPr>
  </w:style>
  <w:style w:type="paragraph" w:styleId="ac">
    <w:name w:val="No Spacing"/>
    <w:link w:val="ad"/>
    <w:uiPriority w:val="1"/>
    <w:qFormat/>
    <w:rsid w:val="009B60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9B60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744100004&amp;prevdoc=546127797&amp;point=mark=00000000000000000000000000000000000000000000000000BOI0OQ" TargetMode="External"/><Relationship Id="rId13" Type="http://schemas.openxmlformats.org/officeDocument/2006/relationships/hyperlink" Target="kodeks://link/d?nd=902111774&amp;prevdoc=546127797&amp;point=mark=000000000000000000000000000000000000000000000000007D20K3" TargetMode="External"/><Relationship Id="rId18" Type="http://schemas.openxmlformats.org/officeDocument/2006/relationships/hyperlink" Target="kodeks://link/d?nd=436753200&amp;prevdoc=546127797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FE9CF5CB78EBC3EA3138E90EF534E18A445832ABB27D6C91354D7009B21AA5A91CC81AE80C8E8F16R1bAK" TargetMode="External"/><Relationship Id="rId12" Type="http://schemas.openxmlformats.org/officeDocument/2006/relationships/hyperlink" Target="kodeks://link/d?nd=499011838&amp;prevdoc=546127797&amp;point=mark=0000000000000000000000000000000000000000000000000064U0IK" TargetMode="External"/><Relationship Id="rId17" Type="http://schemas.openxmlformats.org/officeDocument/2006/relationships/hyperlink" Target="kodeks://link/d?nd=901919587&amp;prevdoc=546127797&amp;point=mark=000000000000000000000000000000000000000000000000007D20K3" TargetMode="External"/><Relationship Id="rId2" Type="http://schemas.openxmlformats.org/officeDocument/2006/relationships/styles" Target="styles.xml"/><Relationship Id="rId16" Type="http://schemas.openxmlformats.org/officeDocument/2006/relationships/hyperlink" Target="kodeks://link/d?nd=9009842&amp;prevdoc=546127797" TargetMode="External"/><Relationship Id="rId20" Type="http://schemas.openxmlformats.org/officeDocument/2006/relationships/hyperlink" Target="kodeks://link/d?nd=901919338&amp;prevdoc=546127797&amp;point=mark=0000000000000000000000000000000000000000000000000064U0I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902389615&amp;prevdoc=546127797&amp;point=mark=000000000000000000000000000000000000000000000000007D20K3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420352162&amp;prevdoc=546127797" TargetMode="External"/><Relationship Id="rId23" Type="http://schemas.openxmlformats.org/officeDocument/2006/relationships/theme" Target="theme/theme1.xml"/><Relationship Id="rId10" Type="http://schemas.openxmlformats.org/officeDocument/2006/relationships/hyperlink" Target="kodeks://link/d?nd=499011838&amp;prevdoc=546127797&amp;point=mark=0000000000000000000000000000000000000000000000000064U0IK" TargetMode="External"/><Relationship Id="rId19" Type="http://schemas.openxmlformats.org/officeDocument/2006/relationships/hyperlink" Target="kodeks://link/d?nd=901831019&amp;prevdoc=546127797&amp;point=mark=000000000000000000000000000000000000000000000000007D20K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744100004&amp;prevdoc=546127797&amp;point=mark=000000000000000000000000000000000000000000000000008PI0M0" TargetMode="External"/><Relationship Id="rId14" Type="http://schemas.openxmlformats.org/officeDocument/2006/relationships/hyperlink" Target="kodeks://link/d?nd=550509844&amp;prevdoc=546127797&amp;point=mark=0000000000000000000000000000000000000000000000000064U0I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2023-09-14T03:47:00Z</cp:lastPrinted>
  <dcterms:created xsi:type="dcterms:W3CDTF">2023-09-14T03:48:00Z</dcterms:created>
  <dcterms:modified xsi:type="dcterms:W3CDTF">2023-09-14T03:48:00Z</dcterms:modified>
</cp:coreProperties>
</file>