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96" w:rsidRPr="007A45EB" w:rsidRDefault="00FA6B96" w:rsidP="00FA6B96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АДМИНИСТРАЦИЯ </w:t>
      </w:r>
    </w:p>
    <w:p w:rsidR="00FA6B96" w:rsidRPr="007A45EB" w:rsidRDefault="00FA6B96" w:rsidP="00FA6B96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СЕЛЬСКОГО ПОСЕЛЕНИЯ ЛЕУШИ</w:t>
      </w:r>
    </w:p>
    <w:p w:rsidR="00FA6B96" w:rsidRPr="007A45EB" w:rsidRDefault="00FA6B96" w:rsidP="00FA6B96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proofErr w:type="spellStart"/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</w:rPr>
        <w:t>Кондинского</w:t>
      </w:r>
      <w:proofErr w:type="spellEnd"/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района</w:t>
      </w:r>
    </w:p>
    <w:p w:rsidR="00FA6B96" w:rsidRPr="007A45EB" w:rsidRDefault="00FA6B96" w:rsidP="00FA6B96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Ханты-Мансийского автономного округа – </w:t>
      </w:r>
      <w:proofErr w:type="spellStart"/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</w:rPr>
        <w:t>Югры</w:t>
      </w:r>
      <w:proofErr w:type="spellEnd"/>
    </w:p>
    <w:p w:rsidR="00FA6B96" w:rsidRPr="007A45EB" w:rsidRDefault="00FA6B96" w:rsidP="00FA6B96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</w:rPr>
      </w:pPr>
      <w:r>
        <w:rPr>
          <w:rFonts w:ascii="Times New Roman" w:eastAsia="Times New Roman" w:hAnsi="Times New Roman" w:cs="Times New Roman"/>
          <w:b/>
          <w:snapToGrid w:val="0"/>
          <w:sz w:val="32"/>
          <w:szCs w:val="20"/>
        </w:rPr>
        <w:t>РАСПОРЯЖЕНИЕ</w:t>
      </w:r>
    </w:p>
    <w:p w:rsidR="00FA6B96" w:rsidRPr="007A45EB" w:rsidRDefault="00FA6B96" w:rsidP="00FA6B96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</w:rPr>
        <w:t>от  28 декабря  2023</w:t>
      </w: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года                           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                         № 119-р</w:t>
      </w:r>
    </w:p>
    <w:p w:rsidR="00FA6B96" w:rsidRPr="007A45EB" w:rsidRDefault="00FA6B96" w:rsidP="00FA6B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</w:rPr>
        <w:t>с. Леуши</w:t>
      </w:r>
    </w:p>
    <w:p w:rsidR="00FA6B96" w:rsidRPr="007A45EB" w:rsidRDefault="00FA6B96" w:rsidP="00FA6B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</w:rPr>
      </w:pPr>
    </w:p>
    <w:p w:rsidR="00FA6B96" w:rsidRDefault="00FA6B96" w:rsidP="00FA6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</w:t>
      </w:r>
    </w:p>
    <w:p w:rsidR="00FA6B96" w:rsidRDefault="00FA6B96" w:rsidP="00FA6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</w:t>
      </w:r>
      <w:proofErr w:type="gramStart"/>
      <w:r w:rsidRPr="0079348C">
        <w:rPr>
          <w:rFonts w:ascii="Times New Roman" w:hAnsi="Times New Roman" w:cs="Times New Roman"/>
          <w:sz w:val="28"/>
          <w:szCs w:val="28"/>
        </w:rPr>
        <w:t>охраняемым</w:t>
      </w:r>
      <w:proofErr w:type="gramEnd"/>
      <w:r w:rsidRPr="00793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B96" w:rsidRDefault="00FA6B96" w:rsidP="00FA6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законом ценностям по муниципальному контролю </w:t>
      </w:r>
    </w:p>
    <w:p w:rsidR="00FA6B96" w:rsidRDefault="00FA6B96" w:rsidP="00FA6B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348C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</w:t>
      </w:r>
    </w:p>
    <w:p w:rsidR="00FA6B96" w:rsidRDefault="00FA6B96" w:rsidP="00FA6B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348C">
        <w:rPr>
          <w:rFonts w:ascii="Times New Roman" w:hAnsi="Times New Roman" w:cs="Times New Roman"/>
          <w:bCs/>
          <w:sz w:val="28"/>
          <w:szCs w:val="28"/>
        </w:rPr>
        <w:t xml:space="preserve">электрическом </w:t>
      </w:r>
      <w:proofErr w:type="gramStart"/>
      <w:r w:rsidRPr="0079348C">
        <w:rPr>
          <w:rFonts w:ascii="Times New Roman" w:hAnsi="Times New Roman" w:cs="Times New Roman"/>
          <w:bCs/>
          <w:sz w:val="28"/>
          <w:szCs w:val="28"/>
        </w:rPr>
        <w:t>транспорте</w:t>
      </w:r>
      <w:proofErr w:type="gramEnd"/>
      <w:r w:rsidRPr="0079348C">
        <w:rPr>
          <w:rFonts w:ascii="Times New Roman" w:hAnsi="Times New Roman" w:cs="Times New Roman"/>
          <w:bCs/>
          <w:sz w:val="28"/>
          <w:szCs w:val="28"/>
        </w:rPr>
        <w:t xml:space="preserve"> и в дорожном хозяйстве </w:t>
      </w:r>
    </w:p>
    <w:p w:rsidR="00FA6B96" w:rsidRDefault="00FA6B96" w:rsidP="00FA6B96">
      <w:pPr>
        <w:spacing w:after="0" w:line="240" w:lineRule="auto"/>
        <w:rPr>
          <w:bCs/>
          <w:sz w:val="28"/>
          <w:szCs w:val="28"/>
        </w:rPr>
      </w:pPr>
      <w:r w:rsidRPr="0079348C">
        <w:rPr>
          <w:rFonts w:ascii="Times New Roman" w:hAnsi="Times New Roman" w:cs="Times New Roman"/>
          <w:bCs/>
          <w:sz w:val="28"/>
          <w:szCs w:val="28"/>
        </w:rPr>
        <w:t>в гран</w:t>
      </w:r>
      <w:r>
        <w:rPr>
          <w:rFonts w:ascii="Times New Roman" w:hAnsi="Times New Roman" w:cs="Times New Roman"/>
          <w:bCs/>
          <w:sz w:val="28"/>
          <w:szCs w:val="28"/>
        </w:rPr>
        <w:t>ицах сельского поселения Леуши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348C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A6B96" w:rsidRPr="00276726" w:rsidRDefault="00FA6B96" w:rsidP="00FA6B96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</w:p>
    <w:p w:rsidR="00FA6B96" w:rsidRPr="00B6687D" w:rsidRDefault="00FA6B96" w:rsidP="00FA6B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   </w:t>
      </w:r>
      <w:proofErr w:type="gramStart"/>
      <w:r w:rsidRPr="0079348C"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hyperlink r:id="rId4" w:tooltip="Федеральный закон от 26.12.2008 N 294-ФЗ (ред. от 22.02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31.03.2017){Консульт" w:history="1">
        <w:r w:rsidRPr="0079348C">
          <w:rPr>
            <w:rFonts w:ascii="Times New Roman" w:hAnsi="Times New Roman"/>
            <w:color w:val="000000"/>
            <w:sz w:val="28"/>
            <w:szCs w:val="28"/>
          </w:rPr>
          <w:t xml:space="preserve">статьей 44 </w:t>
        </w:r>
      </w:hyperlink>
      <w:r w:rsidRPr="0079348C">
        <w:rPr>
          <w:rFonts w:ascii="Times New Roman" w:hAnsi="Times New Roman"/>
          <w:color w:val="000000"/>
          <w:sz w:val="28"/>
          <w:szCs w:val="28"/>
        </w:rPr>
        <w:t xml:space="preserve">Федерального закона от 20 июля 2020 года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79348C">
        <w:rPr>
          <w:rFonts w:ascii="Times New Roman" w:hAnsi="Times New Roman"/>
          <w:color w:val="000000"/>
          <w:sz w:val="28"/>
          <w:szCs w:val="28"/>
        </w:rPr>
        <w:t xml:space="preserve">№ 248 – ФЗ «О государственном контроле (надзоре) и муниципальном контроле в </w:t>
      </w:r>
      <w:r w:rsidRPr="00FA6B96">
        <w:rPr>
          <w:rFonts w:ascii="Times New Roman" w:hAnsi="Times New Roman"/>
          <w:color w:val="000000"/>
          <w:sz w:val="28"/>
          <w:szCs w:val="28"/>
        </w:rPr>
        <w:t xml:space="preserve">Российской Федерации», </w:t>
      </w:r>
      <w:r w:rsidRPr="00FA6B96">
        <w:rPr>
          <w:rFonts w:ascii="Times New Roman" w:eastAsia="Calibri" w:hAnsi="Times New Roman"/>
          <w:color w:val="000000"/>
          <w:sz w:val="28"/>
          <w:szCs w:val="28"/>
        </w:rPr>
        <w:t xml:space="preserve">постановлениям </w:t>
      </w:r>
      <w:r w:rsidRPr="00FA6B96">
        <w:rPr>
          <w:rFonts w:ascii="Times New Roman" w:hAnsi="Times New Roman"/>
          <w:color w:val="000000"/>
          <w:sz w:val="28"/>
          <w:szCs w:val="28"/>
        </w:rPr>
        <w:t xml:space="preserve">Правительства Российской Федерации от </w:t>
      </w:r>
      <w:hyperlink r:id="rId5" w:history="1">
        <w:r w:rsidRPr="00FA6B96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Pr="00B6687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администрация сельского поселения Леуши постановляет: </w:t>
      </w:r>
      <w:proofErr w:type="gramEnd"/>
    </w:p>
    <w:p w:rsidR="00FA6B96" w:rsidRPr="0079348C" w:rsidRDefault="00FA6B96" w:rsidP="00FA6B96">
      <w:pPr>
        <w:pStyle w:val="ConsPlusNormal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6687D">
        <w:rPr>
          <w:sz w:val="28"/>
          <w:szCs w:val="28"/>
        </w:rPr>
        <w:t xml:space="preserve">          1.</w:t>
      </w:r>
      <w:r w:rsidRPr="008E4C0C">
        <w:rPr>
          <w:rFonts w:ascii="Times New Roman" w:hAnsi="Times New Roman" w:cs="Times New Roman"/>
          <w:sz w:val="28"/>
          <w:szCs w:val="28"/>
        </w:rPr>
        <w:t xml:space="preserve"> </w:t>
      </w:r>
      <w:r w:rsidRPr="0079348C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</w:t>
      </w:r>
      <w:r w:rsidRPr="0079348C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сельского поселени</w:t>
      </w:r>
      <w:r>
        <w:rPr>
          <w:rFonts w:ascii="Times New Roman" w:hAnsi="Times New Roman" w:cs="Times New Roman"/>
          <w:bCs/>
          <w:sz w:val="28"/>
          <w:szCs w:val="28"/>
        </w:rPr>
        <w:t>я Леуши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348C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9348C">
        <w:rPr>
          <w:rFonts w:ascii="Times New Roman" w:hAnsi="Times New Roman" w:cs="Times New Roman"/>
          <w:sz w:val="28"/>
          <w:szCs w:val="28"/>
        </w:rPr>
        <w:t>риложение):</w:t>
      </w:r>
    </w:p>
    <w:p w:rsidR="00FA6B96" w:rsidRPr="00FA6B96" w:rsidRDefault="00FA6B96" w:rsidP="00FA6B96">
      <w:pPr>
        <w:tabs>
          <w:tab w:val="left" w:pos="1134"/>
          <w:tab w:val="left" w:pos="1276"/>
        </w:tabs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1.1.Ответственным лицам</w:t>
      </w:r>
      <w:r w:rsidRPr="0079348C">
        <w:rPr>
          <w:rFonts w:ascii="Times New Roman" w:hAnsi="Times New Roman" w:cs="Times New Roman"/>
          <w:sz w:val="28"/>
          <w:szCs w:val="28"/>
        </w:rPr>
        <w:t xml:space="preserve">, </w:t>
      </w:r>
      <w:r w:rsidRPr="0079348C">
        <w:rPr>
          <w:rFonts w:ascii="Times New Roman" w:hAnsi="Times New Roman" w:cs="Times New Roman"/>
          <w:color w:val="000000"/>
          <w:sz w:val="28"/>
          <w:szCs w:val="28"/>
        </w:rPr>
        <w:t>в соответствии с компетенцией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9348C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выполнение </w:t>
      </w:r>
      <w:hyperlink w:anchor="Par31" w:tooltip="ПРОГРАММА" w:history="1">
        <w:r w:rsidRPr="0079348C">
          <w:rPr>
            <w:rFonts w:ascii="Times New Roman" w:hAnsi="Times New Roman" w:cs="Times New Roman"/>
            <w:color w:val="000000"/>
            <w:sz w:val="28"/>
            <w:szCs w:val="28"/>
          </w:rPr>
          <w:t>программ</w:t>
        </w:r>
      </w:hyperlink>
      <w:r w:rsidRPr="0079348C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79348C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Pr="0079348C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</w:t>
      </w:r>
      <w:r>
        <w:rPr>
          <w:rFonts w:ascii="Times New Roman" w:hAnsi="Times New Roman" w:cs="Times New Roman"/>
          <w:bCs/>
          <w:sz w:val="28"/>
          <w:szCs w:val="28"/>
        </w:rPr>
        <w:t>ицах сельского поселения Леуши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348C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год.</w:t>
      </w:r>
      <w:r w:rsidRPr="00CF7DFE">
        <w:rPr>
          <w:rFonts w:eastAsia="Calibri"/>
          <w:sz w:val="28"/>
          <w:szCs w:val="28"/>
          <w:lang w:eastAsia="en-US"/>
        </w:rPr>
        <w:t xml:space="preserve"> </w:t>
      </w:r>
    </w:p>
    <w:p w:rsidR="00FA6B96" w:rsidRDefault="00FA6B96" w:rsidP="00FA6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</w:t>
      </w:r>
      <w:r w:rsidRPr="00276726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76726">
        <w:rPr>
          <w:rFonts w:ascii="Times New Roman" w:eastAsia="Times New Roman" w:hAnsi="Times New Roman" w:cs="Times New Roman"/>
          <w:sz w:val="28"/>
          <w:szCs w:val="28"/>
        </w:rPr>
        <w:t>Насто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ящее распоряжение </w:t>
      </w:r>
      <w:r w:rsidRPr="00276726">
        <w:rPr>
          <w:rFonts w:ascii="Times New Roman" w:eastAsia="Times New Roman" w:hAnsi="Times New Roman" w:cs="Times New Roman"/>
          <w:sz w:val="28"/>
          <w:szCs w:val="28"/>
        </w:rPr>
        <w:t xml:space="preserve"> вступае</w:t>
      </w:r>
      <w:r>
        <w:rPr>
          <w:rFonts w:ascii="Times New Roman" w:eastAsia="Times New Roman" w:hAnsi="Times New Roman" w:cs="Times New Roman"/>
          <w:sz w:val="28"/>
          <w:szCs w:val="28"/>
        </w:rPr>
        <w:t>т в силу после его подписания</w:t>
      </w:r>
      <w:r w:rsidRPr="002767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A6B96" w:rsidRPr="008E4C0C" w:rsidRDefault="00FA6B96" w:rsidP="00FA6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3.  </w:t>
      </w:r>
      <w:proofErr w:type="gramStart"/>
      <w:r w:rsidRPr="007934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348C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>распоряжения  возложить на заместителя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лавы сельского поселения Леуши</w:t>
      </w:r>
      <w:r w:rsidRPr="007934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6B96" w:rsidRDefault="00FA6B96" w:rsidP="00FA6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A6B96" w:rsidRDefault="00FA6B96" w:rsidP="00FA6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A6B96" w:rsidRPr="008E4C0C" w:rsidRDefault="00FA6B96" w:rsidP="00FA6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Гла</w:t>
      </w:r>
      <w:r w:rsidRPr="00CD7D98">
        <w:rPr>
          <w:rFonts w:ascii="Times New Roman" w:eastAsia="Times New Roman" w:hAnsi="Times New Roman" w:cs="Times New Roman"/>
          <w:sz w:val="28"/>
          <w:szCs w:val="20"/>
        </w:rPr>
        <w:t>в</w:t>
      </w:r>
      <w:r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CD7D98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Леуши </w:t>
      </w:r>
      <w:r w:rsidRPr="00CD7D98">
        <w:rPr>
          <w:rFonts w:ascii="Times New Roman" w:eastAsia="Times New Roman" w:hAnsi="Times New Roman" w:cs="Times New Roman"/>
          <w:sz w:val="28"/>
          <w:szCs w:val="20"/>
        </w:rPr>
        <w:tab/>
      </w:r>
      <w:r w:rsidRPr="00CD7D98">
        <w:rPr>
          <w:rFonts w:ascii="Times New Roman" w:eastAsia="Times New Roman" w:hAnsi="Times New Roman" w:cs="Times New Roman"/>
          <w:sz w:val="28"/>
          <w:szCs w:val="20"/>
        </w:rPr>
        <w:tab/>
      </w:r>
      <w:r w:rsidRPr="00CD7D98">
        <w:rPr>
          <w:rFonts w:ascii="Times New Roman" w:eastAsia="Times New Roman" w:hAnsi="Times New Roman" w:cs="Times New Roman"/>
          <w:sz w:val="28"/>
          <w:szCs w:val="20"/>
        </w:rPr>
        <w:tab/>
      </w:r>
      <w:r w:rsidRPr="00CD7D98">
        <w:rPr>
          <w:rFonts w:ascii="Times New Roman" w:eastAsia="Times New Roman" w:hAnsi="Times New Roman" w:cs="Times New Roman"/>
          <w:sz w:val="28"/>
          <w:szCs w:val="20"/>
        </w:rPr>
        <w:tab/>
        <w:t xml:space="preserve">      </w:t>
      </w:r>
      <w:r w:rsidRPr="00CD7D98">
        <w:rPr>
          <w:rFonts w:ascii="Times New Roman" w:eastAsia="Times New Roman" w:hAnsi="Times New Roman" w:cs="Times New Roman"/>
          <w:sz w:val="28"/>
          <w:szCs w:val="20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П.Н.Злыгостев</w:t>
      </w:r>
      <w:proofErr w:type="spellEnd"/>
    </w:p>
    <w:p w:rsidR="00FA6B96" w:rsidRDefault="00FA6B96" w:rsidP="00FA6B96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B96" w:rsidRDefault="00FA6B96" w:rsidP="00FA6B96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FA6B96" w:rsidRDefault="00FA6B96" w:rsidP="00FA6B96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FA6B96" w:rsidRDefault="00FA6B96" w:rsidP="00FA6B96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FA6B96" w:rsidRDefault="00FA6B96" w:rsidP="00FA6B96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FA6B96" w:rsidRDefault="00FA6B96" w:rsidP="00FA6B96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FA6B96" w:rsidRPr="0079348C" w:rsidRDefault="00FA6B96" w:rsidP="00FA6B96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793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B96" w:rsidRPr="0079348C" w:rsidRDefault="00FA6B96" w:rsidP="00FA6B96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7934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A6B96" w:rsidRPr="0079348C" w:rsidRDefault="00FA6B96" w:rsidP="00FA6B96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Леуши</w:t>
      </w:r>
      <w:r w:rsidRPr="00793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B96" w:rsidRPr="0079348C" w:rsidRDefault="00FA6B96" w:rsidP="00FA6B96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28.12.2023  № 119 -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FA6B96" w:rsidRPr="0079348C" w:rsidRDefault="00FA6B96" w:rsidP="00FA6B96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FA6B96" w:rsidRPr="0079348C" w:rsidRDefault="00FA6B96" w:rsidP="00FA6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B96" w:rsidRPr="0079348C" w:rsidRDefault="00FA6B96" w:rsidP="00FA6B96">
      <w:pPr>
        <w:pStyle w:val="ConsPlusNormal0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Программа</w:t>
      </w:r>
    </w:p>
    <w:p w:rsidR="00FA6B96" w:rsidRPr="0079348C" w:rsidRDefault="00FA6B96" w:rsidP="00FA6B96">
      <w:pPr>
        <w:pStyle w:val="ConsPlusNormal0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Pr="0079348C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</w:t>
      </w:r>
      <w:r>
        <w:rPr>
          <w:rFonts w:ascii="Times New Roman" w:hAnsi="Times New Roman" w:cs="Times New Roman"/>
          <w:bCs/>
          <w:sz w:val="28"/>
          <w:szCs w:val="28"/>
        </w:rPr>
        <w:t>ицах сельского поселения Леуши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348C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A6B96" w:rsidRPr="0079348C" w:rsidRDefault="00FA6B96" w:rsidP="00FA6B96">
      <w:pPr>
        <w:pStyle w:val="ConsPlusNormal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B96" w:rsidRPr="0079348C" w:rsidRDefault="00FA6B96" w:rsidP="00FA6B9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I.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A6B96" w:rsidRPr="0079348C" w:rsidRDefault="00FA6B96" w:rsidP="00FA6B9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9348C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Pr="0079348C">
        <w:rPr>
          <w:rFonts w:ascii="Times New Roman" w:hAnsi="Times New Roman" w:cs="Times New Roman"/>
          <w:bCs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79348C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 (далее – Программа профилактики) разработана в соответствии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79348C">
        <w:rPr>
          <w:rFonts w:ascii="Times New Roman" w:hAnsi="Times New Roman" w:cs="Times New Roman"/>
          <w:sz w:val="28"/>
          <w:szCs w:val="28"/>
        </w:rPr>
        <w:t xml:space="preserve"> законом ценностям».</w:t>
      </w:r>
    </w:p>
    <w:p w:rsidR="00FA6B96" w:rsidRPr="0079348C" w:rsidRDefault="00FA6B96" w:rsidP="00FA6B9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3. </w:t>
      </w:r>
      <w:r w:rsidRPr="007934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 – правовых форм </w:t>
      </w:r>
      <w:r w:rsidRPr="007934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(далее – контролируемые лица)</w:t>
      </w:r>
      <w:r w:rsidRPr="0079348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348C">
        <w:rPr>
          <w:rFonts w:ascii="Times New Roman" w:hAnsi="Times New Roman" w:cs="Times New Roman"/>
          <w:bCs/>
          <w:color w:val="000000"/>
          <w:sz w:val="28"/>
          <w:szCs w:val="28"/>
        </w:rPr>
        <w:t>Под контролируемыми лицами при осуществлении муниципального контроля понимаются граждане и организации, указанные в статье 31 Федерального закона от 31 июля 2020 года № 248 – ФЗ,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9348C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</w:t>
      </w:r>
      <w:r w:rsidRPr="0079348C">
        <w:rPr>
          <w:rFonts w:ascii="Times New Roman" w:hAnsi="Times New Roman" w:cs="Times New Roman"/>
          <w:iCs/>
          <w:sz w:val="28"/>
          <w:szCs w:val="28"/>
        </w:rPr>
        <w:t>соблюдение юридическими лицами, индивидуальными предпринимателями, гражданами обязательных требований,</w:t>
      </w:r>
      <w:r w:rsidRPr="0079348C">
        <w:rPr>
          <w:rFonts w:ascii="Times New Roman" w:hAnsi="Times New Roman" w:cs="Times New Roman"/>
          <w:sz w:val="28"/>
          <w:szCs w:val="28"/>
        </w:rPr>
        <w:t xml:space="preserve"> предусмотренных Федеральными законами                          от 08 ноября 2007 года № 259 – ФЗ «Устав автомобильного транспорта и городского наземного электрического транспорта» и от 08 ноября 2007 года                 № 257 – ФЗ «Об автомобильных дорогах и о дорожной деятельности в </w:t>
      </w:r>
      <w:r w:rsidRPr="0079348C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о внесении изменений в отдельные законодательные акты Российской Федерации» (далее – обязательные</w:t>
      </w:r>
      <w:proofErr w:type="gramEnd"/>
      <w:r w:rsidRPr="0079348C">
        <w:rPr>
          <w:rFonts w:ascii="Times New Roman" w:hAnsi="Times New Roman" w:cs="Times New Roman"/>
          <w:sz w:val="28"/>
          <w:szCs w:val="28"/>
        </w:rPr>
        <w:t xml:space="preserve"> требования):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– к эксплуатации объектов дорожного сервиса, размещенных </w:t>
      </w:r>
      <w:r w:rsidRPr="0079348C">
        <w:rPr>
          <w:rFonts w:ascii="Times New Roman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– к осуществлению работ по капитальному ремонту, ремонту </w:t>
      </w:r>
      <w:r w:rsidRPr="0079348C">
        <w:rPr>
          <w:rFonts w:ascii="Times New Roman" w:hAnsi="Times New Roman" w:cs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5.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 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Несоблюдение контролируемыми лицами обязательных требований дорожного законодательства может повлечь за собой нарушение обязательных требований. 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контролируемых лиц и повышению уровня их правовой грамотности. 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мероприятий, направленных на соблюдение контролируемыми лицами обязательных требований дорожного законодательства будет способствовать повышению их ответственности, а также снижению количества совершаемых нарушений. </w:t>
      </w:r>
    </w:p>
    <w:p w:rsidR="00FA6B96" w:rsidRPr="0079348C" w:rsidRDefault="00FA6B96" w:rsidP="00FA6B9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6B96" w:rsidRPr="0079348C" w:rsidRDefault="00FA6B96" w:rsidP="00FA6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6. Целями профилактической работы являются: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4)  предупреждение </w:t>
      </w:r>
      <w:proofErr w:type="gramStart"/>
      <w:r w:rsidRPr="0079348C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79348C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lastRenderedPageBreak/>
        <w:t>6) снижение размера ущерба, причиняемого охраняемым законом ценностям.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7. Задачами профилактической работы являются:</w:t>
      </w:r>
    </w:p>
    <w:p w:rsidR="00FA6B96" w:rsidRPr="0079348C" w:rsidRDefault="00FA6B96" w:rsidP="00FA6B9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4) формирование одинакового понимания обязательных требований у всех участников контрольной деятельности.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A6B96" w:rsidRPr="0079348C" w:rsidRDefault="00FA6B96" w:rsidP="00FA6B9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8. Ответственным подразделением контрольного органа за реализацию профилактических мероприятий является организационно – правовой отдел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Леуши</w:t>
      </w:r>
      <w:r w:rsidRPr="0079348C">
        <w:rPr>
          <w:rFonts w:ascii="Times New Roman" w:hAnsi="Times New Roman" w:cs="Times New Roman"/>
          <w:sz w:val="28"/>
          <w:szCs w:val="28"/>
        </w:rPr>
        <w:t xml:space="preserve"> (далее – контрольный орган).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9. Адрес места нахождения контрольного органа: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628212</w:t>
      </w:r>
      <w:r w:rsidRPr="0079348C">
        <w:rPr>
          <w:rFonts w:ascii="Times New Roman" w:hAnsi="Times New Roman" w:cs="Times New Roman"/>
          <w:sz w:val="28"/>
          <w:szCs w:val="28"/>
        </w:rPr>
        <w:t xml:space="preserve">, Ханты – Мансийский автономный округ – </w:t>
      </w:r>
      <w:proofErr w:type="spellStart"/>
      <w:r w:rsidRPr="0079348C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Pr="00793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348C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79348C">
        <w:rPr>
          <w:rFonts w:ascii="Times New Roman" w:hAnsi="Times New Roman" w:cs="Times New Roman"/>
          <w:sz w:val="28"/>
          <w:szCs w:val="28"/>
        </w:rPr>
        <w:t xml:space="preserve"> район, с. </w:t>
      </w:r>
      <w:r>
        <w:rPr>
          <w:rFonts w:ascii="Times New Roman" w:hAnsi="Times New Roman" w:cs="Times New Roman"/>
          <w:sz w:val="28"/>
          <w:szCs w:val="28"/>
        </w:rPr>
        <w:t>Леуши, ул. Волгоградская, 13</w:t>
      </w:r>
      <w:r w:rsidRPr="0079348C">
        <w:rPr>
          <w:rFonts w:ascii="Times New Roman" w:hAnsi="Times New Roman" w:cs="Times New Roman"/>
          <w:sz w:val="28"/>
          <w:szCs w:val="28"/>
        </w:rPr>
        <w:t>.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понедельник – пятница: с 08:30 до 17:12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перерыв на обед: с 12:00 до 13:30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суббота, воскресенье – выходной день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телефон/факс: 8 (34677) 37032</w:t>
      </w:r>
      <w:r w:rsidRPr="00793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Pr="00B447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leushi</w:t>
        </w:r>
        <w:r w:rsidRPr="00B4472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B44726">
          <w:rPr>
            <w:rStyle w:val="a3"/>
            <w:rFonts w:ascii="Times New Roman" w:hAnsi="Times New Roman" w:cs="Times New Roman"/>
            <w:sz w:val="28"/>
            <w:szCs w:val="28"/>
          </w:rPr>
          <w:t>mail.ru</w:t>
        </w:r>
        <w:proofErr w:type="spellEnd"/>
      </w:hyperlink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официальный сайт в сети «Интернет»: </w:t>
      </w:r>
      <w:hyperlink r:id="rId7" w:history="1">
        <w:r w:rsidRPr="0079348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9348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9348C">
          <w:rPr>
            <w:rStyle w:val="a3"/>
            <w:rFonts w:ascii="Times New Roman" w:hAnsi="Times New Roman" w:cs="Times New Roman"/>
            <w:sz w:val="28"/>
            <w:szCs w:val="28"/>
          </w:rPr>
          <w:t>adm</w:t>
        </w:r>
        <w:r w:rsidRPr="0079348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konda</w:t>
        </w:r>
        <w:proofErr w:type="spellEnd"/>
        <w:r w:rsidRPr="0079348C">
          <w:rPr>
            <w:rStyle w:val="a3"/>
            <w:rFonts w:ascii="Times New Roman" w:hAnsi="Times New Roman" w:cs="Times New Roman"/>
            <w:sz w:val="28"/>
            <w:szCs w:val="28"/>
          </w:rPr>
          <w:t>/сельское</w:t>
        </w:r>
      </w:hyperlink>
      <w:r w:rsidRPr="0079348C">
        <w:rPr>
          <w:rFonts w:ascii="Times New Roman" w:hAnsi="Times New Roman" w:cs="Times New Roman"/>
          <w:sz w:val="28"/>
          <w:szCs w:val="28"/>
        </w:rPr>
        <w:t xml:space="preserve"> поселение </w:t>
      </w:r>
      <w:r>
        <w:rPr>
          <w:rFonts w:ascii="Times New Roman" w:hAnsi="Times New Roman" w:cs="Times New Roman"/>
          <w:sz w:val="28"/>
          <w:szCs w:val="28"/>
        </w:rPr>
        <w:t>Леуши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10. Контрольный орган проводит следующие профилактические мероприятия: 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информирование;</w:t>
      </w:r>
      <w:r w:rsidRPr="0079348C">
        <w:rPr>
          <w:rFonts w:ascii="Times New Roman" w:hAnsi="Times New Roman" w:cs="Times New Roman"/>
          <w:sz w:val="28"/>
          <w:szCs w:val="28"/>
        </w:rPr>
        <w:tab/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4) консультирование.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11. Информирование осуществляется посредством размещения сведений, предусмотренных частью 3 статьи 46 Федерального закона от 31 июля 2020 года № 248 – ФЗ «О государственном контроле (надзоре) и муниципальном контроле в Российской Федерации» (далее – Закона № 248-ФЗ), на официальном сайте органов местного самоуправления муниципального образования </w:t>
      </w:r>
      <w:proofErr w:type="spellStart"/>
      <w:r w:rsidRPr="0079348C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79348C">
        <w:rPr>
          <w:rFonts w:ascii="Times New Roman" w:hAnsi="Times New Roman" w:cs="Times New Roman"/>
          <w:sz w:val="28"/>
          <w:szCs w:val="28"/>
        </w:rPr>
        <w:t xml:space="preserve"> район, в средствах массовой информации и иных формах.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 Размещенные сведения поддерживаются в актуальном состоянии и обновляются при их изменениях. 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lastRenderedPageBreak/>
        <w:t>12. Обобщение правоприменительной практики организации и проведения муниципального контроля осуществляется ежегодно.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13. Объявление предостережения о недопустимости нарушения обязательных требований, оформленного в соответствии с типовой формой, утвержденной приказом Минэкономразвития России от 31 марта 2021 года                       № 151 «О типовых формах документов, используемых контрольным (надзорным) органом», осуществляется контрольным органом в соответствии со статьей 49 Закона № 248 – ФЗ.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Контрольный орган осуществляет учет объявленных им предостережений о недопустимости нарушения обязательных требований посредством заполнения журнала учета выданных предостережений о недопустимости нарушения обязательных требований.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Контролируемое лицо вправе в течение пяти рабочих дней со дня получения предостережения подать в контрольный орган возражение в отношении указанного предостережения.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14. Возражение направляется в контрольный орган в письменном виде на бумажном носителе или в электронном виде с соблюдением требований, установленных статьей 21 Закона № 248 – ФЗ.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В возражении указываются: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наименование контрольного органа, в который направляется возражение;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наименование юридического лица, фамилия, имя, отчество (при наличии) индивидуального предпринимателя или гражданина, а также номер контактного телефона, адрес, на который должен быть направлен ответ контролируемому лицу;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3) идентификационный номер налогоплательщика – юридического лица, индивидуального предпринимателя;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4) дата и номер предостережения, направленного в адрес контролируемого лица;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5) дата получения предостережения контролируемым лицом;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6) доводы, на основании которых контролируемое лицо </w:t>
      </w:r>
      <w:proofErr w:type="gramStart"/>
      <w:r w:rsidRPr="0079348C">
        <w:rPr>
          <w:rFonts w:ascii="Times New Roman" w:hAnsi="Times New Roman" w:cs="Times New Roman"/>
          <w:sz w:val="28"/>
          <w:szCs w:val="28"/>
        </w:rPr>
        <w:t>не согласно</w:t>
      </w:r>
      <w:proofErr w:type="gramEnd"/>
      <w:r w:rsidRPr="0079348C">
        <w:rPr>
          <w:rFonts w:ascii="Times New Roman" w:hAnsi="Times New Roman" w:cs="Times New Roman"/>
          <w:sz w:val="28"/>
          <w:szCs w:val="28"/>
        </w:rPr>
        <w:t xml:space="preserve"> с объявленным предостережением;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7) личная подпись индивидуального предпринимателя или гражданина, для юридического лица подпись руководителя (лица, исполняющего обязанности руководителя) и дата подписания возражения.  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15. Контрольный орган рассматривает возражение в отношении предостережения в течение десяти дней со дня его получения.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16. По результатам рассмотрения возражения контрольный орган принимает одно из следующих решений: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удовлетворяет возражение в форме отмены предостережения в случае принятия представленных контролируемым лицом в возражениях доводов;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отказывает в удовлетворении возражения с указанием причины отказа.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lastRenderedPageBreak/>
        <w:t>17.  Контрольный орган информирует контролируемое лицо о результатах рассмотрения возражения не позднее трех рабочих дней со дня рассмотрения возражения в отношении предостережения.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18. Консультирование контролируемых лиц осуществляется в соответствии со статьей 50 Закона № 248 – ФЗ.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19. Консультирование осуществляется по следующим вопросам, связанным с организацией и осуществлением муниципального контроля: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 порядок проведения контрольных мероприятий;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разъяснение прав и обязанностей Инспектора, прав и обязанностей контролируемых лиц при осуществлении муниципального контроля;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3)  порядок принятия решений по итогам контрольных мероприятий;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4) применение мер ответственности за нарушение обязательных требований законодательства.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20. Письменное консультирование контролируемых лиц и их представителей осуществляется по вопросу применения мер ответственности за нарушение обязательных требований законодательства.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21. Консультирование осуществляется: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1) устно по телефону, посредством </w:t>
      </w:r>
      <w:proofErr w:type="spellStart"/>
      <w:r w:rsidRPr="0079348C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79348C">
        <w:rPr>
          <w:rFonts w:ascii="Times New Roman" w:hAnsi="Times New Roman" w:cs="Times New Roman"/>
          <w:sz w:val="28"/>
          <w:szCs w:val="28"/>
        </w:rPr>
        <w:t>, на личном приёме либо в ходе проведения профилактического мероприятия, контрольного мероприятия;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посредством размещения на официальном сайте муниципального образования в информационно – телекоммуникационной сети «Интернет» письменного разъяснения по однотипным обращениям (более двух однотипных обращений) контролируемых лиц и их представителей, подписанного руководителем контрольного органа.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22. Индивидуальное консультирование на личном приеме каждого заявителя не может превышать 10 минут.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23. По итогам консультирования информация в письменной форме контролируемым лицам не предоставляется, за исключением случаев получения от контролируемых лиц письменного запроса.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24. Рассмотрение контрольным органом письменного запроса контролируемого лица осуществляется в порядке, установленном Федеральным законом от 02 мая 2006 года № 59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9348C">
        <w:rPr>
          <w:rFonts w:ascii="Times New Roman" w:hAnsi="Times New Roman" w:cs="Times New Roman"/>
          <w:sz w:val="28"/>
          <w:szCs w:val="28"/>
        </w:rPr>
        <w:t>ФЗ «О порядке рассмотрения обращений граждан Российской Федерации».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25.  Контрольный орган осуществляет учет консультирований.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6B96" w:rsidRPr="0079348C" w:rsidRDefault="00FA6B96" w:rsidP="00FA6B9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IV</w:t>
      </w: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26. Показатели результативности и эффективности программы профилактики: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1) количество контрольных мероприятий, проведенных в рамках муниципального контроля </w:t>
      </w:r>
      <w:r w:rsidRPr="0079348C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79348C">
        <w:rPr>
          <w:rFonts w:ascii="Times New Roman" w:hAnsi="Times New Roman" w:cs="Times New Roman"/>
          <w:sz w:val="28"/>
          <w:szCs w:val="28"/>
        </w:rPr>
        <w:t>;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lastRenderedPageBreak/>
        <w:t xml:space="preserve">2) количество контрольных мероприятий, проведенных в рамках муниципального контроля </w:t>
      </w:r>
      <w:r w:rsidRPr="0079348C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79348C">
        <w:rPr>
          <w:rFonts w:ascii="Times New Roman" w:hAnsi="Times New Roman" w:cs="Times New Roman"/>
          <w:sz w:val="28"/>
          <w:szCs w:val="28"/>
        </w:rPr>
        <w:t>, без выявленных нарушений;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3) количество предписаний об устранении выявленных нарушений;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4) количество объявленных предостережений о недопустимости нарушения обязательных требований;</w:t>
      </w:r>
    </w:p>
    <w:p w:rsidR="00FA6B96" w:rsidRPr="0079348C" w:rsidRDefault="00FA6B96" w:rsidP="00FA6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5) количество проведенных профилактических мероприятий.</w:t>
      </w:r>
    </w:p>
    <w:p w:rsidR="00FA6B96" w:rsidRPr="0079348C" w:rsidRDefault="00FA6B96" w:rsidP="00FA6B9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9348C">
        <w:rPr>
          <w:rFonts w:ascii="Times New Roman" w:hAnsi="Times New Roman" w:cs="Times New Roman"/>
          <w:bCs/>
          <w:iCs/>
          <w:sz w:val="28"/>
          <w:szCs w:val="28"/>
        </w:rPr>
        <w:t xml:space="preserve">27. Ожидаемые конечные результаты: </w:t>
      </w:r>
    </w:p>
    <w:p w:rsidR="00FA6B96" w:rsidRPr="0079348C" w:rsidRDefault="00FA6B96" w:rsidP="00FA6B9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–</w:t>
      </w:r>
      <w:r w:rsidRPr="0079348C">
        <w:rPr>
          <w:rFonts w:ascii="Times New Roman" w:hAnsi="Times New Roman" w:cs="Times New Roman"/>
          <w:bCs/>
          <w:iCs/>
          <w:sz w:val="28"/>
          <w:szCs w:val="28"/>
          <w:lang w:val="en-US"/>
        </w:rPr>
        <w:t> </w:t>
      </w:r>
      <w:r w:rsidRPr="0079348C">
        <w:rPr>
          <w:rFonts w:ascii="Times New Roman" w:hAnsi="Times New Roman" w:cs="Times New Roman"/>
          <w:bCs/>
          <w:iCs/>
          <w:sz w:val="28"/>
          <w:szCs w:val="28"/>
        </w:rPr>
        <w:t>минимизирование количества нарушений субъектами профилактики обязательных требований;</w:t>
      </w:r>
    </w:p>
    <w:p w:rsidR="00FA6B96" w:rsidRPr="0079348C" w:rsidRDefault="00FA6B96" w:rsidP="00FA6B9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– </w:t>
      </w:r>
      <w:r w:rsidRPr="0079348C">
        <w:rPr>
          <w:rFonts w:ascii="Times New Roman" w:hAnsi="Times New Roman" w:cs="Times New Roman"/>
          <w:bCs/>
          <w:iCs/>
          <w:sz w:val="28"/>
          <w:szCs w:val="28"/>
        </w:rPr>
        <w:t>снижение уровня административной нагрузки на подконтрольные субъекты.</w:t>
      </w:r>
    </w:p>
    <w:p w:rsidR="00FA6B96" w:rsidRPr="0079348C" w:rsidRDefault="00FA6B96" w:rsidP="00FA6B9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A6B96" w:rsidRPr="0079348C" w:rsidRDefault="00FA6B96" w:rsidP="00FA6B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9348C">
        <w:rPr>
          <w:rFonts w:ascii="Times New Roman" w:hAnsi="Times New Roman" w:cs="Times New Roman"/>
          <w:sz w:val="28"/>
          <w:szCs w:val="28"/>
        </w:rPr>
        <w:t>.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 Перечень должностных лиц, ответственных за организацию и проведение профилактических мероприятий</w:t>
      </w:r>
    </w:p>
    <w:p w:rsidR="00FA6B96" w:rsidRPr="0079348C" w:rsidRDefault="00FA6B96" w:rsidP="00FA6B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382"/>
        <w:gridCol w:w="2997"/>
        <w:gridCol w:w="2693"/>
      </w:tblGrid>
      <w:tr w:rsidR="00FA6B96" w:rsidRPr="0079348C" w:rsidTr="002E2201">
        <w:trPr>
          <w:trHeight w:val="461"/>
        </w:trPr>
        <w:tc>
          <w:tcPr>
            <w:tcW w:w="817" w:type="dxa"/>
            <w:shd w:val="clear" w:color="auto" w:fill="auto"/>
          </w:tcPr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382" w:type="dxa"/>
            <w:shd w:val="clear" w:color="auto" w:fill="auto"/>
          </w:tcPr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Должностные лица</w:t>
            </w:r>
          </w:p>
        </w:tc>
        <w:tc>
          <w:tcPr>
            <w:tcW w:w="2997" w:type="dxa"/>
            <w:shd w:val="clear" w:color="auto" w:fill="auto"/>
          </w:tcPr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Функции</w:t>
            </w:r>
          </w:p>
        </w:tc>
        <w:tc>
          <w:tcPr>
            <w:tcW w:w="2693" w:type="dxa"/>
            <w:shd w:val="clear" w:color="auto" w:fill="auto"/>
          </w:tcPr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Контакты</w:t>
            </w:r>
          </w:p>
        </w:tc>
      </w:tr>
      <w:tr w:rsidR="00FA6B96" w:rsidRPr="0079348C" w:rsidTr="002E2201">
        <w:tc>
          <w:tcPr>
            <w:tcW w:w="817" w:type="dxa"/>
            <w:shd w:val="clear" w:color="auto" w:fill="auto"/>
          </w:tcPr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82" w:type="dxa"/>
            <w:shd w:val="clear" w:color="auto" w:fill="auto"/>
          </w:tcPr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сельского поселения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997" w:type="dxa"/>
            <w:shd w:val="clear" w:color="auto" w:fill="auto"/>
          </w:tcPr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Организация, координация деятельности по реализации программы, проведение мероприятий программы</w:t>
            </w:r>
          </w:p>
        </w:tc>
        <w:tc>
          <w:tcPr>
            <w:tcW w:w="2693" w:type="dxa"/>
            <w:shd w:val="clear" w:color="auto" w:fill="auto"/>
          </w:tcPr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8 (34677)25-627</w:t>
            </w:r>
          </w:p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Pr="00B44726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leushi</w:t>
              </w:r>
              <w:r w:rsidRPr="00B4472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proofErr w:type="spellStart"/>
              <w:r w:rsidRPr="00B4472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mail.ru</w:t>
              </w:r>
              <w:proofErr w:type="spellEnd"/>
            </w:hyperlink>
          </w:p>
        </w:tc>
      </w:tr>
    </w:tbl>
    <w:p w:rsidR="00FA6B96" w:rsidRPr="0079348C" w:rsidRDefault="00FA6B96" w:rsidP="00FA6B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A6B96" w:rsidRPr="0079348C" w:rsidRDefault="00FA6B96" w:rsidP="00FA6B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A6B96" w:rsidRPr="0079348C" w:rsidRDefault="00FA6B96" w:rsidP="00FA6B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A6B96" w:rsidRPr="0079348C" w:rsidRDefault="00FA6B96" w:rsidP="00FA6B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A6B96" w:rsidRPr="0079348C" w:rsidRDefault="00FA6B96" w:rsidP="00FA6B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A6B96" w:rsidRPr="0079348C" w:rsidRDefault="00FA6B96" w:rsidP="00FA6B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A6B96" w:rsidRPr="0079348C" w:rsidRDefault="00FA6B96" w:rsidP="00FA6B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A6B96" w:rsidRPr="0079348C" w:rsidRDefault="00FA6B96" w:rsidP="00FA6B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A6B96" w:rsidRPr="0079348C" w:rsidRDefault="00FA6B96" w:rsidP="00FA6B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A6B96" w:rsidRPr="0079348C" w:rsidRDefault="00FA6B96" w:rsidP="00FA6B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A6B96" w:rsidRPr="0079348C" w:rsidRDefault="00FA6B96" w:rsidP="00FA6B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A6B96" w:rsidRPr="0079348C" w:rsidRDefault="00FA6B96" w:rsidP="00FA6B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A6B96" w:rsidRPr="0079348C" w:rsidRDefault="00FA6B96" w:rsidP="00FA6B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A6B96" w:rsidRPr="0079348C" w:rsidRDefault="00FA6B96" w:rsidP="00FA6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B96" w:rsidRDefault="00FA6B96" w:rsidP="00FA6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B96" w:rsidRDefault="00FA6B96" w:rsidP="00FA6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B96" w:rsidRDefault="00FA6B96" w:rsidP="00FA6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B96" w:rsidRDefault="00FA6B96" w:rsidP="00FA6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B96" w:rsidRDefault="00FA6B96" w:rsidP="00FA6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B96" w:rsidRDefault="00FA6B96" w:rsidP="00FA6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B96" w:rsidRDefault="00FA6B96" w:rsidP="00FA6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B96" w:rsidRDefault="00FA6B96" w:rsidP="00FA6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B96" w:rsidRDefault="00FA6B96" w:rsidP="00FA6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B96" w:rsidRPr="0079348C" w:rsidRDefault="00FA6B96" w:rsidP="00FA6B96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A6B96" w:rsidRPr="0079348C" w:rsidRDefault="00FA6B96" w:rsidP="00FA6B96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к Программе профилактики рисков</w:t>
      </w:r>
    </w:p>
    <w:p w:rsidR="00FA6B96" w:rsidRPr="0079348C" w:rsidRDefault="00FA6B96" w:rsidP="00FA6B96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причинения вреда (ущерба)</w:t>
      </w:r>
    </w:p>
    <w:p w:rsidR="00FA6B96" w:rsidRPr="0079348C" w:rsidRDefault="00FA6B96" w:rsidP="00FA6B96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</w:t>
      </w:r>
    </w:p>
    <w:p w:rsidR="00FA6B96" w:rsidRPr="0079348C" w:rsidRDefault="00FA6B96" w:rsidP="00FA6B9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bCs/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Pr="007934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348C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A6B96" w:rsidRPr="0079348C" w:rsidRDefault="00FA6B96" w:rsidP="00FA6B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A6B96" w:rsidRPr="0079348C" w:rsidRDefault="00FA6B96" w:rsidP="00FA6B96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348C">
        <w:rPr>
          <w:rFonts w:ascii="Times New Roman" w:hAnsi="Times New Roman" w:cs="Times New Roman"/>
          <w:bCs/>
          <w:sz w:val="28"/>
          <w:szCs w:val="28"/>
        </w:rPr>
        <w:t>План мероприятий по профилактике нарушений законодательства на автомобильном транспорте, городском наземном электрическом транспорте и в дорожном хозяйстве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FA6B96" w:rsidRPr="0079348C" w:rsidRDefault="00FA6B96" w:rsidP="00FA6B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91"/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361"/>
        <w:gridCol w:w="2618"/>
        <w:gridCol w:w="2551"/>
      </w:tblGrid>
      <w:tr w:rsidR="00FA6B96" w:rsidRPr="0079348C" w:rsidTr="002E2201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auto"/>
          </w:tcPr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FA6B96" w:rsidRPr="0079348C" w:rsidTr="002E2201">
        <w:tc>
          <w:tcPr>
            <w:tcW w:w="102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1. Информирование</w:t>
            </w:r>
          </w:p>
        </w:tc>
      </w:tr>
      <w:tr w:rsidR="00FA6B96" w:rsidRPr="0079348C" w:rsidTr="002E2201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Актуализация и размещение в сети «Интернет» на официальном сайте:</w:t>
            </w:r>
          </w:p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при проведении </w:t>
            </w:r>
            <w:r w:rsidRPr="0079348C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</w:p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б) материалов, информационных писем, руководств по соблюдению обязательных требований</w:t>
            </w:r>
          </w:p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в) перечня индикаторов риска нарушения обязательных требований</w:t>
            </w:r>
          </w:p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г) программы профилактики рисков причинения вреда (ущерба) охраняемым законом ценностям</w:t>
            </w:r>
          </w:p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  <w:shd w:val="clear" w:color="auto" w:fill="auto"/>
          </w:tcPr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Не позднее 5 рабочих дней с момента изменения действующего законодательства</w:t>
            </w:r>
          </w:p>
          <w:p w:rsidR="00FA6B96" w:rsidRPr="0079348C" w:rsidRDefault="00FA6B96" w:rsidP="002E22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Не реже 2 раз в год</w:t>
            </w:r>
          </w:p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6B96" w:rsidRPr="0079348C" w:rsidRDefault="00FA6B96" w:rsidP="002E22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Не позднее 10 рабочих дней после их утверждения</w:t>
            </w:r>
          </w:p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Не позднее 25 декабря предшествующего года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 – правовой отдела администрации сельского поселения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6B96" w:rsidRPr="0079348C" w:rsidTr="002E2201">
        <w:tc>
          <w:tcPr>
            <w:tcW w:w="10239" w:type="dxa"/>
            <w:gridSpan w:val="4"/>
            <w:shd w:val="clear" w:color="auto" w:fill="auto"/>
          </w:tcPr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2. Объявление предостережения</w:t>
            </w:r>
          </w:p>
        </w:tc>
      </w:tr>
      <w:tr w:rsidR="00FA6B96" w:rsidRPr="0079348C" w:rsidTr="002E2201">
        <w:tc>
          <w:tcPr>
            <w:tcW w:w="709" w:type="dxa"/>
            <w:shd w:val="clear" w:color="auto" w:fill="auto"/>
          </w:tcPr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361" w:type="dxa"/>
            <w:shd w:val="clear" w:color="auto" w:fill="auto"/>
          </w:tcPr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Выдача контролируемому лицу предостережения о недопустимости нарушений обязательных 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требований при осуществлении деятельности</w:t>
            </w:r>
          </w:p>
        </w:tc>
        <w:tc>
          <w:tcPr>
            <w:tcW w:w="2618" w:type="dxa"/>
            <w:shd w:val="clear" w:color="auto" w:fill="auto"/>
          </w:tcPr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 принятии решения должностными 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лицами, уполномоченными на осуществление контроля</w:t>
            </w:r>
          </w:p>
        </w:tc>
        <w:tc>
          <w:tcPr>
            <w:tcW w:w="2551" w:type="dxa"/>
            <w:shd w:val="clear" w:color="auto" w:fill="auto"/>
          </w:tcPr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Заместитель главы сельского поселения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6B96" w:rsidRPr="0079348C" w:rsidTr="002E2201">
        <w:tc>
          <w:tcPr>
            <w:tcW w:w="10239" w:type="dxa"/>
            <w:gridSpan w:val="4"/>
            <w:shd w:val="clear" w:color="auto" w:fill="auto"/>
          </w:tcPr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Консультирование</w:t>
            </w:r>
          </w:p>
        </w:tc>
      </w:tr>
      <w:tr w:rsidR="00FA6B96" w:rsidRPr="0079348C" w:rsidTr="002E2201">
        <w:tc>
          <w:tcPr>
            <w:tcW w:w="709" w:type="dxa"/>
            <w:shd w:val="clear" w:color="auto" w:fill="auto"/>
          </w:tcPr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4361" w:type="dxa"/>
            <w:shd w:val="clear" w:color="auto" w:fill="auto"/>
          </w:tcPr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контролируемых лиц и их представителей по вопросам, связанным с организацией и осуществлением </w:t>
            </w:r>
            <w:r w:rsidRPr="0079348C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1) порядок проведения контрольных мероприятий;</w:t>
            </w:r>
          </w:p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2) порядок осуществления профилактических мероприятий;</w:t>
            </w:r>
          </w:p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3) порядок принятия решений по итогам контрольных мероприятий;</w:t>
            </w:r>
          </w:p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4) порядок обжалования решений контрольного органа.</w:t>
            </w:r>
          </w:p>
        </w:tc>
        <w:tc>
          <w:tcPr>
            <w:tcW w:w="2618" w:type="dxa"/>
            <w:shd w:val="clear" w:color="auto" w:fill="auto"/>
          </w:tcPr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По запросу в форме устных и письменных разъяснений</w:t>
            </w:r>
          </w:p>
        </w:tc>
        <w:tc>
          <w:tcPr>
            <w:tcW w:w="2551" w:type="dxa"/>
            <w:shd w:val="clear" w:color="auto" w:fill="auto"/>
          </w:tcPr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  Заместитель главы сельского поселения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6B96" w:rsidRPr="0079348C" w:rsidTr="002E2201">
        <w:tc>
          <w:tcPr>
            <w:tcW w:w="10239" w:type="dxa"/>
            <w:gridSpan w:val="4"/>
            <w:shd w:val="clear" w:color="auto" w:fill="auto"/>
          </w:tcPr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4. Профилактический визит</w:t>
            </w:r>
          </w:p>
        </w:tc>
      </w:tr>
      <w:tr w:rsidR="00FA6B96" w:rsidRPr="0079348C" w:rsidTr="002E2201">
        <w:tc>
          <w:tcPr>
            <w:tcW w:w="709" w:type="dxa"/>
            <w:shd w:val="clear" w:color="auto" w:fill="auto"/>
          </w:tcPr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4361" w:type="dxa"/>
            <w:shd w:val="clear" w:color="auto" w:fill="auto"/>
          </w:tcPr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618" w:type="dxa"/>
            <w:shd w:val="clear" w:color="auto" w:fill="auto"/>
          </w:tcPr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3 квартал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51" w:type="dxa"/>
            <w:shd w:val="clear" w:color="auto" w:fill="auto"/>
          </w:tcPr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  Заместитель главы сельского поселения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A6B96" w:rsidRPr="0079348C" w:rsidRDefault="00FA6B96" w:rsidP="002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A6B96" w:rsidRPr="0079348C" w:rsidRDefault="00FA6B96" w:rsidP="00FA6B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6B96" w:rsidRPr="0079348C" w:rsidRDefault="00FA6B96" w:rsidP="00FA6B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6B96" w:rsidRPr="0079348C" w:rsidRDefault="00FA6B96" w:rsidP="00FA6B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6B96" w:rsidRPr="0079348C" w:rsidRDefault="00FA6B96" w:rsidP="00FA6B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6B96" w:rsidRPr="0079348C" w:rsidRDefault="00FA6B96" w:rsidP="00FA6B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6B96" w:rsidRPr="0079348C" w:rsidRDefault="00FA6B96" w:rsidP="00FA6B96">
      <w:pPr>
        <w:shd w:val="clear" w:color="auto" w:fill="FFFFFF"/>
        <w:spacing w:after="0" w:line="240" w:lineRule="auto"/>
        <w:ind w:left="1918" w:right="1114" w:hanging="996"/>
        <w:jc w:val="center"/>
        <w:rPr>
          <w:rFonts w:ascii="Times New Roman" w:hAnsi="Times New Roman" w:cs="Times New Roman"/>
          <w:sz w:val="26"/>
          <w:szCs w:val="26"/>
        </w:rPr>
      </w:pPr>
    </w:p>
    <w:p w:rsidR="00FA6B96" w:rsidRPr="0079348C" w:rsidRDefault="00FA6B96" w:rsidP="00FA6B96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A6B96" w:rsidRPr="0079348C" w:rsidRDefault="00FA6B96" w:rsidP="00FA6B96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A6B96" w:rsidRPr="0079348C" w:rsidRDefault="00FA6B96" w:rsidP="00FA6B96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A6B96" w:rsidRPr="0079348C" w:rsidRDefault="00FA6B96" w:rsidP="00FA6B96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A6B96" w:rsidRPr="0079348C" w:rsidRDefault="00FA6B96" w:rsidP="00FA6B96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6B96" w:rsidRPr="0079348C" w:rsidRDefault="00FA6B96" w:rsidP="00FA6B9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A6B96" w:rsidRPr="0079348C" w:rsidRDefault="00FA6B96" w:rsidP="00FA6B9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A6B96" w:rsidRPr="0079348C" w:rsidRDefault="00FA6B96" w:rsidP="00FA6B9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A6B96" w:rsidRPr="0079348C" w:rsidRDefault="00FA6B96" w:rsidP="00FA6B9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A6B96" w:rsidRPr="0079348C" w:rsidRDefault="00FA6B96" w:rsidP="00FA6B9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A6B96" w:rsidRPr="0079348C" w:rsidRDefault="00FA6B96" w:rsidP="00FA6B9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A6B96" w:rsidRPr="0079348C" w:rsidRDefault="00FA6B96" w:rsidP="00FA6B96">
      <w:pPr>
        <w:jc w:val="center"/>
        <w:outlineLvl w:val="0"/>
        <w:rPr>
          <w:b/>
          <w:bCs/>
          <w:sz w:val="26"/>
          <w:szCs w:val="26"/>
        </w:rPr>
      </w:pPr>
    </w:p>
    <w:p w:rsidR="00FA6B96" w:rsidRPr="0079348C" w:rsidRDefault="00FA6B96" w:rsidP="00FA6B96">
      <w:pPr>
        <w:jc w:val="center"/>
        <w:outlineLvl w:val="0"/>
        <w:rPr>
          <w:b/>
          <w:bCs/>
          <w:sz w:val="26"/>
          <w:szCs w:val="26"/>
        </w:rPr>
      </w:pPr>
    </w:p>
    <w:p w:rsidR="00FA6B96" w:rsidRPr="0079348C" w:rsidRDefault="00FA6B96" w:rsidP="00FA6B96">
      <w:pPr>
        <w:jc w:val="center"/>
        <w:outlineLvl w:val="0"/>
        <w:rPr>
          <w:b/>
          <w:bCs/>
          <w:sz w:val="26"/>
          <w:szCs w:val="26"/>
        </w:rPr>
      </w:pPr>
    </w:p>
    <w:p w:rsidR="00FA6B96" w:rsidRPr="0079348C" w:rsidRDefault="00FA6B96" w:rsidP="00FA6B96">
      <w:pPr>
        <w:spacing w:after="0" w:line="240" w:lineRule="auto"/>
        <w:ind w:right="4678"/>
        <w:jc w:val="both"/>
        <w:rPr>
          <w:rFonts w:ascii="Times New Roman" w:hAnsi="Times New Roman" w:cs="Times New Roman"/>
          <w:sz w:val="26"/>
          <w:szCs w:val="26"/>
        </w:rPr>
      </w:pPr>
    </w:p>
    <w:p w:rsidR="00633E51" w:rsidRDefault="00633E51"/>
    <w:sectPr w:rsidR="00633E51" w:rsidSect="00F046FB">
      <w:pgSz w:w="11906" w:h="16838"/>
      <w:pgMar w:top="1276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B96"/>
    <w:rsid w:val="001C5221"/>
    <w:rsid w:val="00633E51"/>
    <w:rsid w:val="00B904ED"/>
    <w:rsid w:val="00FA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A6B96"/>
    <w:rPr>
      <w:rFonts w:ascii="Calibri" w:eastAsia="Times New Roman" w:hAnsi="Calibri" w:cs="Calibri"/>
    </w:rPr>
  </w:style>
  <w:style w:type="paragraph" w:customStyle="1" w:styleId="ConsPlusNormal0">
    <w:name w:val="ConsPlusNormal"/>
    <w:link w:val="ConsPlusNormal"/>
    <w:rsid w:val="00FA6B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3">
    <w:name w:val="Hyperlink"/>
    <w:basedOn w:val="a0"/>
    <w:uiPriority w:val="99"/>
    <w:unhideWhenUsed/>
    <w:rsid w:val="00FA6B96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FA6B96"/>
    <w:rPr>
      <w:rFonts w:cs="Times New Roman"/>
      <w:b/>
      <w:color w:val="008000"/>
    </w:rPr>
  </w:style>
  <w:style w:type="paragraph" w:customStyle="1" w:styleId="headertext">
    <w:name w:val="headertext"/>
    <w:basedOn w:val="a"/>
    <w:rsid w:val="00FA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ushi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dmkonda/&#1089;&#1077;&#1083;&#1100;&#1089;&#1082;&#1086;&#1077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ushi@mail.ru" TargetMode="External"/><Relationship Id="rId5" Type="http://schemas.openxmlformats.org/officeDocument/2006/relationships/hyperlink" Target="http://internet.garant.ru/document/redirect/401399931/0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EC6BA5228D7BF855BF6B0E841954FBACEB85170A5190B5AAFCE93FA324D45822E8E4E18A4v94A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2651</Words>
  <Characters>15112</Characters>
  <Application>Microsoft Office Word</Application>
  <DocSecurity>0</DocSecurity>
  <Lines>125</Lines>
  <Paragraphs>35</Paragraphs>
  <ScaleCrop>false</ScaleCrop>
  <Company/>
  <LinksUpToDate>false</LinksUpToDate>
  <CharactersWithSpaces>17728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2024-08-05T10:23:00Z</dcterms:created>
  <dcterms:modified xsi:type="dcterms:W3CDTF">2024-08-05T10:26:00Z</dcterms:modified>
</cp:coreProperties>
</file>