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71" w:rsidRPr="001A3CBF" w:rsidRDefault="00F56371" w:rsidP="00F56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A6A" w:rsidRDefault="005B7487" w:rsidP="007F3A6A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Меры</w:t>
      </w:r>
      <w:r w:rsidR="006E7F3F">
        <w:rPr>
          <w:color w:val="auto"/>
          <w:sz w:val="28"/>
          <w:szCs w:val="28"/>
        </w:rPr>
        <w:t xml:space="preserve"> поддержки, предоставляемые</w:t>
      </w:r>
      <w:r w:rsidR="0064061D">
        <w:rPr>
          <w:color w:val="auto"/>
          <w:sz w:val="28"/>
          <w:szCs w:val="28"/>
        </w:rPr>
        <w:t xml:space="preserve"> в рамках</w:t>
      </w:r>
      <w:r>
        <w:rPr>
          <w:color w:val="auto"/>
          <w:sz w:val="28"/>
          <w:szCs w:val="28"/>
        </w:rPr>
        <w:t xml:space="preserve"> </w:t>
      </w:r>
      <w:r w:rsidR="0064061D">
        <w:rPr>
          <w:color w:val="auto"/>
          <w:sz w:val="28"/>
          <w:szCs w:val="28"/>
        </w:rPr>
        <w:t>государственной программы</w:t>
      </w:r>
      <w:r>
        <w:rPr>
          <w:color w:val="auto"/>
          <w:sz w:val="28"/>
          <w:szCs w:val="28"/>
        </w:rPr>
        <w:t xml:space="preserve"> </w:t>
      </w:r>
      <w:r w:rsidRPr="00F11CAB">
        <w:rPr>
          <w:sz w:val="28"/>
          <w:szCs w:val="28"/>
          <w:lang w:eastAsia="en-US"/>
        </w:rPr>
        <w:t>Ханты-Мансийского автономного округа – Югры</w:t>
      </w:r>
      <w:r>
        <w:rPr>
          <w:sz w:val="28"/>
          <w:szCs w:val="28"/>
          <w:lang w:eastAsia="en-US"/>
        </w:rPr>
        <w:t xml:space="preserve"> </w:t>
      </w:r>
      <w:r w:rsidR="00504FE6" w:rsidRPr="00504FE6">
        <w:rPr>
          <w:b/>
          <w:sz w:val="28"/>
          <w:szCs w:val="28"/>
          <w:u w:val="single"/>
        </w:rPr>
        <w:t>Устойчивое развитие коренных малочисленных народов Севера</w:t>
      </w:r>
    </w:p>
    <w:p w:rsidR="00B372E0" w:rsidRPr="001A3CBF" w:rsidRDefault="00B372E0" w:rsidP="007F3A6A">
      <w:pPr>
        <w:pStyle w:val="Default"/>
        <w:ind w:firstLine="708"/>
        <w:jc w:val="center"/>
        <w:rPr>
          <w:i/>
          <w:sz w:val="28"/>
          <w:szCs w:val="28"/>
        </w:rPr>
      </w:pPr>
    </w:p>
    <w:tbl>
      <w:tblPr>
        <w:tblW w:w="52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755"/>
        <w:gridCol w:w="6634"/>
        <w:gridCol w:w="2550"/>
        <w:gridCol w:w="3887"/>
      </w:tblGrid>
      <w:tr w:rsidR="00584D1D" w:rsidRPr="009D2886" w:rsidTr="00C60F3E">
        <w:trPr>
          <w:trHeight w:val="824"/>
        </w:trPr>
        <w:tc>
          <w:tcPr>
            <w:tcW w:w="175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 xml:space="preserve">№ </w:t>
            </w:r>
          </w:p>
        </w:tc>
        <w:tc>
          <w:tcPr>
            <w:tcW w:w="571" w:type="pct"/>
          </w:tcPr>
          <w:p w:rsidR="00584D1D" w:rsidRPr="009D2886" w:rsidRDefault="00584D1D" w:rsidP="005B7487">
            <w:pPr>
              <w:widowControl w:val="0"/>
              <w:autoSpaceDE w:val="0"/>
              <w:autoSpaceDN w:val="0"/>
              <w:jc w:val="center"/>
            </w:pPr>
            <w:r w:rsidRPr="009D2886">
              <w:t>Наименование меры поддержки</w:t>
            </w:r>
          </w:p>
        </w:tc>
        <w:tc>
          <w:tcPr>
            <w:tcW w:w="2159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Описание меры поддержки*</w:t>
            </w:r>
          </w:p>
        </w:tc>
        <w:tc>
          <w:tcPr>
            <w:tcW w:w="830" w:type="pct"/>
          </w:tcPr>
          <w:p w:rsidR="00584D1D" w:rsidRPr="009D2886" w:rsidRDefault="00584D1D" w:rsidP="00D67A86">
            <w:pPr>
              <w:autoSpaceDE w:val="0"/>
              <w:autoSpaceDN w:val="0"/>
              <w:adjustRightInd w:val="0"/>
              <w:ind w:right="-284"/>
              <w:jc w:val="center"/>
            </w:pPr>
            <w:r w:rsidRPr="009D2886">
              <w:t>Объем финансирования на 2023 год,</w:t>
            </w:r>
          </w:p>
          <w:p w:rsidR="00584D1D" w:rsidRPr="009D2886" w:rsidRDefault="00584D1D" w:rsidP="00D67A86">
            <w:pPr>
              <w:autoSpaceDE w:val="0"/>
              <w:autoSpaceDN w:val="0"/>
              <w:adjustRightInd w:val="0"/>
              <w:ind w:right="-284"/>
              <w:jc w:val="center"/>
            </w:pPr>
            <w:r w:rsidRPr="009D2886">
              <w:t>тыс. рублей</w:t>
            </w:r>
          </w:p>
        </w:tc>
        <w:tc>
          <w:tcPr>
            <w:tcW w:w="1265" w:type="pct"/>
          </w:tcPr>
          <w:p w:rsidR="00C60F3E" w:rsidRPr="009D2886" w:rsidRDefault="00584D1D" w:rsidP="00E01027">
            <w:pPr>
              <w:autoSpaceDE w:val="0"/>
              <w:autoSpaceDN w:val="0"/>
              <w:adjustRightInd w:val="0"/>
              <w:ind w:right="-284"/>
              <w:jc w:val="center"/>
            </w:pPr>
            <w:r w:rsidRPr="009D2886">
              <w:t xml:space="preserve">Ссылка на нормативный </w:t>
            </w:r>
          </w:p>
          <w:p w:rsidR="00584D1D" w:rsidRPr="009D2886" w:rsidRDefault="00584D1D" w:rsidP="00E01027">
            <w:pPr>
              <w:autoSpaceDE w:val="0"/>
              <w:autoSpaceDN w:val="0"/>
              <w:adjustRightInd w:val="0"/>
              <w:ind w:right="-284"/>
              <w:jc w:val="center"/>
            </w:pPr>
            <w:r w:rsidRPr="009D2886">
              <w:t>правовой акт **</w:t>
            </w:r>
          </w:p>
        </w:tc>
      </w:tr>
      <w:tr w:rsidR="00584D1D" w:rsidRPr="009D2886" w:rsidTr="00C60F3E">
        <w:trPr>
          <w:trHeight w:val="298"/>
        </w:trPr>
        <w:tc>
          <w:tcPr>
            <w:tcW w:w="175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1</w:t>
            </w:r>
          </w:p>
        </w:tc>
        <w:tc>
          <w:tcPr>
            <w:tcW w:w="571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2</w:t>
            </w:r>
          </w:p>
        </w:tc>
        <w:tc>
          <w:tcPr>
            <w:tcW w:w="2159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3</w:t>
            </w:r>
          </w:p>
        </w:tc>
        <w:tc>
          <w:tcPr>
            <w:tcW w:w="830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4</w:t>
            </w:r>
          </w:p>
        </w:tc>
        <w:tc>
          <w:tcPr>
            <w:tcW w:w="1265" w:type="pct"/>
          </w:tcPr>
          <w:p w:rsidR="00584D1D" w:rsidRPr="009D2886" w:rsidRDefault="00584D1D" w:rsidP="004A22BF">
            <w:pPr>
              <w:widowControl w:val="0"/>
              <w:autoSpaceDE w:val="0"/>
              <w:autoSpaceDN w:val="0"/>
              <w:jc w:val="center"/>
            </w:pPr>
            <w:r w:rsidRPr="009D2886">
              <w:t>5</w:t>
            </w:r>
          </w:p>
        </w:tc>
      </w:tr>
      <w:tr w:rsidR="00584D1D" w:rsidRPr="009D2886" w:rsidTr="00C60F3E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4D1D" w:rsidRPr="009D2886" w:rsidRDefault="00584D1D" w:rsidP="00E0102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</w:pPr>
            <w:r w:rsidRPr="009D2886">
              <w:t>Государственная поддержка отдельных категорий населения</w:t>
            </w:r>
          </w:p>
        </w:tc>
      </w:tr>
      <w:tr w:rsidR="00584D1D" w:rsidRPr="001A3CBF" w:rsidTr="00C60F3E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584D1D" w:rsidP="004A22BF">
            <w:pPr>
              <w:widowControl w:val="0"/>
              <w:autoSpaceDE w:val="0"/>
              <w:autoSpaceDN w:val="0"/>
            </w:pPr>
            <w:r>
              <w:t>1.1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Государственная поддержка физических лиц из числа коренных малочисленных народов Севера</w:t>
            </w:r>
            <w:r w:rsidR="00BF4278">
              <w:rPr>
                <w:sz w:val="20"/>
                <w:szCs w:val="20"/>
              </w:rPr>
              <w:t>, ведущих традиционный образ жизни</w:t>
            </w:r>
          </w:p>
        </w:tc>
        <w:tc>
          <w:tcPr>
            <w:tcW w:w="2159" w:type="pct"/>
            <w:tcBorders>
              <w:top w:val="single" w:sz="4" w:space="0" w:color="auto"/>
              <w:bottom w:val="single" w:sz="4" w:space="0" w:color="auto"/>
            </w:tcBorders>
          </w:tcPr>
          <w:p w:rsidR="00551B14" w:rsidRDefault="00551B14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Получатели:</w:t>
            </w:r>
            <w:r w:rsidRPr="00E90017">
              <w:rPr>
                <w:sz w:val="20"/>
                <w:szCs w:val="20"/>
              </w:rPr>
              <w:t xml:space="preserve"> физически</w:t>
            </w:r>
            <w:r>
              <w:rPr>
                <w:sz w:val="20"/>
                <w:szCs w:val="20"/>
              </w:rPr>
              <w:t>е</w:t>
            </w:r>
            <w:r w:rsidRPr="00E90017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E90017">
              <w:rPr>
                <w:sz w:val="20"/>
                <w:szCs w:val="20"/>
              </w:rPr>
              <w:t xml:space="preserve"> из числа коренных малочисленных народов Севера</w:t>
            </w:r>
            <w:r w:rsidR="0025562C">
              <w:rPr>
                <w:sz w:val="20"/>
                <w:szCs w:val="20"/>
              </w:rPr>
              <w:t>, ведущие</w:t>
            </w:r>
            <w:r>
              <w:rPr>
                <w:sz w:val="20"/>
                <w:szCs w:val="20"/>
              </w:rPr>
              <w:t xml:space="preserve"> традиционный образ жизни.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1. 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субсидии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2. Компенсация расходов на приобретение материально-технических средств.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компенсации является возмещение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3. Компенсация расходов на приобретение северных оленей.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компенсации является возмещение части фактически понесенных затрат на приобретение северных оленей для ведения и развития оленеводства в автономном округе.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4. Единовременная финансовая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      </w:r>
          </w:p>
          <w:p w:rsidR="00E90017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 xml:space="preserve">5. Компенсация расходов на оплату обучения правилам безопасного обращения с оружием, управлению самоходными машинами категории </w:t>
            </w:r>
            <w:r w:rsidRPr="00E90017">
              <w:rPr>
                <w:sz w:val="20"/>
                <w:szCs w:val="20"/>
              </w:rPr>
              <w:lastRenderedPageBreak/>
              <w:t>"А", управлению маломерными судами и на оплату проезда к месту нахождения организаций, имеющих право проводить указанные виды обучения, и обратно.</w:t>
            </w:r>
          </w:p>
          <w:p w:rsidR="00584D1D" w:rsidRPr="00E90017" w:rsidRDefault="00E90017" w:rsidP="00E900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компенсации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"А", управлению маломерными судами (далее совместно - обучение) и на оплату проезда к месту нахождения организаций, имеющих право проводить указанные виды обучения, и обратно.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25562C" w:rsidP="0025562C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22 469,8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5A5A63" w:rsidRDefault="005A5A63" w:rsidP="004A22B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 к постановлению </w:t>
            </w:r>
            <w:r w:rsidRPr="005A5A63">
              <w:rPr>
                <w:bCs/>
                <w:sz w:val="20"/>
                <w:szCs w:val="20"/>
              </w:rPr>
              <w:t>Правительства Ханты-Мансийского автономного округа – Югры от 30 декабря 2021 года № 639-п «</w:t>
            </w:r>
            <w:r w:rsidRPr="005A5A63">
              <w:rPr>
                <w:sz w:val="20"/>
                <w:szCs w:val="20"/>
              </w:rPr>
              <w:t xml:space="preserve">О мерах по реализации </w:t>
            </w:r>
            <w:r w:rsidRPr="005A5A63">
              <w:rPr>
                <w:bCs/>
                <w:sz w:val="20"/>
                <w:szCs w:val="20"/>
              </w:rPr>
              <w:t>государственной программы Ханты-Мансийского автономного округа – Югры «</w:t>
            </w:r>
            <w:r w:rsidRPr="005A5A63">
              <w:rPr>
                <w:sz w:val="20"/>
                <w:szCs w:val="20"/>
              </w:rPr>
              <w:t>Устойчивое развитие коренных малочисленных народов Севера»</w:t>
            </w:r>
          </w:p>
          <w:p w:rsidR="005A5A63" w:rsidRPr="005A5A63" w:rsidRDefault="005A5A63" w:rsidP="004A22BF">
            <w:pPr>
              <w:widowControl w:val="0"/>
              <w:autoSpaceDE w:val="0"/>
              <w:autoSpaceDN w:val="0"/>
              <w:rPr>
                <w:rStyle w:val="a6"/>
                <w:sz w:val="20"/>
                <w:szCs w:val="20"/>
              </w:rPr>
            </w:pPr>
          </w:p>
          <w:p w:rsidR="00584D1D" w:rsidRPr="001A3CBF" w:rsidRDefault="004A7081" w:rsidP="004A22BF">
            <w:pPr>
              <w:widowControl w:val="0"/>
              <w:autoSpaceDE w:val="0"/>
              <w:autoSpaceDN w:val="0"/>
            </w:pPr>
            <w:hyperlink r:id="rId5" w:history="1">
              <w:r w:rsidR="00611568" w:rsidRPr="00206EBE">
                <w:rPr>
                  <w:rStyle w:val="a6"/>
                  <w:color w:val="auto"/>
                  <w:sz w:val="20"/>
                  <w:szCs w:val="20"/>
                </w:rPr>
                <w:t>https://deppolitiki</w:t>
              </w:r>
            </w:hyperlink>
            <w:r w:rsidR="00E90017" w:rsidRPr="00206EBE">
              <w:rPr>
                <w:sz w:val="20"/>
                <w:szCs w:val="20"/>
                <w:u w:val="single"/>
              </w:rPr>
              <w:t>.admhmao.ru/gosudarstvennye-i-tselevye-prog</w:t>
            </w:r>
            <w:r w:rsidR="00E90017" w:rsidRPr="00A6715B">
              <w:rPr>
                <w:sz w:val="20"/>
                <w:szCs w:val="20"/>
                <w:u w:val="single"/>
              </w:rPr>
              <w:t>rammy/gosudarstvennye-programmy-s-2022-goda/ustoychivoe-razvitie-korennykh-malochislennykh-narodov-severa/6661010/o-merakh-po-realizatsii-gosudarstvennoy-programmy-khanty-mansiyskogo-avtonomnogo-okruga-yugry-ustoych/</w:t>
            </w:r>
          </w:p>
        </w:tc>
      </w:tr>
      <w:tr w:rsidR="00584D1D" w:rsidRPr="001A3CBF" w:rsidTr="00C60F3E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584D1D" w:rsidP="00E0102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jc w:val="center"/>
            </w:pPr>
            <w:r>
              <w:t>Государственная поддержка юридических лиц, индивидуальных предпринимателей,</w:t>
            </w:r>
            <w:r w:rsidRPr="00071CA6">
              <w:t xml:space="preserve"> физических лиц - производителей товаров, работ, услуг, некоммерческих организаций</w:t>
            </w:r>
            <w:r>
              <w:t>, не являющих</w:t>
            </w:r>
            <w:r w:rsidRPr="00071CA6">
              <w:t>ся государственными учреждениями</w:t>
            </w:r>
          </w:p>
        </w:tc>
      </w:tr>
      <w:tr w:rsidR="00584D1D" w:rsidRPr="001A3CBF" w:rsidTr="00C60F3E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584D1D" w:rsidP="00071CA6">
            <w:pPr>
              <w:widowControl w:val="0"/>
              <w:autoSpaceDE w:val="0"/>
              <w:autoSpaceDN w:val="0"/>
            </w:pPr>
            <w:r>
              <w:t>2.1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A6715B" w:rsidRDefault="00A6715B" w:rsidP="00071CA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>Государственная поддержка некоммерческих организаций, осуществляющих традиционную хозяйственную деятельность</w:t>
            </w:r>
          </w:p>
        </w:tc>
        <w:tc>
          <w:tcPr>
            <w:tcW w:w="2159" w:type="pct"/>
            <w:tcBorders>
              <w:top w:val="single" w:sz="4" w:space="0" w:color="auto"/>
              <w:bottom w:val="single" w:sz="4" w:space="0" w:color="auto"/>
            </w:tcBorders>
          </w:tcPr>
          <w:p w:rsidR="00551B14" w:rsidRDefault="00551B14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Получатели: </w:t>
            </w:r>
            <w:r w:rsidRPr="00A6715B">
              <w:rPr>
                <w:sz w:val="20"/>
                <w:szCs w:val="20"/>
              </w:rPr>
              <w:t>некоммерчески</w:t>
            </w:r>
            <w:r>
              <w:rPr>
                <w:sz w:val="20"/>
                <w:szCs w:val="20"/>
              </w:rPr>
              <w:t>е</w:t>
            </w:r>
            <w:r w:rsidRPr="00A6715B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и</w:t>
            </w:r>
            <w:r w:rsidRPr="00A6715B">
              <w:rPr>
                <w:sz w:val="20"/>
                <w:szCs w:val="20"/>
              </w:rPr>
              <w:t>, осуществляющих традиционную хозяйственную деятельность</w:t>
            </w:r>
            <w:r>
              <w:rPr>
                <w:sz w:val="20"/>
                <w:szCs w:val="20"/>
              </w:rPr>
              <w:t>.</w:t>
            </w:r>
          </w:p>
          <w:p w:rsidR="00A6715B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6715B">
              <w:rPr>
                <w:sz w:val="20"/>
                <w:szCs w:val="20"/>
              </w:rPr>
              <w:t xml:space="preserve"> Субсидия на продукцию охоты.</w:t>
            </w:r>
          </w:p>
          <w:p w:rsidR="00A6715B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 xml:space="preserve">Целью предоставления </w:t>
            </w:r>
            <w:r>
              <w:rPr>
                <w:sz w:val="20"/>
                <w:szCs w:val="20"/>
              </w:rPr>
              <w:t>с</w:t>
            </w:r>
            <w:r w:rsidRPr="00A6715B">
              <w:rPr>
                <w:sz w:val="20"/>
                <w:szCs w:val="20"/>
              </w:rPr>
              <w:t xml:space="preserve">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Севера; </w:t>
            </w:r>
          </w:p>
          <w:p w:rsidR="00A6715B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>2. 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A6715B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 xml:space="preserve">Целью предоставления </w:t>
            </w:r>
            <w:r>
              <w:rPr>
                <w:sz w:val="20"/>
                <w:szCs w:val="20"/>
              </w:rPr>
              <w:t>с</w:t>
            </w:r>
            <w:r w:rsidRPr="00A6715B">
              <w:rPr>
                <w:sz w:val="20"/>
                <w:szCs w:val="20"/>
              </w:rPr>
              <w:t>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деятельности;</w:t>
            </w:r>
          </w:p>
          <w:p w:rsidR="00A6715B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>3. Субсидия на возмещение затрат на оплату коммунальных услуг по расходам на заготовку и переработку продукции традиционной хозяйственной деятельности.</w:t>
            </w:r>
          </w:p>
          <w:p w:rsidR="00584D1D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>Целью предоставления субсидии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25562C" w:rsidP="0025562C">
            <w:pPr>
              <w:widowControl w:val="0"/>
              <w:autoSpaceDE w:val="0"/>
              <w:autoSpaceDN w:val="0"/>
              <w:jc w:val="center"/>
            </w:pPr>
            <w:r>
              <w:t>3 800,5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5A5A63" w:rsidRDefault="005A5A63" w:rsidP="005A5A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 к постановлению </w:t>
            </w:r>
            <w:r w:rsidRPr="005A5A63">
              <w:rPr>
                <w:bCs/>
                <w:sz w:val="20"/>
                <w:szCs w:val="20"/>
              </w:rPr>
              <w:t>Правительства Ханты-Мансийского автономного округа – Югры от 30 декабря 2021 года № 639-п «</w:t>
            </w:r>
            <w:r w:rsidRPr="005A5A63">
              <w:rPr>
                <w:sz w:val="20"/>
                <w:szCs w:val="20"/>
              </w:rPr>
              <w:t xml:space="preserve">О мерах по реализации </w:t>
            </w:r>
            <w:r w:rsidRPr="005A5A63">
              <w:rPr>
                <w:bCs/>
                <w:sz w:val="20"/>
                <w:szCs w:val="20"/>
              </w:rPr>
              <w:t>государственной программы Ханты-Мансийского автономного округа – Югры «</w:t>
            </w:r>
            <w:r w:rsidRPr="005A5A63">
              <w:rPr>
                <w:sz w:val="20"/>
                <w:szCs w:val="20"/>
              </w:rPr>
              <w:t>Устойчивое развитие коренных малочисленных народов Севера»</w:t>
            </w:r>
          </w:p>
          <w:p w:rsidR="005A5A63" w:rsidRDefault="005A5A63" w:rsidP="00071CA6">
            <w:pPr>
              <w:widowControl w:val="0"/>
              <w:autoSpaceDE w:val="0"/>
              <w:autoSpaceDN w:val="0"/>
              <w:rPr>
                <w:sz w:val="20"/>
                <w:szCs w:val="20"/>
                <w:u w:val="single"/>
              </w:rPr>
            </w:pPr>
          </w:p>
          <w:p w:rsidR="00584D1D" w:rsidRPr="00A6715B" w:rsidRDefault="00A6715B" w:rsidP="00071CA6">
            <w:pPr>
              <w:widowControl w:val="0"/>
              <w:autoSpaceDE w:val="0"/>
              <w:autoSpaceDN w:val="0"/>
              <w:rPr>
                <w:sz w:val="20"/>
                <w:szCs w:val="20"/>
                <w:u w:val="single"/>
              </w:rPr>
            </w:pPr>
            <w:r w:rsidRPr="00A6715B">
              <w:rPr>
                <w:sz w:val="20"/>
                <w:szCs w:val="20"/>
                <w:u w:val="single"/>
              </w:rPr>
              <w:t>https://deppolitiki.admhmao.ru/gosudarstvennye-i-tselevye-programmy/gosudarstvennye-programmy-s-2022-goda/ustoychivoe-razvitie-korennykh-malochislennykh-narodov-severa/6661010/o-merakh-po-realizatsii-gosudarstvennoy-programmy-khanty-mansiyskogo-avtonomnogo-okruga-yugry-ustoych/</w:t>
            </w:r>
          </w:p>
        </w:tc>
      </w:tr>
      <w:tr w:rsidR="00584D1D" w:rsidRPr="001A3CBF" w:rsidTr="00C60F3E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584D1D" w:rsidP="00071CA6">
            <w:pPr>
              <w:widowControl w:val="0"/>
              <w:autoSpaceDE w:val="0"/>
              <w:autoSpaceDN w:val="0"/>
            </w:pPr>
            <w:r>
              <w:t>2.2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A6715B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6715B">
              <w:rPr>
                <w:sz w:val="20"/>
                <w:szCs w:val="20"/>
              </w:rPr>
              <w:t>Государственная поддержка юридических лиц и индивидуальных предпринимателей</w:t>
            </w:r>
            <w:r>
              <w:rPr>
                <w:sz w:val="20"/>
                <w:szCs w:val="20"/>
              </w:rPr>
              <w:t>,</w:t>
            </w:r>
            <w:r w:rsidRPr="00A6715B">
              <w:rPr>
                <w:sz w:val="20"/>
                <w:szCs w:val="20"/>
              </w:rPr>
              <w:t xml:space="preserve"> осуществляющих традиционную хозяйственную </w:t>
            </w:r>
            <w:r w:rsidRPr="00A6715B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159" w:type="pct"/>
            <w:tcBorders>
              <w:top w:val="single" w:sz="4" w:space="0" w:color="auto"/>
              <w:bottom w:val="single" w:sz="4" w:space="0" w:color="auto"/>
            </w:tcBorders>
          </w:tcPr>
          <w:p w:rsidR="00551B14" w:rsidRDefault="00551B14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Получатели: юридические</w:t>
            </w:r>
            <w:r w:rsidRPr="00A6715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A6715B">
              <w:rPr>
                <w:sz w:val="20"/>
                <w:szCs w:val="20"/>
              </w:rPr>
              <w:t xml:space="preserve"> и индивидуальны</w:t>
            </w:r>
            <w:r>
              <w:rPr>
                <w:sz w:val="20"/>
                <w:szCs w:val="20"/>
              </w:rPr>
              <w:t>е</w:t>
            </w:r>
            <w:r w:rsidRPr="00A6715B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и,</w:t>
            </w:r>
            <w:r w:rsidRPr="00A6715B">
              <w:rPr>
                <w:sz w:val="20"/>
                <w:szCs w:val="20"/>
              </w:rPr>
              <w:t xml:space="preserve"> осуществляющи</w:t>
            </w:r>
            <w:r>
              <w:rPr>
                <w:sz w:val="20"/>
                <w:szCs w:val="20"/>
              </w:rPr>
              <w:t>е</w:t>
            </w:r>
            <w:r w:rsidRPr="00A6715B">
              <w:rPr>
                <w:sz w:val="20"/>
                <w:szCs w:val="20"/>
              </w:rPr>
              <w:t xml:space="preserve"> традиционную хозяйственную деятельность</w:t>
            </w:r>
            <w:r>
              <w:rPr>
                <w:sz w:val="20"/>
                <w:szCs w:val="20"/>
              </w:rPr>
              <w:t>.</w:t>
            </w:r>
          </w:p>
          <w:p w:rsidR="00A6715B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1. Субсидия на продукцию охоты.</w:t>
            </w:r>
          </w:p>
          <w:p w:rsidR="00A6715B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 xml:space="preserve">Целью предоставления </w:t>
            </w:r>
            <w:r w:rsidR="00E90017">
              <w:rPr>
                <w:sz w:val="20"/>
                <w:szCs w:val="20"/>
              </w:rPr>
              <w:t>с</w:t>
            </w:r>
            <w:r w:rsidR="00E90017" w:rsidRPr="00E90017">
              <w:rPr>
                <w:sz w:val="20"/>
                <w:szCs w:val="20"/>
              </w:rPr>
              <w:t>убсидии является</w:t>
            </w:r>
            <w:r w:rsidRPr="00E90017">
              <w:rPr>
                <w:sz w:val="20"/>
                <w:szCs w:val="20"/>
              </w:rPr>
              <w:t xml:space="preserve">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Севера; </w:t>
            </w:r>
          </w:p>
          <w:p w:rsidR="00A6715B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 xml:space="preserve">2. Субсидия на обустройство земельных участков территорий </w:t>
            </w:r>
            <w:r w:rsidRPr="00E90017">
              <w:rPr>
                <w:sz w:val="20"/>
                <w:szCs w:val="20"/>
              </w:rPr>
              <w:lastRenderedPageBreak/>
              <w:t>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A6715B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 xml:space="preserve">Целью предоставления </w:t>
            </w:r>
            <w:r w:rsidR="00551B14">
              <w:rPr>
                <w:sz w:val="20"/>
                <w:szCs w:val="20"/>
              </w:rPr>
              <w:t>с</w:t>
            </w:r>
            <w:r w:rsidR="00551B14" w:rsidRPr="00E90017">
              <w:rPr>
                <w:sz w:val="20"/>
                <w:szCs w:val="20"/>
              </w:rPr>
              <w:t>убсидии является</w:t>
            </w:r>
            <w:r w:rsidRPr="00E90017">
              <w:rPr>
                <w:sz w:val="20"/>
                <w:szCs w:val="20"/>
              </w:rPr>
              <w:t xml:space="preserve">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      </w:r>
          </w:p>
          <w:p w:rsidR="00A6715B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3. Субсидия на возмещение затрат на оплату коммунальных услуг по расходам на заготовку и переработку продукции традиционной хозяйственной деятельности.</w:t>
            </w:r>
          </w:p>
          <w:p w:rsidR="00584D1D" w:rsidRPr="00E90017" w:rsidRDefault="00A6715B" w:rsidP="00A671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017">
              <w:rPr>
                <w:sz w:val="20"/>
                <w:szCs w:val="20"/>
              </w:rPr>
              <w:t>Целью предоставления субсидии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584D1D" w:rsidRPr="001A3CBF" w:rsidRDefault="0025562C" w:rsidP="0025562C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4 975,0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5A5A63" w:rsidRDefault="005A5A63" w:rsidP="005A5A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 к постановлению </w:t>
            </w:r>
            <w:r w:rsidRPr="005A5A63">
              <w:rPr>
                <w:bCs/>
                <w:sz w:val="20"/>
                <w:szCs w:val="20"/>
              </w:rPr>
              <w:t>Правительства Ханты-Мансийского автономного округа – Югры от 30 декабря 2021 года № 639-п «</w:t>
            </w:r>
            <w:r w:rsidRPr="005A5A63">
              <w:rPr>
                <w:sz w:val="20"/>
                <w:szCs w:val="20"/>
              </w:rPr>
              <w:t xml:space="preserve">О мерах по реализации </w:t>
            </w:r>
            <w:r w:rsidRPr="005A5A63">
              <w:rPr>
                <w:bCs/>
                <w:sz w:val="20"/>
                <w:szCs w:val="20"/>
              </w:rPr>
              <w:t>государственной программы Ханты-Мансийского автономного округа – Югры «</w:t>
            </w:r>
            <w:r w:rsidRPr="005A5A63">
              <w:rPr>
                <w:sz w:val="20"/>
                <w:szCs w:val="20"/>
              </w:rPr>
              <w:t>Устойчивое развитие коренных малочисленных народов Севера»</w:t>
            </w:r>
          </w:p>
          <w:p w:rsidR="005A5A63" w:rsidRDefault="005A5A63" w:rsidP="00071CA6">
            <w:pPr>
              <w:widowControl w:val="0"/>
              <w:autoSpaceDE w:val="0"/>
              <w:autoSpaceDN w:val="0"/>
              <w:rPr>
                <w:sz w:val="20"/>
                <w:szCs w:val="20"/>
                <w:u w:val="single"/>
              </w:rPr>
            </w:pPr>
          </w:p>
          <w:p w:rsidR="00584D1D" w:rsidRPr="001A3CBF" w:rsidRDefault="00E90017" w:rsidP="00071CA6">
            <w:pPr>
              <w:widowControl w:val="0"/>
              <w:autoSpaceDE w:val="0"/>
              <w:autoSpaceDN w:val="0"/>
            </w:pPr>
            <w:r w:rsidRPr="00A6715B">
              <w:rPr>
                <w:sz w:val="20"/>
                <w:szCs w:val="20"/>
                <w:u w:val="single"/>
              </w:rPr>
              <w:t>https://deppolitiki.admhmao.ru/gosudarstvennye-i-tselevye-programmy/gosudarstvennye-programmy-s-2022-goda/ustoychivoe-razvitie-korennykh-malochislennykh-narodov-severa/6661010/o-merakh-po-realizatsii-gosudarstvennoy-programmy-khanty-mansiyskogo-avtonomnogo-okruga-yugry-ustoych/</w:t>
            </w:r>
          </w:p>
        </w:tc>
      </w:tr>
    </w:tbl>
    <w:p w:rsidR="00E01027" w:rsidRPr="005A39E5" w:rsidRDefault="00DB42AD" w:rsidP="005A39E5">
      <w:pPr>
        <w:pStyle w:val="ConsPlusNormal"/>
        <w:spacing w:before="120"/>
        <w:ind w:firstLine="0"/>
        <w:rPr>
          <w:rFonts w:ascii="Times New Roman" w:hAnsi="Times New Roman" w:cs="Times New Roman"/>
          <w:szCs w:val="24"/>
        </w:rPr>
      </w:pPr>
      <w:r w:rsidRPr="005A39E5">
        <w:rPr>
          <w:rFonts w:ascii="Times New Roman" w:hAnsi="Times New Roman" w:cs="Times New Roman"/>
          <w:szCs w:val="24"/>
        </w:rPr>
        <w:lastRenderedPageBreak/>
        <w:t>*</w:t>
      </w:r>
      <w:r w:rsidR="005B7487" w:rsidRPr="005A39E5">
        <w:rPr>
          <w:rFonts w:ascii="Times New Roman" w:hAnsi="Times New Roman" w:cs="Times New Roman"/>
          <w:szCs w:val="24"/>
        </w:rPr>
        <w:t>Указываются предмет, получатели, цели поддержки</w:t>
      </w:r>
    </w:p>
    <w:p w:rsidR="00DB42AD" w:rsidRPr="005A39E5" w:rsidRDefault="00E01027" w:rsidP="005A39E5">
      <w:pPr>
        <w:pStyle w:val="ConsPlusNormal"/>
        <w:spacing w:before="120"/>
        <w:ind w:firstLine="0"/>
        <w:rPr>
          <w:rFonts w:ascii="Times New Roman" w:hAnsi="Times New Roman" w:cs="Times New Roman"/>
          <w:szCs w:val="24"/>
        </w:rPr>
      </w:pPr>
      <w:r w:rsidRPr="005A39E5">
        <w:rPr>
          <w:rFonts w:ascii="Times New Roman" w:hAnsi="Times New Roman" w:cs="Times New Roman"/>
          <w:szCs w:val="24"/>
        </w:rPr>
        <w:t>**Указывается ссылка в сети интернет на нормативный правовой акт об утверждении порядка предоставления поддержки</w:t>
      </w:r>
    </w:p>
    <w:p w:rsidR="00FB3350" w:rsidRPr="005A39E5" w:rsidRDefault="00FB3350" w:rsidP="005A39E5">
      <w:pPr>
        <w:rPr>
          <w:sz w:val="20"/>
        </w:rPr>
      </w:pPr>
    </w:p>
    <w:sectPr w:rsidR="00FB3350" w:rsidRPr="005A39E5" w:rsidSect="006A19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CCB"/>
    <w:multiLevelType w:val="hybridMultilevel"/>
    <w:tmpl w:val="11FA1E28"/>
    <w:lvl w:ilvl="0" w:tplc="974E19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227471"/>
    <w:multiLevelType w:val="hybridMultilevel"/>
    <w:tmpl w:val="210080A2"/>
    <w:lvl w:ilvl="0" w:tplc="09D8FE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80"/>
    <w:rsid w:val="0001777D"/>
    <w:rsid w:val="00060880"/>
    <w:rsid w:val="000661C1"/>
    <w:rsid w:val="00071CA6"/>
    <w:rsid w:val="000F5C5F"/>
    <w:rsid w:val="00206EBE"/>
    <w:rsid w:val="0025562C"/>
    <w:rsid w:val="002701CD"/>
    <w:rsid w:val="004A7081"/>
    <w:rsid w:val="00504FE6"/>
    <w:rsid w:val="00551B14"/>
    <w:rsid w:val="00584D1D"/>
    <w:rsid w:val="005A39E5"/>
    <w:rsid w:val="005A5A63"/>
    <w:rsid w:val="005B7487"/>
    <w:rsid w:val="00611568"/>
    <w:rsid w:val="0064061D"/>
    <w:rsid w:val="00642C94"/>
    <w:rsid w:val="006A191B"/>
    <w:rsid w:val="006B6079"/>
    <w:rsid w:val="006E7F3F"/>
    <w:rsid w:val="007E2CC0"/>
    <w:rsid w:val="007F3A6A"/>
    <w:rsid w:val="009B32E8"/>
    <w:rsid w:val="009D2886"/>
    <w:rsid w:val="00A6715B"/>
    <w:rsid w:val="00AD7BED"/>
    <w:rsid w:val="00B372E0"/>
    <w:rsid w:val="00B47683"/>
    <w:rsid w:val="00B95478"/>
    <w:rsid w:val="00BA6E21"/>
    <w:rsid w:val="00BE22DB"/>
    <w:rsid w:val="00BF4278"/>
    <w:rsid w:val="00C01EBE"/>
    <w:rsid w:val="00C076FC"/>
    <w:rsid w:val="00C60F3E"/>
    <w:rsid w:val="00C8039B"/>
    <w:rsid w:val="00CC0B6C"/>
    <w:rsid w:val="00D67A86"/>
    <w:rsid w:val="00D843A8"/>
    <w:rsid w:val="00D934BD"/>
    <w:rsid w:val="00DB42AD"/>
    <w:rsid w:val="00E01027"/>
    <w:rsid w:val="00E90017"/>
    <w:rsid w:val="00F56371"/>
    <w:rsid w:val="00FA4255"/>
    <w:rsid w:val="00F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1DD6-9098-4EDF-9AA7-1E20CBD5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63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63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56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71C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156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4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ppoli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 Анатольевна</dc:creator>
  <cp:keywords/>
  <dc:description/>
  <cp:lastModifiedBy>Высоцкая Екатерина Валерьевна</cp:lastModifiedBy>
  <cp:revision>4</cp:revision>
  <cp:lastPrinted>2022-09-28T04:27:00Z</cp:lastPrinted>
  <dcterms:created xsi:type="dcterms:W3CDTF">2023-06-27T08:57:00Z</dcterms:created>
  <dcterms:modified xsi:type="dcterms:W3CDTF">2023-07-05T10:35:00Z</dcterms:modified>
</cp:coreProperties>
</file>