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</w:rPr>
      </w:pPr>
      <w:r>
        <w:rPr>
          <w:b/>
        </w:rPr>
        <w:t xml:space="preserve">АДМИНИСТРАЦИЯ ГОРОДСКОГО ПОСЕЛЕНИЯ МОРТКА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</w:pPr>
      <w:r>
        <w:t xml:space="preserve">Кондинского района </w:t>
      </w:r>
    </w:p>
    <w:p>
      <w:pPr>
        <w:pStyle w:val="Normal"/>
        <w:jc w:val="center"/>
      </w:pPr>
      <w:r>
        <w:t xml:space="preserve">Ханты-Мансийского автономного округа-Югры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spacing w:val="40"/>
          <w:sz w:val="28"/>
        </w:rPr>
      </w:pPr>
      <w:r>
        <w:rPr>
          <w:b/>
        </w:rPr>
        <w:t xml:space="preserve">ПОСТАНОВЛЕНИЕ</w:t>
      </w:r>
      <w:r>
        <w:rPr>
          <w:spacing w:val="40"/>
          <w:sz w:val="28"/>
        </w:rPr>
      </w:r>
    </w:p>
    <w:p>
      <w:pPr>
        <w:pStyle w:val="Normal"/>
        <w:jc w:val="right"/>
        <w:rPr>
          <w:b/>
        </w:rPr>
      </w:pPr>
      <w:r>
        <w:rPr>
          <w:b/>
        </w:rPr>
        <w:t xml:space="preserve">     </w:t>
      </w:r>
    </w:p>
    <w:p>
      <w:pPr>
        <w:pStyle w:val="Normal"/>
        <w:jc w:val="center"/>
        <w:rPr>
          <w:b/>
        </w:rPr>
      </w:pPr>
      <w:r>
        <w:rPr>
          <w:spacing w:val="40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30 июня 2023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года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99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пгт. Мортка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false;mso-position-horizontal-relative:text;margin-left:-6.3pt;mso-position-horizontal:absolute;mso-position-vertical-relative:text;margin-top:1.6pt;mso-position-vertical:absolute;width:517.4pt;height:41.3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Normal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30 июня 2023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года  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</w:t>
                      </w:r>
                      <w:r>
                        <w:rPr>
                          <w:b/>
                        </w:rPr>
                        <w:t xml:space="preserve"> №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99</w:t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пгт. Мортка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      от  </w:t>
      </w:r>
      <w:r>
        <w:rPr>
          <w:b/>
        </w:rPr>
        <w:t xml:space="preserve">29 </w:t>
      </w:r>
      <w:r>
        <w:rPr>
          <w:b/>
        </w:rPr>
        <w:t xml:space="preserve"> </w:t>
      </w:r>
      <w:r>
        <w:rPr>
          <w:b/>
        </w:rPr>
        <w:t xml:space="preserve">мая</w:t>
      </w:r>
      <w:r>
        <w:rPr>
          <w:b/>
        </w:rPr>
        <w:t xml:space="preserve"> 2009 года </w:t>
        <w:tab/>
        <w:tab/>
        <w:tab/>
        <w:tab/>
        <w:tab/>
        <w:tab/>
        <w:t xml:space="preserve">                              </w:t>
      </w:r>
    </w:p>
    <w:p>
      <w:pPr>
        <w:pStyle w:val="Normal"/>
        <w:jc w:val="both"/>
      </w:pPr>
    </w:p>
    <w:p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</w:r>
    </w:p>
    <w:p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</w:r>
    </w:p>
    <w:p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  <w:t xml:space="preserve">О выделении специальных мест для размещения </w:t>
      </w:r>
      <w:r>
        <w:rPr>
          <w:b w:val="0"/>
          <w:sz w:val="24"/>
        </w:rPr>
      </w:r>
    </w:p>
    <w:p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  <w:t xml:space="preserve">печатных </w:t>
      </w:r>
      <w:r>
        <w:rPr>
          <w:b w:val="0"/>
          <w:sz w:val="24"/>
        </w:rPr>
        <w:t xml:space="preserve">агитационных материалов на территории </w:t>
      </w:r>
      <w:r>
        <w:rPr>
          <w:b w:val="0"/>
          <w:sz w:val="24"/>
        </w:rPr>
      </w:r>
    </w:p>
    <w:p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  <w:t xml:space="preserve">муниципального образования </w:t>
      </w:r>
      <w:r>
        <w:rPr>
          <w:b w:val="0"/>
          <w:sz w:val="24"/>
        </w:rPr>
        <w:t xml:space="preserve">городского поселения Мортка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</w:r>
    </w:p>
    <w:p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  <w:t xml:space="preserve">при проведении выборов Губернатора Тюменской области, </w:t>
      </w:r>
    </w:p>
    <w:p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  <w:t xml:space="preserve">депутатов Совета депутатов городского поселения Мортка пятого созыва</w:t>
      </w:r>
    </w:p>
    <w:p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  <w:t xml:space="preserve"> 10 сентября 2023 года</w:t>
      </w:r>
    </w:p>
    <w:p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</w:r>
    </w:p>
    <w:p>
      <w:pPr>
        <w:pStyle w:val="Normal"/>
      </w:pPr>
    </w:p>
    <w:p>
      <w:pPr>
        <w:pStyle w:val="BodyTextIndent"/>
        <w:ind w:firstLine="0"/>
        <w:rPr>
          <w:lang w:val="ru-RU"/>
        </w:rPr>
      </w:pPr>
      <w:r>
        <w:t xml:space="preserve">         В соответствии с пунктом 7 статьи 54 Федерального закона от 12 июня 2002 года № 67-ФЗ «Об основных гарантия избирательных прав на участие в референдуме граждан Российской Федерации»</w:t>
      </w:r>
      <w:r>
        <w:rPr>
          <w:lang w:val="ru-RU"/>
        </w:rPr>
        <w:t xml:space="preserve">, администрация городского поселения Мортка постановляет</w:t>
      </w:r>
      <w:r>
        <w:t xml:space="preserve">:</w:t>
      </w:r>
      <w:r>
        <w:rPr>
          <w:lang w:val="ru-RU"/>
        </w:rPr>
        <w:t xml:space="preserve"> </w:t>
      </w:r>
    </w:p>
    <w:p>
      <w:pPr>
        <w:pStyle w:val="BodyTextIndent"/>
        <w:ind w:firstLine="0"/>
      </w:pPr>
      <w:r>
        <w:rPr>
          <w:lang w:val="ru-RU"/>
        </w:rPr>
        <w:t xml:space="preserve">        1. О</w:t>
      </w:r>
      <w:r>
        <w:t xml:space="preserve">пределить</w:t>
      </w:r>
      <w:r>
        <w:t xml:space="preserve"> следующие места для размещения</w:t>
      </w:r>
      <w:r>
        <w:t xml:space="preserve"> печатных агитационных материалов на </w:t>
      </w:r>
      <w:r>
        <w:rPr>
          <w:lang w:val="ru-RU"/>
        </w:rPr>
        <w:t xml:space="preserve">территории муниципального образования </w:t>
      </w:r>
      <w:r>
        <w:t xml:space="preserve">городского поселения Мортка</w:t>
      </w:r>
      <w:r>
        <w:t xml:space="preserve"> при проведении выборов Губернатора Тюменской области, депутатов Совета депутатов городского поселения Мортка пятого созыва</w:t>
      </w:r>
      <w:r>
        <w:rPr>
          <w:lang w:val="ru-RU"/>
        </w:rPr>
        <w:t xml:space="preserve"> </w:t>
      </w:r>
      <w:r>
        <w:t xml:space="preserve">10 сентября 2023 года</w:t>
      </w:r>
      <w:r>
        <w:t xml:space="preserve">:</w:t>
      </w:r>
    </w:p>
    <w:p>
      <w:pPr>
        <w:pStyle w:val="BodyTextIndent"/>
        <w:numPr>
          <w:numId w:val="5"/>
          <w:ilvl w:val="1"/>
        </w:numPr>
      </w:pPr>
      <w:r>
        <w:t xml:space="preserve">Здание администрации городского поселения Мортка пгт.Мортка, ул.Путейская 10;</w:t>
      </w:r>
    </w:p>
    <w:p>
      <w:pPr>
        <w:pStyle w:val="BodyTextIndent"/>
        <w:numPr>
          <w:numId w:val="5"/>
          <w:ilvl w:val="1"/>
        </w:numPr>
      </w:pPr>
      <w:r>
        <w:t xml:space="preserve">Здание администрации городского поселения Мортка д.Юмас, ул.Мира 10;</w:t>
      </w:r>
    </w:p>
    <w:p>
      <w:pPr>
        <w:pStyle w:val="BodyTextIndent"/>
        <w:numPr>
          <w:numId w:val="5"/>
          <w:ilvl w:val="1"/>
        </w:numPr>
      </w:pPr>
      <w:r>
        <w:t xml:space="preserve">Здание МК</w:t>
      </w:r>
      <w:r>
        <w:t xml:space="preserve">У «Культурно-досуговый центр городского поселения Мортка» в д.</w:t>
      </w:r>
      <w:r>
        <w:t xml:space="preserve"> </w:t>
      </w:r>
      <w:r>
        <w:t xml:space="preserve">Юмас, ул.Ленина 25</w:t>
      </w:r>
      <w:r>
        <w:t xml:space="preserve"> д. Юмас</w:t>
      </w:r>
      <w:r>
        <w:t xml:space="preserve">;</w:t>
      </w:r>
    </w:p>
    <w:p>
      <w:pPr>
        <w:pStyle w:val="BodyTextIndent"/>
        <w:numPr>
          <w:numId w:val="5"/>
          <w:ilvl w:val="1"/>
        </w:numPr>
      </w:pPr>
      <w:r>
        <w:t xml:space="preserve">Бюджетное учреждение </w:t>
      </w:r>
      <w:r>
        <w:t xml:space="preserve"> Х</w:t>
      </w:r>
      <w:r>
        <w:t xml:space="preserve">анты-</w:t>
      </w:r>
      <w:r>
        <w:t xml:space="preserve">М</w:t>
      </w:r>
      <w:r>
        <w:t xml:space="preserve">ансийского автономного округа </w:t>
      </w:r>
      <w:r>
        <w:t xml:space="preserve">-Югры Кандинская районная больница</w:t>
      </w:r>
      <w:r>
        <w:t xml:space="preserve">» поликлиника в пгт. Мортка</w:t>
      </w:r>
      <w:r>
        <w:t xml:space="preserve"> </w:t>
      </w:r>
      <w:r>
        <w:t xml:space="preserve">ул. Ф.Новикова 31;</w:t>
      </w:r>
    </w:p>
    <w:p>
      <w:pPr>
        <w:pStyle w:val="BodyTextIndent"/>
        <w:numPr>
          <w:numId w:val="5"/>
          <w:ilvl w:val="1"/>
        </w:numPr>
      </w:pPr>
      <w:r>
        <w:t xml:space="preserve">Здание ФАП в д.Юмас</w:t>
      </w:r>
      <w:r>
        <w:t xml:space="preserve"> </w:t>
      </w:r>
      <w:r>
        <w:t xml:space="preserve">бюджетное учреждение  Ханты-Мансийского автономного округа -Югры Кандинская районная больница»</w:t>
      </w:r>
      <w:r>
        <w:t xml:space="preserve">, д.Юмас, ул. </w:t>
      </w:r>
      <w:r>
        <w:t xml:space="preserve">Полевая 5 б</w:t>
      </w:r>
      <w:r>
        <w:t xml:space="preserve">;</w:t>
      </w:r>
    </w:p>
    <w:p>
      <w:pPr>
        <w:pStyle w:val="BodyTextIndent"/>
        <w:numPr>
          <w:numId w:val="5"/>
          <w:ilvl w:val="1"/>
        </w:numPr>
      </w:pPr>
      <w:r>
        <w:t xml:space="preserve"> Здание ФАП в с.Ямки </w:t>
      </w:r>
      <w:r>
        <w:t xml:space="preserve">бюджетное учреждение  Ханты-Мансийского автономного округа -Югры Кандинская районная больница» </w:t>
      </w:r>
      <w:r>
        <w:t xml:space="preserve">с.Ямки, ул. </w:t>
      </w:r>
      <w:r>
        <w:t xml:space="preserve">Школьная 3а</w:t>
      </w:r>
      <w:r>
        <w:t xml:space="preserve">;</w:t>
      </w:r>
    </w:p>
    <w:p>
      <w:pPr>
        <w:pStyle w:val="BodyTextIndent"/>
        <w:numPr>
          <w:numId w:val="5"/>
          <w:ilvl w:val="1"/>
        </w:numPr>
      </w:pPr>
      <w:r>
        <w:t xml:space="preserve">Здание общества с ограниченной ответственностью </w:t>
      </w:r>
      <w:r>
        <w:t xml:space="preserve"> «</w:t>
      </w:r>
      <w:r>
        <w:t xml:space="preserve">МТК», пгт.Мортка, ул.Кедровая 4;</w:t>
      </w:r>
    </w:p>
    <w:p>
      <w:pPr>
        <w:pStyle w:val="BodyTextIndent"/>
        <w:numPr>
          <w:numId w:val="5"/>
          <w:ilvl w:val="1"/>
        </w:numPr>
      </w:pPr>
      <w:r>
        <w:t xml:space="preserve">Информационные стенды</w:t>
      </w:r>
      <w:r>
        <w:t xml:space="preserve"> расположенные по следующим адресам</w:t>
      </w:r>
      <w:r>
        <w:t xml:space="preserve">:</w:t>
      </w:r>
    </w:p>
    <w:p>
      <w:pPr>
        <w:pStyle w:val="BodyTextIndent"/>
        <w:ind w:firstLine="0"/>
      </w:pPr>
      <w:r>
        <w:t xml:space="preserve">1.8</w:t>
      </w:r>
      <w:r>
        <w:t xml:space="preserve">.1.  </w:t>
      </w:r>
      <w:r>
        <w:t xml:space="preserve">ул.Путейская 10 (Почтовое отделение связи</w:t>
      </w:r>
      <w:r>
        <w:t xml:space="preserve">)</w:t>
      </w:r>
    </w:p>
    <w:p>
      <w:pPr>
        <w:pStyle w:val="BodyTextIndent"/>
        <w:ind w:firstLine="0"/>
      </w:pPr>
      <w:r>
        <w:t xml:space="preserve">1.8</w:t>
      </w:r>
      <w:r>
        <w:t xml:space="preserve">.2.  ул.Ленина д.13</w:t>
      </w:r>
      <w:r>
        <w:t xml:space="preserve"> (офис сбербанка)</w:t>
      </w:r>
    </w:p>
    <w:p>
      <w:pPr>
        <w:pStyle w:val="BodyTextIndent"/>
        <w:ind w:firstLine="0"/>
      </w:pPr>
      <w:r>
        <w:t xml:space="preserve">1.8</w:t>
      </w:r>
      <w:r>
        <w:t xml:space="preserve">.3. </w:t>
      </w:r>
      <w:r>
        <w:t xml:space="preserve"> ул.Ленина 18а (магазин «Подарки</w:t>
      </w:r>
      <w:r>
        <w:t xml:space="preserve">»)</w:t>
      </w:r>
    </w:p>
    <w:p>
      <w:pPr>
        <w:pStyle w:val="BodyTextIndent"/>
        <w:ind w:firstLine="0"/>
      </w:pPr>
      <w:r>
        <w:t xml:space="preserve">1.8</w:t>
      </w:r>
      <w:r>
        <w:t xml:space="preserve">.4</w:t>
      </w:r>
      <w:r>
        <w:t xml:space="preserve">.  ул.Индустриальная 14 (магазин «Детский мир»</w:t>
      </w:r>
      <w:r>
        <w:t xml:space="preserve">)</w:t>
      </w:r>
    </w:p>
    <w:p>
      <w:pPr>
        <w:pStyle w:val="BodyTextIndent"/>
        <w:ind w:firstLine="0"/>
      </w:pPr>
      <w:r>
        <w:t xml:space="preserve">1.8</w:t>
      </w:r>
      <w:r>
        <w:t xml:space="preserve">.5</w:t>
      </w:r>
      <w:r>
        <w:t xml:space="preserve">.  пер.Молодежный 11а</w:t>
      </w:r>
    </w:p>
    <w:p>
      <w:pPr>
        <w:pStyle w:val="BodyTextIndent"/>
        <w:ind w:firstLine="0"/>
      </w:pPr>
      <w:r>
        <w:t xml:space="preserve">1.</w:t>
      </w:r>
      <w:r>
        <w:t xml:space="preserve">8</w:t>
      </w:r>
      <w:r>
        <w:t xml:space="preserve">.6</w:t>
      </w:r>
      <w:r>
        <w:t xml:space="preserve">. ул. Лесная, 30 с. Ямки</w:t>
      </w:r>
    </w:p>
    <w:p>
      <w:pPr>
        <w:pStyle w:val="BodyTextIndent"/>
        <w:ind w:firstLine="0"/>
      </w:pPr>
      <w:r>
        <w:t xml:space="preserve">1.8</w:t>
      </w:r>
      <w:r>
        <w:t xml:space="preserve">.7</w:t>
      </w:r>
      <w:r>
        <w:t xml:space="preserve">. ул. Набережная 19 с. Ямки</w:t>
      </w:r>
    </w:p>
    <w:p>
      <w:pPr>
        <w:pStyle w:val="BodyTextIndent"/>
        <w:ind w:firstLine="0"/>
      </w:pPr>
      <w:r>
        <w:t xml:space="preserve">1</w:t>
      </w:r>
      <w:r>
        <w:t xml:space="preserve">.8</w:t>
      </w:r>
      <w:r>
        <w:t xml:space="preserve">.8</w:t>
      </w:r>
      <w:r>
        <w:t xml:space="preserve">. ул. Ленина,2 д. Юмас  </w:t>
      </w:r>
    </w:p>
    <w:p>
      <w:pPr>
        <w:pStyle w:val="BodyTextIndent"/>
        <w:numPr>
          <w:numId w:val="5"/>
          <w:ilvl w:val="0"/>
        </w:numPr>
      </w:pPr>
      <w:r>
        <w:t xml:space="preserve">Агитационные материалы могут вывешиваться (расклеиваться, размещаться) в помещениях, на зданиях, сооружениях только с согласия собственников, владельцев указанных объектов.</w:t>
      </w:r>
    </w:p>
    <w:p>
      <w:pPr>
        <w:pStyle w:val="BodyTextIndent"/>
        <w:numPr>
          <w:numId w:val="5"/>
          <w:ilvl w:val="0"/>
        </w:numPr>
      </w:pPr>
      <w:r>
        <w:t xml:space="preserve">Ра</w:t>
      </w:r>
      <w:r>
        <w:t xml:space="preserve">зместить настоящее </w:t>
      </w:r>
      <w:r>
        <w:rPr>
          <w:lang w:val="ru-RU"/>
        </w:rPr>
        <w:t xml:space="preserve">постановление</w:t>
      </w:r>
      <w:r>
        <w:t xml:space="preserve"> на официальном </w:t>
      </w:r>
      <w:r>
        <w:t xml:space="preserve">сайте</w:t>
      </w:r>
      <w:r>
        <w:t xml:space="preserve"> органов местного самоуправления муниципального образования Кондинский район. </w:t>
      </w:r>
    </w:p>
    <w:p>
      <w:pPr>
        <w:pStyle w:val="BodyTextIndent"/>
        <w:numPr>
          <w:numId w:val="5"/>
          <w:ilvl w:val="0"/>
        </w:numPr>
      </w:pPr>
      <w:r>
        <w:t xml:space="preserve"> Обна</w:t>
      </w:r>
      <w:r>
        <w:t xml:space="preserve">родовать настоящее </w:t>
      </w:r>
      <w:r>
        <w:rPr>
          <w:lang w:val="ru-RU"/>
        </w:rPr>
        <w:t xml:space="preserve">постановление</w:t>
      </w:r>
      <w:r>
        <w:t xml:space="preserve"> в соответствии с решением Совета депутатов городского поселения Мортка №48 от 31.03.2009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>
      <w:pPr>
        <w:pStyle w:val="BodyTextIndent"/>
        <w:numPr>
          <w:numId w:val="5"/>
          <w:ilvl w:val="0"/>
        </w:numPr>
      </w:pPr>
      <w:r>
        <w:t xml:space="preserve">Контроль выполнения </w:t>
      </w:r>
      <w:r>
        <w:t xml:space="preserve">распоряжения</w:t>
      </w:r>
      <w:r>
        <w:t xml:space="preserve"> </w:t>
      </w:r>
      <w:r>
        <w:t xml:space="preserve">оставляю за собой</w:t>
      </w:r>
      <w:r>
        <w:t xml:space="preserve">. </w:t>
      </w:r>
    </w:p>
    <w:p>
      <w:pPr>
        <w:pStyle w:val="BodyTextIndent"/>
        <w:ind w:firstLine="0"/>
      </w:pPr>
    </w:p>
    <w:p>
      <w:pPr>
        <w:pStyle w:val="BodyTextIndent"/>
        <w:ind w:firstLine="0"/>
      </w:pPr>
    </w:p>
    <w:p>
      <w:pPr>
        <w:pStyle w:val="BodyTextIndent"/>
        <w:ind w:firstLine="0"/>
      </w:pPr>
    </w:p>
    <w:p>
      <w:pPr>
        <w:pStyle w:val="BodyTextIndent"/>
        <w:ind w:firstLine="0"/>
      </w:pPr>
    </w:p>
    <w:p>
      <w:pPr>
        <w:pStyle w:val="BodyTextIndent"/>
        <w:ind w:firstLine="0"/>
      </w:pPr>
      <w:r>
        <w:t xml:space="preserve">Глава </w:t>
      </w:r>
      <w:r>
        <w:t xml:space="preserve">городского</w:t>
      </w:r>
      <w:r>
        <w:t xml:space="preserve"> поселения</w:t>
      </w:r>
      <w:r>
        <w:t xml:space="preserve"> Мортка </w:t>
      </w:r>
      <w:r>
        <w:t xml:space="preserve">                             </w:t>
      </w:r>
      <w:r>
        <w:t xml:space="preserve">            </w:t>
      </w:r>
      <w:r>
        <w:t xml:space="preserve">             </w:t>
      </w:r>
      <w:r>
        <w:t xml:space="preserve">      </w:t>
      </w:r>
      <w:r>
        <w:t xml:space="preserve">А.А.Тагильцев</w:t>
      </w:r>
    </w:p>
    <w:sectPr>
      <w:type w:val="nextPage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60" w:leader="none"/>
        </w:tabs>
        <w:ind w:left="6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55" w:hanging="43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6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180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05" w:leader="none"/>
        </w:tabs>
        <w:ind w:left="405" w:hanging="405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UserStyle_0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right"/>
      <w:outlineLvl w:val="2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jc w:val="center"/>
      <w:outlineLvl w:val="4"/>
    </w:pPr>
    <w:rPr>
      <w:sz w:val="3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Indent">
    <w:name w:val="Основной текст с отступом"/>
    <w:basedOn w:val="Normal"/>
    <w:next w:val="BodyTextIndent"/>
    <w:link w:val="UserStyle_1"/>
    <w:pPr>
      <w:ind w:firstLine="708"/>
      <w:jc w:val="both"/>
    </w:pPr>
    <w:rPr>
      <w:lang w:val="en-US" w:eastAsia="en-US"/>
    </w:rPr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UserStyle_2"/>
    <w:pPr>
      <w:ind w:firstLine="708"/>
      <w:jc w:val="both"/>
    </w:pPr>
    <w:rPr>
      <w:sz w:val="28"/>
      <w:lang w:val="en-US" w:eastAsia="en-US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3">
    <w:name w:val="Таблицы (моноширинный)"/>
    <w:basedOn w:val="Normal"/>
    <w:next w:val="Normal"/>
    <w:link w:val="Normal"/>
    <w:uiPriority w:val="99"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</w:style>
  <w:style w:type="character" w:styleId="UserStyle_1">
    <w:name w:val="Основной текст с отступом Знак"/>
    <w:next w:val="UserStyle_1"/>
    <w:link w:val="BodyTextIndent"/>
    <w:rPr>
      <w:sz w:val="24"/>
      <w:szCs w:val="24"/>
    </w:rPr>
  </w:style>
  <w:style w:type="character" w:styleId="UserStyle_2">
    <w:name w:val="Основной текст с отступом 2 Знак"/>
    <w:next w:val="UserStyle_2"/>
    <w:link w:val="BodyTextIndent2"/>
    <w:rPr>
      <w:sz w:val="28"/>
      <w:szCs w:val="24"/>
    </w:rPr>
  </w:style>
  <w:style w:type="character" w:styleId="UserStyle_0">
    <w:name w:val="Заголовок 2 Знак"/>
    <w:next w:val="UserStyle_0"/>
    <w:link w:val="Heading2"/>
    <w:rPr>
      <w:b/>
      <w:bCs/>
      <w:sz w:val="32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2461</Characters>
  <CharactersWithSpaces>2887</CharactersWithSpaces>
  <Company>Комитет по экономике</Company>
  <DocSecurity>0</DocSecurity>
  <HyperlinksChanged>false</HyperlinksChanged>
  <Lines>20</Lines>
  <Pages>2</Pages>
  <Paragraphs>5</Paragraphs>
  <ScaleCrop>false</ScaleCrop>
  <SharedDoc>false</SharedDoc>
  <Template>Normal</Template>
  <Words>431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User</cp:lastModifiedBy>
  <cp:revision>2</cp:revision>
  <dcterms:created xsi:type="dcterms:W3CDTF">2023-06-30T10:08:00Z</dcterms:created>
  <dcterms:modified xsi:type="dcterms:W3CDTF">2023-06-30T10:08:00Z</dcterms:modified>
  <cp:version>1048576</cp:version>
</cp:coreProperties>
</file>