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Normal"/>
        <w:jc w:val="center"/>
        <w:rPr>
          <w:b/>
        </w:rPr>
      </w:pPr>
      <w:r>
        <w:rPr>
          <w:b/>
        </w:rPr>
      </w:r>
    </w:p>
    <w:p>
      <w:pPr>
        <w:pStyle w:val="Normal"/>
        <w:jc w:val="center"/>
        <w:rPr>
          <w:b/>
        </w:rPr>
      </w:pPr>
      <w:r>
        <w:rPr>
          <w:b/>
        </w:rPr>
        <w:t xml:space="preserve">СОВЕТ ДЕПУТАТОВ </w:t>
      </w:r>
    </w:p>
    <w:p>
      <w:pPr>
        <w:pStyle w:val="Normal"/>
        <w:jc w:val="center"/>
        <w:rPr>
          <w:b/>
        </w:rPr>
      </w:pPr>
      <w:r>
        <w:rPr>
          <w:b/>
        </w:rPr>
        <w:t xml:space="preserve">ГОРОДСКОГО ПОСЕЛЕНИЯ МОРТКА</w:t>
      </w:r>
    </w:p>
    <w:p>
      <w:pPr>
        <w:pStyle w:val="Normal"/>
        <w:jc w:val="center"/>
        <w:rPr>
          <w:b/>
        </w:rPr>
      </w:pPr>
      <w:r>
        <w:rPr>
          <w:b/>
        </w:rPr>
      </w:r>
    </w:p>
    <w:p>
      <w:pPr>
        <w:pStyle w:val="Normal"/>
        <w:jc w:val="center"/>
        <w:rPr>
          <w:b/>
        </w:rPr>
      </w:pPr>
      <w:r>
        <w:rPr>
          <w:b/>
        </w:rPr>
        <w:t xml:space="preserve">Кондинского района</w:t>
      </w:r>
    </w:p>
    <w:p>
      <w:pPr>
        <w:pStyle w:val="Normal"/>
        <w:jc w:val="center"/>
        <w:rPr>
          <w:b/>
        </w:rPr>
      </w:pPr>
      <w:r>
        <w:rPr>
          <w:b/>
        </w:rPr>
        <w:t xml:space="preserve">Ханты-Мансийского автономного округа - Югры</w:t>
      </w:r>
    </w:p>
    <w:p>
      <w:pPr>
        <w:pStyle w:val="Normal"/>
      </w:pPr>
    </w:p>
    <w:p>
      <w:pPr>
        <w:pStyle w:val="Normal"/>
        <w:keepNext/>
        <w:jc w:val="center"/>
        <w:outlineLvl w:val="4"/>
        <w:rPr>
          <w:rFonts w:eastAsia="Arial Unicode MS"/>
          <w:b/>
          <w:bCs/>
        </w:rPr>
      </w:pPr>
      <w:r>
        <w:rPr>
          <w:rFonts w:eastAsia="Arial Unicode MS"/>
          <w:b/>
        </w:rPr>
        <w:t xml:space="preserve">РЕШЕНИЕ</w:t>
      </w:r>
      <w:r>
        <w:rPr>
          <w:rFonts w:eastAsia="Arial Unicode MS"/>
          <w:b/>
          <w:bCs/>
        </w:rPr>
      </w:r>
    </w:p>
    <w:p>
      <w:pPr>
        <w:pStyle w:val="Normal"/>
        <w:jc w:val="center"/>
        <w:rPr>
          <w:b/>
        </w:rPr>
      </w:pPr>
      <w:r>
        <w:rPr>
          <w:b/>
        </w:rPr>
        <w:t xml:space="preserve">О внесении изменений в  решение Совета депутатов </w:t>
      </w:r>
    </w:p>
    <w:p>
      <w:pPr>
        <w:pStyle w:val="Normal"/>
        <w:keepNext/>
        <w:jc w:val="center"/>
        <w:outlineLvl w:val="1"/>
        <w:rPr>
          <w:b/>
        </w:rPr>
      </w:pPr>
      <w:r>
        <w:rPr>
          <w:b/>
        </w:rPr>
        <w:t xml:space="preserve">городского поселения Мортка от 26 декабря 2022 года № 255 « О бюджете муниципального образования городское поселение Мортка</w:t>
      </w:r>
    </w:p>
    <w:p>
      <w:pPr>
        <w:pStyle w:val="Normal"/>
        <w:keepNext/>
        <w:jc w:val="center"/>
        <w:outlineLvl w:val="1"/>
        <w:rPr>
          <w:b/>
        </w:rPr>
      </w:pPr>
      <w:r>
        <w:rPr>
          <w:b/>
        </w:rPr>
        <w:t xml:space="preserve">на 2023 год и на плановый период 2024 и 2025годов»</w:t>
      </w:r>
    </w:p>
    <w:p>
      <w:pPr>
        <w:pStyle w:val="Normal"/>
      </w:pPr>
    </w:p>
    <w:p>
      <w:pPr>
        <w:pStyle w:val="Normal"/>
      </w:pPr>
    </w:p>
    <w:p>
      <w:pPr>
        <w:pStyle w:val="Normal"/>
        <w:jc w:val="both"/>
      </w:pPr>
    </w:p>
    <w:p>
      <w:pPr>
        <w:pStyle w:val="Normal"/>
        <w:ind w:firstLine="680"/>
        <w:jc w:val="both"/>
      </w:pPr>
      <w:r>
        <w:t xml:space="preserve">В соответствии со статьей 184.1 Бюджетного кодекса Российской Федерации, Совет депутатов городского поселения Мортка решил: </w:t>
      </w:r>
    </w:p>
    <w:p>
      <w:pPr>
        <w:pStyle w:val="Normal"/>
        <w:jc w:val="both"/>
      </w:pPr>
      <w:r>
        <w:t xml:space="preserve"> Внести изменения в Решение Совета депутатов городского поселения Мортка от 26 декабря  2022  № 255 «О бюджете муниципального образования городское поселение Мортка на 2023  год и на плановый период 2024 и 2025 годов»: </w:t>
      </w:r>
    </w:p>
    <w:p>
      <w:pPr>
        <w:pStyle w:val="Normal"/>
        <w:jc w:val="both"/>
      </w:pPr>
      <w:r>
        <w:t xml:space="preserve">   Пункт 1 решения Совета депутатов изложить в следующей редакции:</w:t>
      </w:r>
    </w:p>
    <w:p>
      <w:pPr>
        <w:pStyle w:val="Normal"/>
        <w:jc w:val="both"/>
      </w:pPr>
      <w:r>
        <w:t xml:space="preserve"> « общий объем доходов в сумме 110 573 972,15 рублей; </w:t>
      </w:r>
    </w:p>
    <w:p>
      <w:pPr>
        <w:pStyle w:val="Normal"/>
        <w:jc w:val="both"/>
      </w:pPr>
      <w:r>
        <w:t xml:space="preserve"> общий объем расходов в сумме  115 803 532,88 рублей;</w:t>
      </w:r>
    </w:p>
    <w:p>
      <w:pPr>
        <w:pStyle w:val="Normal"/>
        <w:jc w:val="both"/>
      </w:pPr>
      <w:r>
        <w:t xml:space="preserve"> дефицит в сумме 5 229 560,73 рублей.».</w:t>
      </w:r>
    </w:p>
    <w:p>
      <w:pPr>
        <w:pStyle w:val="Normal"/>
        <w:jc w:val="both"/>
      </w:pPr>
      <w:r>
        <w:t xml:space="preserve">Пункт 4 решения Совета депутатов изложить в следующей редакции:</w:t>
      </w:r>
    </w:p>
    <w:p>
      <w:pPr>
        <w:pStyle w:val="Normal"/>
        <w:jc w:val="both"/>
      </w:pPr>
      <w:r>
        <w:t xml:space="preserve">«на 2023 год –29 391 458,04 рублей;</w:t>
      </w:r>
    </w:p>
    <w:p>
      <w:pPr>
        <w:pStyle w:val="Normal"/>
        <w:jc w:val="both"/>
      </w:pPr>
      <w:r>
        <w:t xml:space="preserve"> Установить, что в соответствии с подпунктом 2.1.7 пункта 2.1 главы 2 решения Совета депутатов муниципального образования городского поселения Мортка от 30 апреляя 2014 года № 19 «О муниципальном дорожном фонде муниципального образования городское поселение Мортка:</w:t>
      </w:r>
    </w:p>
    <w:p>
      <w:pPr>
        <w:pStyle w:val="Normal"/>
        <w:jc w:val="both"/>
      </w:pPr>
      <w:r>
        <w:t xml:space="preserve">на 2023 год в сумме 4 471 177,34рублей».  </w:t>
      </w:r>
    </w:p>
    <w:p>
      <w:pPr>
        <w:pStyle w:val="Normal"/>
        <w:jc w:val="both"/>
      </w:pPr>
      <w:r>
        <w:t xml:space="preserve">          1.3. Приложение 1 к решению «Об объеме поступления доходов по основным                                            источникам на 2023 год» изложить в редакции согласно приложению 1 к настоящему решению.</w:t>
      </w:r>
    </w:p>
    <w:p>
      <w:pPr>
        <w:pStyle w:val="Normal"/>
        <w:jc w:val="both"/>
      </w:pPr>
      <w:r>
        <w:t xml:space="preserve">         1.4.Приложение 3 к решению " Распределение бюджетных ассигнований по разделам и подразделам классификации расходов бюджета муниципального образования городского поселения Мортка на 2023 год" изложить в редакции согласно приложению 2 к настоящему решению.</w:t>
      </w:r>
    </w:p>
    <w:p>
      <w:pPr>
        <w:pStyle w:val="Normal"/>
        <w:jc w:val="both"/>
      </w:pPr>
      <w:r>
        <w:t xml:space="preserve">         1.5.  Приложение 5 к решению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 на 2023год" изложить в редакции согласно приложению 3 к настоящему решению.</w:t>
      </w:r>
    </w:p>
    <w:p>
      <w:pPr>
        <w:pStyle w:val="Normal"/>
        <w:jc w:val="both"/>
      </w:pPr>
      <w:r>
        <w:t xml:space="preserve">         1.6.  Приложение 7 к решению " Ведомственную структуру расходов бюджета муниципального образования городское поселение Мортка на 2023 год" изложить в редакции согласно приложению 4 к настоящему решению.</w:t>
      </w:r>
    </w:p>
    <w:p>
      <w:pPr>
        <w:pStyle w:val="Normal"/>
        <w:jc w:val="both"/>
      </w:pPr>
      <w:r>
        <w:t xml:space="preserve">         1.7. Приложение 9 к решению "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 на 2023год" изложить в редакции согласно приложению 5 к настоящему решению.</w:t>
      </w:r>
    </w:p>
    <w:p>
      <w:pPr>
        <w:pStyle w:val="Normal"/>
        <w:jc w:val="both"/>
      </w:pPr>
      <w:r>
        <w:t xml:space="preserve">         1.8. Приложение 11 к решению «Источники внутреннего финансирования дефицита бюджета муниципального образования городское поселение Мортка на 2023 год» изложить в редакции согласно приложению 6 к настоящему решению.</w:t>
      </w:r>
    </w:p>
    <w:p>
      <w:pPr>
        <w:pStyle w:val="Normal"/>
        <w:jc w:val="both"/>
      </w:pPr>
      <w:r>
        <w:t xml:space="preserve">     </w:t>
      </w:r>
    </w:p>
    <w:p>
      <w:pPr>
        <w:pStyle w:val="Normal"/>
        <w:jc w:val="both"/>
      </w:pPr>
    </w:p>
    <w:p>
      <w:pPr>
        <w:pStyle w:val="Normal"/>
        <w:jc w:val="both"/>
      </w:pPr>
    </w:p>
    <w:p>
      <w:pPr>
        <w:pStyle w:val="Normal"/>
        <w:jc w:val="both"/>
      </w:pPr>
    </w:p>
    <w:p>
      <w:pPr>
        <w:pStyle w:val="Normal"/>
        <w:jc w:val="both"/>
      </w:pPr>
      <w:r>
        <w:t xml:space="preserve">    2. Обнародовать настоящее решение в соответствии с решением Совета депутатов городского поселения Мортка №48 от 31 марта 2009 «Об обнародовании нормативно-правовых актов органов местного самоуправления муниципального образования городское поселение Мортка».</w:t>
      </w:r>
    </w:p>
    <w:p>
      <w:pPr>
        <w:pStyle w:val="Normal"/>
        <w:jc w:val="both"/>
      </w:pPr>
      <w:r>
        <w:t xml:space="preserve">   </w:t>
      </w:r>
      <w:r>
        <w:t xml:space="preserve">3. Настоящее решение вступает в силу со дня его официального обнародования.</w:t>
      </w:r>
    </w:p>
    <w:p>
      <w:pPr>
        <w:pStyle w:val="Normal"/>
        <w:jc w:val="both"/>
      </w:pPr>
    </w:p>
    <w:p>
      <w:pPr>
        <w:pStyle w:val="Normal"/>
        <w:jc w:val="both"/>
      </w:pPr>
    </w:p>
    <w:p>
      <w:pPr>
        <w:pStyle w:val="Normal"/>
        <w:jc w:val="both"/>
      </w:pPr>
    </w:p>
    <w:p>
      <w:pPr>
        <w:pStyle w:val="Normal"/>
        <w:jc w:val="both"/>
      </w:pPr>
      <w:r>
        <w:t xml:space="preserve">Председатель Совета депутатов</w:t>
      </w:r>
    </w:p>
    <w:p>
      <w:pPr>
        <w:pStyle w:val="Normal"/>
        <w:jc w:val="both"/>
      </w:pPr>
      <w:r>
        <w:t xml:space="preserve">городского поселения Мортка                                                                           И.В. Карякин</w:t>
      </w:r>
    </w:p>
    <w:p>
      <w:pPr>
        <w:pStyle w:val="Normal"/>
        <w:jc w:val="both"/>
      </w:pPr>
    </w:p>
    <w:p>
      <w:pPr>
        <w:pStyle w:val="Normal"/>
        <w:jc w:val="both"/>
      </w:pPr>
    </w:p>
    <w:p>
      <w:pPr>
        <w:pStyle w:val="Normal"/>
        <w:jc w:val="both"/>
      </w:pPr>
      <w:r>
        <w:t xml:space="preserve"> Глава городского поселения Мортка                                                               А.А. Тагильцев</w:t>
      </w:r>
    </w:p>
    <w:p>
      <w:pPr>
        <w:pStyle w:val="Normal"/>
        <w:jc w:val="both"/>
      </w:pPr>
    </w:p>
    <w:p>
      <w:pPr>
        <w:pStyle w:val="Normal"/>
        <w:jc w:val="both"/>
      </w:pPr>
    </w:p>
    <w:p>
      <w:pPr>
        <w:pStyle w:val="Normal"/>
        <w:jc w:val="both"/>
      </w:pPr>
    </w:p>
    <w:p>
      <w:pPr>
        <w:pStyle w:val="Normal"/>
        <w:jc w:val="both"/>
      </w:pPr>
      <w:r>
        <w:t xml:space="preserve">пгт. Мортка</w:t>
      </w:r>
    </w:p>
    <w:p>
      <w:pPr>
        <w:pStyle w:val="Normal"/>
        <w:jc w:val="both"/>
      </w:pPr>
      <w:r>
        <w:t xml:space="preserve">«30» октября 2023 года</w:t>
      </w:r>
    </w:p>
    <w:p>
      <w:pPr>
        <w:pStyle w:val="Normal"/>
        <w:jc w:val="both"/>
      </w:pPr>
      <w:r>
        <w:t xml:space="preserve">№ </w:t>
      </w:r>
      <w:r>
        <w:t xml:space="preserve">10</w:t>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p>
      <w:pPr>
        <w:pStyle w:val="Normal"/>
        <w:jc w:val="both"/>
        <w:rPr>
          <w:sz w:val="20"/>
          <w:szCs w:val="20"/>
        </w:rPr>
      </w:pPr>
      <w:r>
        <w:rPr>
          <w:sz w:val="20"/>
          <w:szCs w:val="20"/>
        </w:rPr>
      </w:r>
    </w:p>
    <w:tbl>
      <w:tblPr>
        <w:tblW w:w="8765" w:type="dxa"/>
        <w:tblInd w:w="95" w:type="dxa"/>
        <w:tblLayout w:type="autofit"/>
        <w:tblCellMar>
          <w:left w:w="108" w:type="dxa"/>
          <w:top w:w="0" w:type="dxa"/>
          <w:right w:w="108" w:type="dxa"/>
          <w:bottom w:w="0" w:type="dxa"/>
        </w:tblCellMar>
        <w:tblLook w:val="04A0" w:firstRow="1" w:lastRow="0" w:firstColumn="1" w:lastColumn="0" w:noHBand="0" w:noVBand="1"/>
      </w:tblPr>
      <w:tblGrid>
        <w:gridCol w:w="2243"/>
        <w:gridCol w:w="2511"/>
        <w:gridCol w:w="4011"/>
      </w:tblGrid>
      <w:tr>
        <w:trPr>
          <w:trHeight w:val="300"/>
        </w:trPr>
        <w:tc>
          <w:tcPr>
            <w:tcW w:w="224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r>
          </w:p>
        </w:tc>
        <w:tc>
          <w:tcPr>
            <w:tcW w:w="251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rPr>
                <w:sz w:val="20"/>
                <w:szCs w:val="20"/>
              </w:rPr>
            </w:pPr>
            <w:r>
              <w:rPr>
                <w:sz w:val="20"/>
                <w:szCs w:val="20"/>
              </w:rPr>
            </w:r>
          </w:p>
        </w:tc>
        <w:tc>
          <w:tcPr>
            <w:tcW w:w="4011" w:type="dxa"/>
            <w:tcBorders>
              <w:left w:val="none" w:color="FFFFFF" w:sz="255" w:space="0"/>
              <w:right w:val="none" w:color="FFFFFF" w:sz="255" w:space="0"/>
            </w:tcBorders>
            <w:noWrap/>
            <w:textDirection w:val="lrTb"/>
            <w:vAlign w:val="bottom"/>
          </w:tcPr>
          <w:p>
            <w:pPr>
              <w:pStyle w:val="Normal"/>
              <w:jc w:val="right"/>
              <w:rPr>
                <w:sz w:val="20"/>
                <w:szCs w:val="20"/>
              </w:rPr>
            </w:pPr>
            <w:r>
              <w:rPr>
                <w:sz w:val="20"/>
                <w:szCs w:val="20"/>
              </w:rPr>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462" w:type="dxa"/>
        <w:tblInd w:w="108" w:type="dxa"/>
        <w:tblLayout w:type="autofit"/>
        <w:tblCellMar>
          <w:left w:w="108" w:type="dxa"/>
          <w:top w:w="0" w:type="dxa"/>
          <w:right w:w="108" w:type="dxa"/>
          <w:bottom w:w="0" w:type="dxa"/>
        </w:tblCellMar>
        <w:tblLook w:val="04A0" w:firstRow="1" w:lastRow="0" w:firstColumn="1" w:lastColumn="0" w:noHBand="0" w:noVBand="1"/>
      </w:tblPr>
      <w:tblGrid>
        <w:gridCol w:w="553"/>
        <w:gridCol w:w="1116"/>
        <w:gridCol w:w="441"/>
        <w:gridCol w:w="666"/>
        <w:gridCol w:w="626"/>
        <w:gridCol w:w="2694"/>
        <w:gridCol w:w="1226"/>
        <w:gridCol w:w="2140"/>
      </w:tblGrid>
      <w:tr>
        <w:trPr>
          <w:trHeight w:val="300"/>
        </w:trPr>
        <w:tc>
          <w:tcPr>
            <w:tcW w:w="55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r>
              <w:rPr>
                <w:rFonts w:ascii="Arial" w:hAnsi="Arial" w:cs="Arial"/>
                <w:sz w:val="20"/>
                <w:szCs w:val="20"/>
              </w:rPr>
            </w:r>
          </w:p>
        </w:tc>
        <w:tc>
          <w:tcPr>
            <w:tcW w:w="1116" w:type="dxa"/>
            <w:vMerge w:val="restart"/>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t xml:space="preserve"> </w:t>
            </w:r>
          </w:p>
        </w:tc>
        <w:tc>
          <w:tcPr>
            <w:tcW w:w="4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6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62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2694"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366" w:type="dxa"/>
            <w:gridSpan w:val="2"/>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jc w:val="right"/>
              <w:rPr>
                <w:sz w:val="22"/>
                <w:szCs w:val="22"/>
              </w:rPr>
            </w:pPr>
            <w:r>
              <w:rPr>
                <w:sz w:val="22"/>
                <w:szCs w:val="22"/>
              </w:rPr>
              <w:t xml:space="preserve">Приложение 1</w:t>
            </w:r>
          </w:p>
        </w:tc>
      </w:tr>
      <w:tr>
        <w:trPr>
          <w:trHeight w:val="315"/>
        </w:trPr>
        <w:tc>
          <w:tcPr>
            <w:tcW w:w="55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16"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4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6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62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2694"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366" w:type="dxa"/>
            <w:gridSpan w:val="2"/>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pPr>
            <w:r>
              <w:t xml:space="preserve">к решению Совета</w:t>
            </w:r>
          </w:p>
          <w:p>
            <w:pPr>
              <w:pStyle w:val="Normal"/>
            </w:pPr>
            <w:r>
              <w:t xml:space="preserve">               </w:t>
            </w:r>
            <w:r>
              <w:t xml:space="preserve">депутатов</w:t>
            </w:r>
            <w:r>
              <w:t xml:space="preserve"> </w:t>
            </w:r>
            <w:r>
              <w:t xml:space="preserve">городского</w:t>
            </w:r>
          </w:p>
        </w:tc>
      </w:tr>
      <w:tr>
        <w:trPr>
          <w:trHeight w:val="315"/>
        </w:trPr>
        <w:tc>
          <w:tcPr>
            <w:tcW w:w="55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16"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4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6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62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2694"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366" w:type="dxa"/>
            <w:gridSpan w:val="2"/>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pPr>
            <w:r>
              <w:t xml:space="preserve">поселения Мортка</w:t>
            </w:r>
          </w:p>
        </w:tc>
      </w:tr>
      <w:tr>
        <w:trPr>
          <w:trHeight w:val="315"/>
        </w:trPr>
        <w:tc>
          <w:tcPr>
            <w:tcW w:w="55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16" w:type="dxa"/>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sz w:val="20"/>
                <w:szCs w:val="20"/>
              </w:rPr>
            </w:pPr>
            <w:r>
              <w:rPr>
                <w:sz w:val="20"/>
                <w:szCs w:val="20"/>
              </w:rPr>
            </w:r>
          </w:p>
        </w:tc>
        <w:tc>
          <w:tcPr>
            <w:tcW w:w="4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66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jc w:val="center"/>
              <w:rPr>
                <w:rFonts w:ascii="Arial" w:hAnsi="Arial" w:cs="Arial"/>
                <w:sz w:val="20"/>
                <w:szCs w:val="20"/>
              </w:rPr>
            </w:pPr>
            <w:r>
              <w:rPr>
                <w:rFonts w:ascii="Arial" w:hAnsi="Arial" w:cs="Arial"/>
                <w:sz w:val="20"/>
                <w:szCs w:val="20"/>
              </w:rPr>
              <w:t xml:space="preserve"> </w:t>
            </w:r>
          </w:p>
        </w:tc>
        <w:tc>
          <w:tcPr>
            <w:tcW w:w="62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2694"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3366" w:type="dxa"/>
            <w:gridSpan w:val="2"/>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jc w:val="right"/>
            </w:pPr>
            <w:r>
              <w:t xml:space="preserve">от "</w:t>
            </w:r>
            <w:r>
              <w:t xml:space="preserve">30</w:t>
            </w:r>
            <w:r>
              <w:t xml:space="preserve">"</w:t>
            </w:r>
            <w:r>
              <w:t xml:space="preserve">октября</w:t>
            </w:r>
            <w:r>
              <w:t xml:space="preserve"> 2023 №</w:t>
            </w:r>
            <w:r>
              <w:t xml:space="preserve">10</w:t>
            </w:r>
          </w:p>
        </w:tc>
      </w:tr>
      <w:tr>
        <w:trPr>
          <w:trHeight w:val="315"/>
        </w:trPr>
        <w:tc>
          <w:tcPr>
            <w:tcW w:w="553"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top"/>
          </w:tcPr>
          <w:p>
            <w:pPr>
              <w:pStyle w:val="Normal"/>
              <w:rPr>
                <w:rFonts w:ascii="Arial" w:hAnsi="Arial" w:cs="Arial"/>
                <w:sz w:val="20"/>
                <w:szCs w:val="20"/>
              </w:rPr>
            </w:pPr>
            <w:r>
              <w:rPr>
                <w:rFonts w:ascii="Arial" w:hAnsi="Arial" w:cs="Arial"/>
                <w:sz w:val="20"/>
                <w:szCs w:val="20"/>
              </w:rPr>
              <w:t xml:space="preserve"> </w:t>
            </w:r>
          </w:p>
        </w:tc>
        <w:tc>
          <w:tcPr>
            <w:tcW w:w="111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rPr>
                <w:sz w:val="20"/>
                <w:szCs w:val="20"/>
              </w:rPr>
            </w:pPr>
            <w:r>
              <w:rPr>
                <w:sz w:val="20"/>
                <w:szCs w:val="20"/>
              </w:rPr>
              <w:t xml:space="preserve"> </w:t>
            </w:r>
          </w:p>
        </w:tc>
        <w:tc>
          <w:tcPr>
            <w:tcW w:w="441"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66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626"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3920" w:type="dxa"/>
            <w:gridSpan w:val="2"/>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c>
          <w:tcPr>
            <w:tcW w:w="2140" w:type="dxa"/>
            <w:tcBorders>
              <w:top w:val="none" w:color="FFFFFF" w:sz="255" w:space="0"/>
              <w:left w:val="none" w:color="FFFFFF" w:sz="255" w:space="0"/>
              <w:bottom w:val="none" w:color="FFFFFF" w:sz="255" w:space="0"/>
              <w:right w:val="none" w:color="FFFFFF" w:sz="255" w:space="0"/>
            </w:tcBorders>
            <w:shd w:val="clear" w:color="000000" w:fill="ffffff"/>
            <w:noWrap/>
            <w:textDirection w:val="lrTb"/>
            <w:vAlign w:val="bottom"/>
          </w:tcPr>
          <w:p>
            <w:pPr>
              <w:pStyle w:val="Normal"/>
            </w:pPr>
            <w:r>
              <w:t xml:space="preserve"> </w:t>
            </w:r>
          </w:p>
        </w:tc>
      </w:tr>
      <w:tr>
        <w:trPr>
          <w:trHeight w:val="315"/>
        </w:trPr>
        <w:tc>
          <w:tcPr>
            <w:tcW w:w="9462" w:type="dxa"/>
            <w:gridSpan w:val="8"/>
            <w:tcBorders>
              <w:top w:val="none" w:color="FFFFFF" w:sz="255" w:space="0"/>
              <w:left w:val="none" w:color="FFFFFF" w:sz="255" w:space="0"/>
              <w:bottom w:val="none" w:color="FFFFFF" w:sz="255" w:space="0"/>
              <w:right w:val="none" w:color="FFFFFF" w:sz="255" w:space="0"/>
            </w:tcBorders>
            <w:shd w:val="clear" w:color="000000" w:fill="ffffff"/>
            <w:textDirection w:val="lrTb"/>
            <w:vAlign w:val="center"/>
          </w:tcPr>
          <w:p>
            <w:pPr>
              <w:pStyle w:val="Normal"/>
              <w:jc w:val="center"/>
              <w:rPr>
                <w:b/>
                <w:bCs/>
              </w:rPr>
            </w:pPr>
            <w:r>
              <w:rPr>
                <w:b/>
                <w:bCs/>
              </w:rPr>
              <w:t xml:space="preserve"> Доходы бюджета муниципального образования городское поселение Мортка  на  2023 год </w:t>
            </w:r>
          </w:p>
        </w:tc>
      </w:tr>
      <w:tr>
        <w:trPr>
          <w:trHeight w:val="270"/>
        </w:trPr>
        <w:tc>
          <w:tcPr>
            <w:tcW w:w="553"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111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441"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66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626"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3920" w:type="dxa"/>
            <w:gridSpan w:val="2"/>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c>
          <w:tcPr>
            <w:tcW w:w="2140"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bottom"/>
          </w:tcPr>
          <w:p>
            <w:pPr>
              <w:pStyle w:val="Normal"/>
              <w:jc w:val="center"/>
              <w:rPr>
                <w:b/>
                <w:bCs/>
                <w:sz w:val="20"/>
                <w:szCs w:val="20"/>
              </w:rPr>
            </w:pPr>
            <w:r>
              <w:rPr>
                <w:b/>
                <w:bCs/>
                <w:sz w:val="20"/>
                <w:szCs w:val="20"/>
              </w:rPr>
              <w:t xml:space="preserve"> </w:t>
            </w:r>
          </w:p>
        </w:tc>
      </w:tr>
      <w:tr>
        <w:trPr>
          <w:trHeight w:val="615"/>
        </w:trPr>
        <w:tc>
          <w:tcPr>
            <w:tcW w:w="3402" w:type="dxa"/>
            <w:gridSpan w:val="5"/>
            <w:tcBorders>
              <w:top w:val="single" w:color="000000" w:sz="8" w:space="0"/>
              <w:left w:val="single" w:color="000000" w:sz="8" w:space="0"/>
              <w:bottom w:val="single" w:color="000000" w:sz="4" w:space="0"/>
              <w:right w:val="single" w:color="000000" w:sz="8" w:space="0"/>
            </w:tcBorders>
            <w:shd w:val="clear" w:color="000000" w:fill="ffffff"/>
            <w:textDirection w:val="lrTb"/>
            <w:vAlign w:val="center"/>
          </w:tcPr>
          <w:p>
            <w:pPr>
              <w:pStyle w:val="Normal"/>
              <w:jc w:val="center"/>
              <w:rPr>
                <w:rFonts w:ascii="Tahoma" w:hAnsi="Tahoma" w:cs="Tahoma"/>
                <w:b/>
                <w:bCs/>
                <w:color w:val="000000"/>
                <w:sz w:val="16"/>
                <w:szCs w:val="16"/>
              </w:rPr>
            </w:pPr>
            <w:r>
              <w:rPr>
                <w:rFonts w:ascii="Tahoma" w:hAnsi="Tahoma" w:cs="Tahoma"/>
                <w:b/>
                <w:bCs/>
                <w:color w:val="000000"/>
                <w:sz w:val="16"/>
                <w:szCs w:val="16"/>
              </w:rPr>
              <w:t xml:space="preserve">Код бюджетной классификации Российской Федерации</w:t>
            </w:r>
          </w:p>
        </w:tc>
        <w:tc>
          <w:tcPr>
            <w:tcW w:w="3920" w:type="dxa"/>
            <w:gridSpan w:val="2"/>
            <w:tcBorders>
              <w:top w:val="single" w:color="000000" w:sz="8" w:space="0"/>
              <w:left w:val="single" w:color="000000" w:sz="4" w:space="0"/>
              <w:bottom w:val="single" w:color="000000" w:sz="4" w:space="0"/>
              <w:right w:val="single" w:color="000000" w:sz="4" w:space="0"/>
            </w:tcBorders>
            <w:shd w:val="clear" w:color="000000" w:fill="ffffff"/>
            <w:textDirection w:val="lrTb"/>
            <w:vAlign w:val="center"/>
          </w:tcPr>
          <w:p>
            <w:pPr>
              <w:pStyle w:val="Normal"/>
              <w:jc w:val="center"/>
              <w:rPr>
                <w:rFonts w:ascii="Tahoma" w:hAnsi="Tahoma" w:cs="Tahoma"/>
                <w:b/>
                <w:bCs/>
                <w:color w:val="000000"/>
                <w:sz w:val="16"/>
                <w:szCs w:val="16"/>
              </w:rPr>
            </w:pPr>
            <w:r>
              <w:rPr>
                <w:rFonts w:ascii="Tahoma" w:hAnsi="Tahoma" w:cs="Tahoma"/>
                <w:b/>
                <w:bCs/>
                <w:color w:val="000000"/>
                <w:sz w:val="16"/>
                <w:szCs w:val="16"/>
              </w:rPr>
              <w:t xml:space="preserve">Наименование кода классификации доходов</w:t>
            </w:r>
          </w:p>
        </w:tc>
        <w:tc>
          <w:tcPr>
            <w:tcW w:w="2140" w:type="dxa"/>
            <w:tcBorders>
              <w:top w:val="single" w:color="000000" w:sz="8" w:space="0"/>
              <w:left w:val="single" w:color="000000" w:sz="8" w:space="0"/>
              <w:bottom w:val="single" w:color="000000" w:sz="4" w:space="0"/>
              <w:right w:val="single" w:color="000000" w:sz="8" w:space="0"/>
            </w:tcBorders>
            <w:shd w:val="clear" w:color="000000" w:fill="ffffff"/>
            <w:textDirection w:val="lrTb"/>
            <w:vAlign w:val="center"/>
          </w:tcPr>
          <w:p>
            <w:pPr>
              <w:pStyle w:val="Normal"/>
              <w:jc w:val="center"/>
              <w:rPr>
                <w:rFonts w:ascii="Tahoma" w:hAnsi="Tahoma" w:cs="Tahoma"/>
                <w:b/>
                <w:bCs/>
                <w:color w:val="000000"/>
                <w:sz w:val="16"/>
                <w:szCs w:val="16"/>
              </w:rPr>
            </w:pPr>
            <w:r>
              <w:rPr>
                <w:rFonts w:ascii="Tahoma" w:hAnsi="Tahoma" w:cs="Tahoma"/>
                <w:b/>
                <w:bCs/>
                <w:color w:val="000000"/>
                <w:sz w:val="16"/>
                <w:szCs w:val="16"/>
              </w:rPr>
              <w:t xml:space="preserve">Сумма на 2023год (рублей)</w:t>
            </w:r>
          </w:p>
        </w:tc>
      </w:tr>
      <w:tr>
        <w:trPr>
          <w:trHeight w:val="270"/>
        </w:trPr>
        <w:tc>
          <w:tcPr>
            <w:tcW w:w="3402" w:type="dxa"/>
            <w:gridSpan w:val="5"/>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rFonts w:ascii="Tahoma" w:hAnsi="Tahoma" w:cs="Tahoma"/>
                <w:b/>
                <w:bCs/>
                <w:color w:val="000000"/>
                <w:sz w:val="14"/>
                <w:szCs w:val="14"/>
              </w:rPr>
            </w:pPr>
            <w:r>
              <w:rPr>
                <w:rFonts w:ascii="Tahoma" w:hAnsi="Tahoma" w:cs="Tahoma"/>
                <w:b/>
                <w:bCs/>
                <w:color w:val="000000"/>
                <w:sz w:val="14"/>
                <w:szCs w:val="14"/>
              </w:rPr>
              <w:t xml:space="preserve">1</w:t>
            </w:r>
          </w:p>
        </w:tc>
        <w:tc>
          <w:tcPr>
            <w:tcW w:w="3920" w:type="dxa"/>
            <w:gridSpan w:val="2"/>
            <w:tcBorders>
              <w:top w:val="none" w:color="FFFFFF" w:sz="255" w:space="0"/>
              <w:left w:val="single" w:color="000000" w:sz="4" w:space="0"/>
              <w:bottom w:val="single" w:color="000000" w:sz="8" w:space="0"/>
              <w:right w:val="single" w:color="000000" w:sz="4" w:space="0"/>
            </w:tcBorders>
            <w:shd w:val="clear" w:color="000000" w:fill="ffffff"/>
            <w:textDirection w:val="lrTb"/>
            <w:vAlign w:val="center"/>
          </w:tcPr>
          <w:p>
            <w:pPr>
              <w:pStyle w:val="Normal"/>
              <w:jc w:val="center"/>
              <w:rPr>
                <w:rFonts w:ascii="Tahoma" w:hAnsi="Tahoma" w:cs="Tahoma"/>
                <w:b/>
                <w:bCs/>
                <w:color w:val="000000"/>
                <w:sz w:val="14"/>
                <w:szCs w:val="14"/>
              </w:rPr>
            </w:pPr>
            <w:r>
              <w:rPr>
                <w:rFonts w:ascii="Tahoma" w:hAnsi="Tahoma" w:cs="Tahoma"/>
                <w:b/>
                <w:bCs/>
                <w:color w:val="000000"/>
                <w:sz w:val="14"/>
                <w:szCs w:val="14"/>
              </w:rPr>
              <w:t xml:space="preserve">2</w:t>
            </w:r>
          </w:p>
        </w:tc>
        <w:tc>
          <w:tcPr>
            <w:tcW w:w="2140"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rFonts w:ascii="Tahoma" w:hAnsi="Tahoma" w:cs="Tahoma"/>
                <w:b/>
                <w:bCs/>
                <w:color w:val="000000"/>
                <w:sz w:val="14"/>
                <w:szCs w:val="14"/>
              </w:rPr>
            </w:pPr>
            <w:r>
              <w:rPr>
                <w:rFonts w:ascii="Tahoma" w:hAnsi="Tahoma" w:cs="Tahoma"/>
                <w:b/>
                <w:bCs/>
                <w:color w:val="000000"/>
                <w:sz w:val="14"/>
                <w:szCs w:val="14"/>
              </w:rPr>
              <w:t xml:space="preserve">3</w:t>
            </w:r>
          </w:p>
        </w:tc>
      </w:tr>
      <w:tr>
        <w:trPr>
          <w:trHeight w:val="255"/>
        </w:trPr>
        <w:tc>
          <w:tcPr>
            <w:tcW w:w="553"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10000000</w:t>
            </w:r>
          </w:p>
        </w:tc>
        <w:tc>
          <w:tcPr>
            <w:tcW w:w="441"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single" w:color="000000" w:sz="4"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НАЛОГОВЫЕ И НЕНАЛОГОВЫЕ ДОХОДЫ</w:t>
            </w:r>
          </w:p>
        </w:tc>
        <w:tc>
          <w:tcPr>
            <w:tcW w:w="2140" w:type="dxa"/>
            <w:tcBorders>
              <w:top w:val="single" w:color="000000" w:sz="4"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26 595 600,00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10100000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НАЛОГИ НА ПРИБЫЛЬ, ДОХОДЫ</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5 618 600,00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10102000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 на доходы физических лиц</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5 618 600,00</w:t>
            </w:r>
          </w:p>
        </w:tc>
      </w:tr>
      <w:tr>
        <w:trPr>
          <w:trHeight w:val="90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10102010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5 518 600,00</w:t>
            </w:r>
          </w:p>
        </w:tc>
      </w:tr>
      <w:tr>
        <w:trPr>
          <w:trHeight w:val="114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10102130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sz w:val="16"/>
                <w:szCs w:val="16"/>
              </w:rPr>
            </w:pPr>
            <w:r>
              <w:rPr>
                <w:sz w:val="16"/>
                <w:szCs w:val="16"/>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30 000,00</w:t>
            </w:r>
          </w:p>
        </w:tc>
      </w:tr>
      <w:tr>
        <w:trPr>
          <w:trHeight w:val="49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10102020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sz w:val="16"/>
                <w:szCs w:val="16"/>
              </w:rPr>
            </w:pPr>
            <w:r>
              <w:rPr>
                <w:sz w:val="16"/>
                <w:szCs w:val="16"/>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10 000,00</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10102030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60 000,00</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НАЛОГИ НА ТОВАРЫ (РАБОТЫ, УСЛУГИ), РЕАЛИЗУЕМЫЕ НА ТЕРРИТОРИИ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11 269 300,00</w:t>
            </w:r>
          </w:p>
        </w:tc>
      </w:tr>
      <w:tr>
        <w:trPr>
          <w:trHeight w:val="97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10302000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Акцизы по подакцизным товарам (продукции), производимым на территории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11 269 300,00</w:t>
            </w:r>
          </w:p>
        </w:tc>
      </w:tr>
      <w:tr>
        <w:trPr>
          <w:trHeight w:val="129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10302230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5 337 700,00</w:t>
            </w:r>
          </w:p>
        </w:tc>
      </w:tr>
      <w:tr>
        <w:trPr>
          <w:trHeight w:val="108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10302231</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5 337 700,00</w:t>
            </w:r>
          </w:p>
        </w:tc>
      </w:tr>
      <w:tr>
        <w:trPr>
          <w:trHeight w:val="102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10302240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37 100,00</w:t>
            </w:r>
          </w:p>
        </w:tc>
      </w:tr>
      <w:tr>
        <w:trPr>
          <w:trHeight w:val="88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10302241</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37 100,00</w:t>
            </w:r>
          </w:p>
        </w:tc>
      </w:tr>
      <w:tr>
        <w:trPr>
          <w:trHeight w:val="102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10302250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6 598 500,00</w:t>
            </w:r>
          </w:p>
        </w:tc>
      </w:tr>
      <w:tr>
        <w:trPr>
          <w:trHeight w:val="88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10302251</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6 598 500,00</w:t>
            </w:r>
          </w:p>
        </w:tc>
      </w:tr>
      <w:tr>
        <w:trPr>
          <w:trHeight w:val="102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10302260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140"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-704 000,00  </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10302261</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-704 000,00  </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НАЛОГИ НА ИМУЩЕСТВО</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3 011 300,00</w:t>
            </w:r>
          </w:p>
        </w:tc>
      </w:tr>
      <w:tr>
        <w:trPr>
          <w:trHeight w:val="60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10601000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 на имущество физических лиц</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677 000,00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10601030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677 000,00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10604000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02</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Транспортный налог</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106 000,00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10604011</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02</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Транспортный налог с организаций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21 000,00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10604012</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02</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Транспортный налог с физических лиц</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85 000,00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10606000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Земельный налог</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2 228 300,00</w:t>
            </w:r>
          </w:p>
        </w:tc>
      </w:tr>
      <w:tr>
        <w:trPr>
          <w:trHeight w:val="45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10606030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sz w:val="16"/>
                <w:szCs w:val="16"/>
              </w:rPr>
            </w:pPr>
            <w:r>
              <w:rPr>
                <w:sz w:val="16"/>
                <w:szCs w:val="16"/>
              </w:rPr>
              <w:t xml:space="preserve">Земельный налог с организаций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1 878 300,00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10606033</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1 878 300,00</w:t>
            </w:r>
          </w:p>
        </w:tc>
      </w:tr>
      <w:tr>
        <w:trPr>
          <w:trHeight w:val="45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10606040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sz w:val="16"/>
                <w:szCs w:val="16"/>
              </w:rPr>
            </w:pPr>
            <w:r>
              <w:rPr>
                <w:sz w:val="16"/>
                <w:szCs w:val="16"/>
              </w:rPr>
              <w:t xml:space="preserve">Земельный налог с физических лиц</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10606043</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Земельный налог с физических лиц, обладающих земельным участком, расположенным в границах городских поселений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10800000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ГОСУДАРСТВЕННАЯ ПОШЛИНА</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74 000,00</w:t>
            </w:r>
          </w:p>
        </w:tc>
      </w:tr>
      <w:tr>
        <w:trPr>
          <w:trHeight w:val="67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10804000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sz w:val="16"/>
                <w:szCs w:val="16"/>
              </w:rPr>
            </w:pPr>
            <w:r>
              <w:rPr>
                <w:sz w:val="16"/>
                <w:szCs w:val="16"/>
              </w:rPr>
              <w:t xml:space="preserve">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74 000,00</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10804020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01</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74 000,00</w:t>
            </w:r>
          </w:p>
        </w:tc>
      </w:tr>
      <w:tr>
        <w:trPr>
          <w:trHeight w:val="102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11100000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ИСПОЛЬЗОВАНИЯ ИМУЩЕСТВА, НАХОДЯЩЕГОСЯ В ГОСУДАРСТВЕННОЙ И МУНИЦИПАЛЬНОЙ СОБСТВЕННОСТИ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3 740 300,99</w:t>
            </w:r>
          </w:p>
        </w:tc>
      </w:tr>
      <w:tr>
        <w:trPr>
          <w:trHeight w:val="76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11105000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120</w:t>
            </w:r>
          </w:p>
        </w:tc>
        <w:tc>
          <w:tcPr>
            <w:tcW w:w="3920" w:type="dxa"/>
            <w:gridSpan w:val="2"/>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sz w:val="16"/>
                <w:szCs w:val="16"/>
              </w:rPr>
            </w:pPr>
            <w:r>
              <w:rPr>
                <w:sz w:val="16"/>
                <w:szCs w:val="16"/>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2 657 879,82</w:t>
            </w:r>
          </w:p>
        </w:tc>
      </w:tr>
      <w:tr>
        <w:trPr>
          <w:trHeight w:val="102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11105010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120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2 170 000,00</w:t>
            </w:r>
          </w:p>
        </w:tc>
      </w:tr>
      <w:tr>
        <w:trPr>
          <w:trHeight w:val="102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11105013</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120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2 170 000,00</w:t>
            </w:r>
          </w:p>
        </w:tc>
      </w:tr>
      <w:tr>
        <w:trPr>
          <w:trHeight w:val="76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11105030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120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487 879,82</w:t>
            </w:r>
          </w:p>
        </w:tc>
      </w:tr>
      <w:tr>
        <w:trPr>
          <w:trHeight w:val="102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11105035</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120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487 879,82</w:t>
            </w:r>
          </w:p>
        </w:tc>
      </w:tr>
      <w:tr>
        <w:trPr>
          <w:trHeight w:val="102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11109000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120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1 082 421,17</w:t>
            </w:r>
          </w:p>
        </w:tc>
      </w:tr>
      <w:tr>
        <w:trPr>
          <w:trHeight w:val="84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11109040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120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1 082 421,17</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11109045</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120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1 082 421,17</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11300000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ОКАЗАНИЯ ПЛАТНЫХ УСЛУГ И КОМПЕНСАЦИИ ЗАТРАТ ГОСУДАРСТВА</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323 978,83</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11301000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130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оказания платных услуг (работ)</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128 400,00</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11301990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130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Прочие доходы от оказания платных услуг (работ)</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128 400,00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11301995</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130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Прочие доходы от оказания платных услуг (работ) получателями средств бюджетов городских поселений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128 400,00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11302000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130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компенсации затрат государства</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195 578,83</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11302990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130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Прочие доходы от компенсации затрат государства</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195 578,83</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11302995</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130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Прочие доходы от компенсации затрат бюджетов городских поселений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195 578,83</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11400000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ПРОДАЖИ МАТЕРИАЛЬНЫХ И НЕМАТЕРИАЛЬНЫХ АКТИВОВ</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2 556 000,00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11402000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410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2 456 000,00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11402050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410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2 456 000,00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11402053</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410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2 456 000,00</w:t>
            </w:r>
          </w:p>
        </w:tc>
      </w:tr>
      <w:tr>
        <w:trPr>
          <w:trHeight w:val="459"/>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11406000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430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продажи земельных участков, находящихся в государственной и муниципальной собственности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100 000,00</w:t>
            </w:r>
          </w:p>
        </w:tc>
      </w:tr>
      <w:tr>
        <w:trPr>
          <w:trHeight w:val="76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11406010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430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продажи земельных участков, государственная собственность на которые не разграничена</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100 000,00</w:t>
            </w:r>
          </w:p>
        </w:tc>
      </w:tr>
      <w:tr>
        <w:trPr>
          <w:trHeight w:val="102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11406013</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430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100 000,00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1160000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ШТРАФЫ, САНКЦИИ, ВОЗМЕЩЕНИЕ УЩЕРБА</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2 120,18</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11607000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140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2 120,18</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11607010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140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2 120,18</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11607010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140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 </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2 120,18</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20000000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БЕЗВОЗМЕЗДНЫЕ ПОСТУПЛЕНИЯ</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83 978 372,15</w:t>
            </w:r>
          </w:p>
        </w:tc>
      </w:tr>
      <w:tr>
        <w:trPr>
          <w:trHeight w:val="45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20200000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000</w:t>
            </w:r>
          </w:p>
        </w:tc>
        <w:tc>
          <w:tcPr>
            <w:tcW w:w="3920" w:type="dxa"/>
            <w:gridSpan w:val="2"/>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sz w:val="16"/>
                <w:szCs w:val="16"/>
              </w:rPr>
            </w:pPr>
            <w:r>
              <w:rPr>
                <w:sz w:val="16"/>
                <w:szCs w:val="16"/>
              </w:rPr>
              <w:t xml:space="preserve">БЕЗВОЗМЕЗДНЫЕ ПОСТУПЛЕНИЯ ОТ ДРУГИХ БЮДЖЕТОВ БЮДЖЕТНОЙ СИСТЕМЫ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83 978 372,15</w:t>
            </w:r>
          </w:p>
        </w:tc>
      </w:tr>
      <w:tr>
        <w:trPr>
          <w:trHeight w:val="45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20210000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rPr>
                <w:sz w:val="16"/>
                <w:szCs w:val="16"/>
              </w:rPr>
            </w:pPr>
            <w:r>
              <w:rPr>
                <w:sz w:val="16"/>
                <w:szCs w:val="16"/>
              </w:rPr>
              <w:t xml:space="preserve">Дотации бюджетам бюджетной системы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54 025 400,00</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20215001</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Дотации на выравнивание бюджетной обеспеченности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54 025 400,00</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20215001</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Дотации бюджетам городских поселений на выравнивание бюджетной обеспеченности из бюджета субъекта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54 025 400,00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20230000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Субвенции бюджетам бюджетной системы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796 008,70</w:t>
            </w:r>
          </w:p>
        </w:tc>
      </w:tr>
      <w:tr>
        <w:trPr>
          <w:trHeight w:val="51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20230024</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Субвенции местным бюджетам на выполнение передаваемых полномочий субъектов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20 300,60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20230024</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Субвенции бюджетам городских поселений на выполнение передаваемых полномочий субъектов Российской Федерации</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20 300,60</w:t>
            </w:r>
          </w:p>
        </w:tc>
      </w:tr>
      <w:tr>
        <w:trPr>
          <w:trHeight w:val="255"/>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20235118</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594 700,00</w:t>
            </w:r>
          </w:p>
        </w:tc>
      </w:tr>
      <w:tr>
        <w:trPr>
          <w:trHeight w:val="27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20235118</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594 700,00</w:t>
            </w:r>
          </w:p>
        </w:tc>
      </w:tr>
      <w:tr>
        <w:trPr>
          <w:trHeight w:val="27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20235930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Субвенции бюджетам на государственную регистрацию актов гражданского состояния</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181 008,10</w:t>
            </w:r>
          </w:p>
        </w:tc>
      </w:tr>
      <w:tr>
        <w:trPr>
          <w:trHeight w:val="27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20235930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Субвенции бюджетам городских поселений на государственную регистрацию актов гражданского состояния</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181 008,10</w:t>
            </w:r>
          </w:p>
        </w:tc>
      </w:tr>
      <w:tr>
        <w:trPr>
          <w:trHeight w:val="27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20240000</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Иные межбюджетные трансферты</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29 156 963,45</w:t>
            </w:r>
          </w:p>
        </w:tc>
      </w:tr>
      <w:tr>
        <w:trPr>
          <w:trHeight w:val="27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20249999</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Прочие межбюджетные трансферты, передаваемые бюджетам</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29 156 963,45</w:t>
            </w:r>
          </w:p>
        </w:tc>
      </w:tr>
      <w:tr>
        <w:trPr>
          <w:trHeight w:val="270"/>
        </w:trPr>
        <w:tc>
          <w:tcPr>
            <w:tcW w:w="553"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w:t>
            </w:r>
          </w:p>
        </w:tc>
        <w:tc>
          <w:tcPr>
            <w:tcW w:w="111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20249999</w:t>
            </w:r>
          </w:p>
        </w:tc>
        <w:tc>
          <w:tcPr>
            <w:tcW w:w="441"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13</w:t>
            </w:r>
          </w:p>
        </w:tc>
        <w:tc>
          <w:tcPr>
            <w:tcW w:w="666"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rPr>
                <w:sz w:val="16"/>
                <w:szCs w:val="16"/>
              </w:rPr>
            </w:pPr>
            <w:r>
              <w:rPr>
                <w:sz w:val="16"/>
                <w:szCs w:val="16"/>
              </w:rPr>
              <w:t xml:space="preserve">0000</w:t>
            </w:r>
          </w:p>
        </w:tc>
        <w:tc>
          <w:tcPr>
            <w:tcW w:w="6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rPr>
                <w:sz w:val="16"/>
                <w:szCs w:val="16"/>
              </w:rPr>
            </w:pPr>
            <w:r>
              <w:rPr>
                <w:sz w:val="16"/>
                <w:szCs w:val="16"/>
              </w:rPr>
              <w:t xml:space="preserve">150</w:t>
            </w:r>
          </w:p>
        </w:tc>
        <w:tc>
          <w:tcPr>
            <w:tcW w:w="3920" w:type="dxa"/>
            <w:gridSpan w:val="2"/>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jc w:val="both"/>
              <w:rPr>
                <w:sz w:val="16"/>
                <w:szCs w:val="16"/>
              </w:rPr>
            </w:pPr>
            <w:r>
              <w:rPr>
                <w:sz w:val="16"/>
                <w:szCs w:val="16"/>
              </w:rPr>
              <w:t xml:space="preserve">Прочие межбюджетные трансферты, передаваемые бюджетам городских поселений</w:t>
            </w:r>
          </w:p>
        </w:tc>
        <w:tc>
          <w:tcPr>
            <w:tcW w:w="2140"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29 156 963,45</w:t>
            </w:r>
          </w:p>
        </w:tc>
      </w:tr>
      <w:tr>
        <w:trPr>
          <w:trHeight w:val="270"/>
        </w:trPr>
        <w:tc>
          <w:tcPr>
            <w:tcW w:w="7322" w:type="dxa"/>
            <w:gridSpan w:val="7"/>
            <w:tcBorders>
              <w:top w:val="single" w:color="000000" w:sz="8" w:space="0"/>
              <w:left w:val="single" w:color="000000" w:sz="8" w:space="0"/>
              <w:bottom w:val="single" w:color="000000" w:sz="8" w:space="0"/>
              <w:right w:val="single" w:color="000000" w:sz="4" w:space="0"/>
            </w:tcBorders>
            <w:shd w:val="clear" w:color="000000" w:fill="ffffff"/>
            <w:textDirection w:val="lrTb"/>
            <w:vAlign w:val="top"/>
          </w:tcPr>
          <w:p>
            <w:pPr>
              <w:pStyle w:val="Normal"/>
              <w:rPr>
                <w:sz w:val="16"/>
                <w:szCs w:val="16"/>
              </w:rPr>
            </w:pPr>
            <w:r>
              <w:rPr>
                <w:sz w:val="16"/>
                <w:szCs w:val="16"/>
              </w:rPr>
              <w:t xml:space="preserve">ИТОГО</w:t>
            </w:r>
          </w:p>
        </w:tc>
        <w:tc>
          <w:tcPr>
            <w:tcW w:w="2140"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top"/>
          </w:tcPr>
          <w:p>
            <w:pPr>
              <w:pStyle w:val="Normal"/>
            </w:pPr>
            <w:r>
              <w:t xml:space="preserve">110 573 972,15</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639" w:type="dxa"/>
        <w:tblInd w:w="108" w:type="dxa"/>
        <w:tblLayout w:type="autofit"/>
        <w:tblCellMar>
          <w:left w:w="108" w:type="dxa"/>
          <w:top w:w="0" w:type="dxa"/>
          <w:right w:w="108" w:type="dxa"/>
          <w:bottom w:w="0" w:type="dxa"/>
        </w:tblCellMar>
        <w:tblLook w:val="04A0" w:firstRow="1" w:lastRow="0" w:firstColumn="1" w:lastColumn="0" w:noHBand="0" w:noVBand="1"/>
      </w:tblPr>
      <w:tblGrid>
        <w:gridCol w:w="6237"/>
        <w:gridCol w:w="709"/>
        <w:gridCol w:w="709"/>
        <w:gridCol w:w="1984"/>
      </w:tblGrid>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№2</w:t>
            </w:r>
          </w:p>
        </w:tc>
      </w:tr>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3402"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w:t>
            </w:r>
            <w:r>
              <w:t xml:space="preserve">30</w:t>
            </w:r>
            <w:r>
              <w:t xml:space="preserve">" </w:t>
            </w:r>
            <w:r>
              <w:t xml:space="preserve">октября</w:t>
            </w:r>
            <w:r>
              <w:t xml:space="preserve"> </w:t>
            </w:r>
            <w:r>
              <w:t xml:space="preserve">2023 №</w:t>
            </w:r>
            <w:r>
              <w:t xml:space="preserve">10</w:t>
            </w:r>
          </w:p>
        </w:tc>
      </w:tr>
      <w:tr>
        <w:trPr>
          <w:trHeight w:val="315"/>
        </w:trPr>
        <w:tc>
          <w:tcPr>
            <w:tcW w:w="623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70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70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1984"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r>
      <w:tr>
        <w:trPr>
          <w:trHeight w:val="276"/>
        </w:trPr>
        <w:tc>
          <w:tcPr>
            <w:tcW w:w="9639" w:type="dxa"/>
            <w:gridSpan w:val="4"/>
            <w:vMerge w:val="restart"/>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Распределение бюджетных ассигнований по разделам и подразделам классификации расходов бюджета муниципального образования городского поселения Мортка на 2023 год</w:t>
            </w:r>
            <w:r>
              <w:rPr>
                <w:b/>
                <w:bCs/>
              </w:rPr>
            </w:r>
          </w:p>
        </w:tc>
      </w:tr>
      <w:tr>
        <w:trPr>
          <w:trHeight w:val="276"/>
        </w:trPr>
        <w:tc>
          <w:tcPr>
            <w:tcW w:w="9639" w:type="dxa"/>
            <w:gridSpan w:val="4"/>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b/>
                <w:bCs/>
              </w:rPr>
            </w:pPr>
            <w:r>
              <w:rPr>
                <w:b/>
                <w:bCs/>
              </w:rPr>
            </w:r>
          </w:p>
        </w:tc>
      </w:tr>
      <w:tr>
        <w:trPr>
          <w:trHeight w:val="276"/>
        </w:trPr>
        <w:tc>
          <w:tcPr>
            <w:tcW w:w="9639" w:type="dxa"/>
            <w:gridSpan w:val="4"/>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b/>
                <w:bCs/>
              </w:rPr>
            </w:pPr>
            <w:r>
              <w:rPr>
                <w:b/>
                <w:bCs/>
              </w:rPr>
            </w:r>
          </w:p>
        </w:tc>
      </w:tr>
      <w:tr>
        <w:trPr>
          <w:trHeight w:val="276"/>
        </w:trPr>
        <w:tc>
          <w:tcPr>
            <w:tcW w:w="9639" w:type="dxa"/>
            <w:gridSpan w:val="4"/>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b/>
                <w:bCs/>
              </w:rPr>
            </w:pPr>
            <w:r>
              <w:rPr>
                <w:b/>
                <w:bCs/>
              </w:rPr>
            </w:r>
          </w:p>
        </w:tc>
      </w:tr>
      <w:tr>
        <w:trPr>
          <w:trHeight w:val="80"/>
        </w:trPr>
        <w:tc>
          <w:tcPr>
            <w:tcW w:w="6237"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r>
          </w:p>
        </w:tc>
        <w:tc>
          <w:tcPr>
            <w:tcW w:w="709"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c>
          <w:tcPr>
            <w:tcW w:w="709"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c>
          <w:tcPr>
            <w:tcW w:w="1984" w:type="dxa"/>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sz w:val="20"/>
                <w:szCs w:val="20"/>
              </w:rPr>
            </w:pPr>
            <w:r>
              <w:rPr>
                <w:sz w:val="20"/>
                <w:szCs w:val="20"/>
              </w:rPr>
            </w:r>
          </w:p>
        </w:tc>
      </w:tr>
      <w:tr>
        <w:trPr>
          <w:trHeight w:val="630"/>
        </w:trPr>
        <w:tc>
          <w:tcPr>
            <w:tcW w:w="6237" w:type="dxa"/>
            <w:tcBorders>
              <w:top w:val="single" w:color="000000" w:sz="8" w:space="0"/>
              <w:left w:val="single" w:color="000000" w:sz="8" w:space="0"/>
              <w:bottom w:val="single" w:color="000000" w:sz="4" w:space="0"/>
              <w:right w:val="none" w:color="FFFFFF" w:sz="255" w:space="0"/>
            </w:tcBorders>
            <w:noWrap/>
            <w:textDirection w:val="lrTb"/>
            <w:vAlign w:val="center"/>
          </w:tcPr>
          <w:p>
            <w:pPr>
              <w:pStyle w:val="Normal"/>
              <w:jc w:val="center"/>
            </w:pPr>
            <w:r>
              <w:t xml:space="preserve">Наименование</w:t>
            </w:r>
          </w:p>
        </w:tc>
        <w:tc>
          <w:tcPr>
            <w:tcW w:w="709" w:type="dxa"/>
            <w:tcBorders>
              <w:top w:val="single" w:color="000000" w:sz="8" w:space="0"/>
              <w:left w:val="single" w:color="000000" w:sz="8" w:space="0"/>
              <w:bottom w:val="single" w:color="000000" w:sz="4" w:space="0"/>
              <w:right w:val="single" w:color="000000" w:sz="4" w:space="0"/>
            </w:tcBorders>
            <w:noWrap/>
            <w:textDirection w:val="lrTb"/>
            <w:vAlign w:val="center"/>
          </w:tcPr>
          <w:p>
            <w:pPr>
              <w:pStyle w:val="Normal"/>
              <w:jc w:val="center"/>
            </w:pPr>
            <w:r>
              <w:t xml:space="preserve">Рз</w:t>
            </w:r>
          </w:p>
        </w:tc>
        <w:tc>
          <w:tcPr>
            <w:tcW w:w="709" w:type="dxa"/>
            <w:tcBorders>
              <w:top w:val="single" w:color="000000" w:sz="8" w:space="0"/>
              <w:left w:val="none" w:color="FFFFFF" w:sz="255" w:space="0"/>
              <w:bottom w:val="single" w:color="000000" w:sz="4" w:space="0"/>
              <w:right w:val="single" w:color="000000" w:sz="8" w:space="0"/>
            </w:tcBorders>
            <w:noWrap/>
            <w:textDirection w:val="lrTb"/>
            <w:vAlign w:val="center"/>
          </w:tcPr>
          <w:p>
            <w:pPr>
              <w:pStyle w:val="Normal"/>
              <w:jc w:val="center"/>
            </w:pPr>
            <w:r>
              <w:t xml:space="preserve">Пз</w:t>
            </w:r>
          </w:p>
        </w:tc>
        <w:tc>
          <w:tcPr>
            <w:tcW w:w="1984" w:type="dxa"/>
            <w:tcBorders>
              <w:top w:val="single" w:color="000000" w:sz="8" w:space="0"/>
              <w:left w:val="none" w:color="FFFFFF" w:sz="255" w:space="0"/>
              <w:bottom w:val="single" w:color="000000" w:sz="4" w:space="0"/>
              <w:right w:val="single" w:color="000000" w:sz="8" w:space="0"/>
            </w:tcBorders>
            <w:textDirection w:val="lrTb"/>
            <w:vAlign w:val="center"/>
          </w:tcPr>
          <w:p>
            <w:pPr>
              <w:pStyle w:val="Normal"/>
              <w:jc w:val="center"/>
            </w:pPr>
            <w:r>
              <w:t xml:space="preserve">Сумма на год (рублей)</w:t>
            </w:r>
          </w:p>
        </w:tc>
      </w:tr>
      <w:tr>
        <w:trPr>
          <w:trHeight w:val="330"/>
        </w:trPr>
        <w:tc>
          <w:tcPr>
            <w:tcW w:w="6237" w:type="dxa"/>
            <w:tcBorders>
              <w:top w:val="none" w:color="FFFFFF" w:sz="255" w:space="0"/>
              <w:left w:val="single" w:color="000000" w:sz="8" w:space="0"/>
              <w:bottom w:val="single" w:color="000000" w:sz="8" w:space="0"/>
              <w:right w:val="none" w:color="FFFFFF" w:sz="255" w:space="0"/>
            </w:tcBorders>
            <w:noWrap/>
            <w:textDirection w:val="lrTb"/>
            <w:vAlign w:val="top"/>
          </w:tcPr>
          <w:p>
            <w:pPr>
              <w:pStyle w:val="Normal"/>
              <w:jc w:val="center"/>
            </w:pPr>
            <w:r>
              <w:t xml:space="preserve">1</w:t>
            </w:r>
          </w:p>
        </w:tc>
        <w:tc>
          <w:tcPr>
            <w:tcW w:w="709" w:type="dxa"/>
            <w:tcBorders>
              <w:top w:val="none" w:color="FFFFFF" w:sz="255" w:space="0"/>
              <w:left w:val="single" w:color="000000" w:sz="8" w:space="0"/>
              <w:bottom w:val="single" w:color="000000" w:sz="8" w:space="0"/>
              <w:right w:val="single" w:color="000000" w:sz="4" w:space="0"/>
            </w:tcBorders>
            <w:noWrap/>
            <w:textDirection w:val="lrTb"/>
            <w:vAlign w:val="top"/>
          </w:tcPr>
          <w:p>
            <w:pPr>
              <w:pStyle w:val="Normal"/>
              <w:jc w:val="center"/>
            </w:pPr>
            <w:r>
              <w:t xml:space="preserve">2</w:t>
            </w:r>
          </w:p>
        </w:tc>
        <w:tc>
          <w:tcPr>
            <w:tcW w:w="709"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jc w:val="center"/>
            </w:pPr>
            <w:r>
              <w:t xml:space="preserve">3</w:t>
            </w:r>
          </w:p>
        </w:tc>
        <w:tc>
          <w:tcPr>
            <w:tcW w:w="1984"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jc w:val="center"/>
            </w:pPr>
            <w:r>
              <w:t xml:space="preserve">4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ВСЕГО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115 803 532,88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Общегосударственные вопросы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36 759 003,96  </w:t>
            </w:r>
          </w:p>
        </w:tc>
      </w:tr>
      <w:tr>
        <w:trPr>
          <w:trHeight w:val="630"/>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Функционирование высшего должностного лица субъекта Российской Федерации и муниципального образования</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02</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2 010 906,33  </w:t>
            </w:r>
          </w:p>
        </w:tc>
      </w:tr>
      <w:tr>
        <w:trPr>
          <w:trHeight w:val="660"/>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04</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12 033 314,63  </w:t>
            </w:r>
          </w:p>
        </w:tc>
      </w:tr>
      <w:tr>
        <w:trPr>
          <w:trHeight w:val="339"/>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Обеспечение проведения выборов и референдумов</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07</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849 881,00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Резервные фонды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300 000,00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Другие общегосударственные вопросы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13</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21 564 902,00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Национальная оборона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02</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594 700,00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Мобилизационная и вневойсковая подготовка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02</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03</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594 700,00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Национальная безопасность и правоохранительная деятельность</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03</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207 195,60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Органы юстиции</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03</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04</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181 008,10  </w:t>
            </w:r>
          </w:p>
        </w:tc>
      </w:tr>
      <w:tr>
        <w:trPr>
          <w:trHeight w:val="37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Другие вопросы в области национальной безопасности и правоохранительной деятельности</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03</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14</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26 187,50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Национальная экономика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36 079 261,64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Общеэкономические вопросы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6 527 600,59  </w:t>
            </w:r>
          </w:p>
        </w:tc>
      </w:tr>
      <w:tr>
        <w:trPr>
          <w:trHeight w:val="315"/>
        </w:trPr>
        <w:tc>
          <w:tcPr>
            <w:tcW w:w="6237"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Сельское хозяйство и рыболовство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05</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30 203,01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Дорожное хозяйство (дорожные фонды)</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09</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29 391 458,04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Связь и информатика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04</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10</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130 000,00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Жилищно-коммунальное хозяйство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13 838 120,81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Жилищное хозяйство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572 000,00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Коммунальное хозяйство</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02</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2 517 850,95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Благоустройство </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03</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10 179 160,86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Другие вопросы в области жилищно-коммунального хозяйства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05</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05</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569 109,00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Образование</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07</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554 911,92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Молодежная политика </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07</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07</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554 911,92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textDirection w:val="lrTb"/>
            <w:vAlign w:val="top"/>
          </w:tcPr>
          <w:p>
            <w:pPr>
              <w:pStyle w:val="Normal"/>
              <w:jc w:val="both"/>
            </w:pPr>
            <w:r>
              <w:t xml:space="preserve">Культура, кинематография </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08</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27 646 338,95  </w:t>
            </w:r>
          </w:p>
        </w:tc>
      </w:tr>
      <w:tr>
        <w:trPr>
          <w:trHeight w:val="315"/>
        </w:trPr>
        <w:tc>
          <w:tcPr>
            <w:tcW w:w="6237" w:type="dxa"/>
            <w:tcBorders>
              <w:top w:val="none" w:color="FFFFFF" w:sz="255" w:space="0"/>
              <w:left w:val="single" w:color="000000" w:sz="8" w:space="0"/>
              <w:bottom w:val="single" w:color="000000" w:sz="4" w:space="0"/>
              <w:right w:val="none" w:color="FFFFFF" w:sz="255" w:space="0"/>
            </w:tcBorders>
            <w:noWrap/>
            <w:textDirection w:val="lrTb"/>
            <w:vAlign w:val="top"/>
          </w:tcPr>
          <w:p>
            <w:pPr>
              <w:pStyle w:val="Normal"/>
              <w:jc w:val="both"/>
            </w:pPr>
            <w:r>
              <w:t xml:space="preserve">Культура</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08</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27 646 338,95  </w:t>
            </w:r>
          </w:p>
        </w:tc>
      </w:tr>
      <w:tr>
        <w:trPr>
          <w:trHeight w:val="330"/>
        </w:trPr>
        <w:tc>
          <w:tcPr>
            <w:tcW w:w="6237"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Социальная политика</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10</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84 000,00  </w:t>
            </w:r>
          </w:p>
        </w:tc>
      </w:tr>
      <w:tr>
        <w:trPr>
          <w:trHeight w:val="330"/>
        </w:trPr>
        <w:tc>
          <w:tcPr>
            <w:tcW w:w="6237"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Пенсионное обеспечение</w:t>
            </w:r>
          </w:p>
        </w:tc>
        <w:tc>
          <w:tcPr>
            <w:tcW w:w="709"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10</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01</w:t>
            </w: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84 000,00  </w:t>
            </w:r>
          </w:p>
        </w:tc>
      </w:tr>
      <w:tr>
        <w:trPr>
          <w:trHeight w:val="315"/>
        </w:trPr>
        <w:tc>
          <w:tcPr>
            <w:tcW w:w="6237" w:type="dxa"/>
            <w:tcBorders>
              <w:top w:val="single" w:color="000000" w:sz="4" w:space="0"/>
              <w:left w:val="single" w:color="000000" w:sz="8" w:space="0"/>
              <w:bottom w:val="single" w:color="000000" w:sz="4" w:space="0"/>
              <w:right w:val="none" w:color="FFFFFF" w:sz="255" w:space="0"/>
            </w:tcBorders>
            <w:noWrap/>
            <w:textDirection w:val="lrTb"/>
            <w:vAlign w:val="top"/>
          </w:tcPr>
          <w:p>
            <w:pPr>
              <w:pStyle w:val="Normal"/>
              <w:jc w:val="both"/>
            </w:pPr>
            <w:r>
              <w:t xml:space="preserve">Физическая культура и спорт</w:t>
            </w:r>
          </w:p>
        </w:tc>
        <w:tc>
          <w:tcPr>
            <w:tcW w:w="709" w:type="dxa"/>
            <w:tcBorders>
              <w:top w:val="none" w:color="FFFFFF" w:sz="255" w:space="0"/>
              <w:left w:val="single" w:color="000000" w:sz="8" w:space="0"/>
              <w:bottom w:val="single" w:color="000000" w:sz="4" w:space="0"/>
              <w:right w:val="single" w:color="000000" w:sz="4" w:space="0"/>
            </w:tcBorders>
            <w:noWrap/>
            <w:textDirection w:val="lrTb"/>
            <w:vAlign w:val="top"/>
          </w:tcPr>
          <w:p>
            <w:pPr>
              <w:pStyle w:val="Normal"/>
            </w:pPr>
            <w:r>
              <w:t xml:space="preserve">11</w:t>
            </w:r>
          </w:p>
        </w:tc>
        <w:tc>
          <w:tcPr>
            <w:tcW w:w="709"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p>
        </w:tc>
        <w:tc>
          <w:tcPr>
            <w:tcW w:w="1984" w:type="dxa"/>
            <w:tcBorders>
              <w:top w:val="none" w:color="FFFFFF" w:sz="255" w:space="0"/>
              <w:left w:val="none" w:color="FFFFFF" w:sz="255" w:space="0"/>
              <w:bottom w:val="single" w:color="000000" w:sz="4" w:space="0"/>
              <w:right w:val="single" w:color="000000" w:sz="8" w:space="0"/>
            </w:tcBorders>
            <w:noWrap/>
            <w:textDirection w:val="lrTb"/>
            <w:vAlign w:val="top"/>
          </w:tcPr>
          <w:p>
            <w:pPr>
              <w:pStyle w:val="Normal"/>
            </w:pPr>
            <w:r>
              <w:t xml:space="preserve">40 000,00  </w:t>
            </w:r>
          </w:p>
        </w:tc>
      </w:tr>
      <w:tr>
        <w:trPr>
          <w:trHeight w:val="330"/>
        </w:trPr>
        <w:tc>
          <w:tcPr>
            <w:tcW w:w="6237" w:type="dxa"/>
            <w:tcBorders>
              <w:top w:val="none" w:color="FFFFFF" w:sz="255" w:space="0"/>
              <w:left w:val="single" w:color="000000" w:sz="8" w:space="0"/>
              <w:bottom w:val="single" w:color="000000" w:sz="8" w:space="0"/>
              <w:right w:val="none" w:color="FFFFFF" w:sz="255" w:space="0"/>
            </w:tcBorders>
            <w:textDirection w:val="lrTb"/>
            <w:vAlign w:val="top"/>
          </w:tcPr>
          <w:p>
            <w:pPr>
              <w:pStyle w:val="Normal"/>
              <w:jc w:val="both"/>
            </w:pPr>
            <w:r>
              <w:t xml:space="preserve">Массовый спорт</w:t>
            </w:r>
          </w:p>
        </w:tc>
        <w:tc>
          <w:tcPr>
            <w:tcW w:w="709" w:type="dxa"/>
            <w:tcBorders>
              <w:top w:val="none" w:color="FFFFFF" w:sz="255" w:space="0"/>
              <w:left w:val="single" w:color="000000" w:sz="8" w:space="0"/>
              <w:bottom w:val="single" w:color="000000" w:sz="8" w:space="0"/>
              <w:right w:val="single" w:color="000000" w:sz="4" w:space="0"/>
            </w:tcBorders>
            <w:noWrap/>
            <w:textDirection w:val="lrTb"/>
            <w:vAlign w:val="top"/>
          </w:tcPr>
          <w:p>
            <w:pPr>
              <w:pStyle w:val="Normal"/>
            </w:pPr>
            <w:r>
              <w:t xml:space="preserve">11</w:t>
            </w:r>
          </w:p>
        </w:tc>
        <w:tc>
          <w:tcPr>
            <w:tcW w:w="709"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pPr>
            <w:r>
              <w:t xml:space="preserve">02</w:t>
            </w:r>
          </w:p>
        </w:tc>
        <w:tc>
          <w:tcPr>
            <w:tcW w:w="1984" w:type="dxa"/>
            <w:tcBorders>
              <w:top w:val="none" w:color="FFFFFF" w:sz="255" w:space="0"/>
              <w:left w:val="none" w:color="FFFFFF" w:sz="255" w:space="0"/>
              <w:bottom w:val="single" w:color="000000" w:sz="8" w:space="0"/>
              <w:right w:val="single" w:color="000000" w:sz="8" w:space="0"/>
            </w:tcBorders>
            <w:noWrap/>
            <w:textDirection w:val="lrTb"/>
            <w:vAlign w:val="top"/>
          </w:tcPr>
          <w:p>
            <w:pPr>
              <w:pStyle w:val="Normal"/>
            </w:pPr>
            <w:r>
              <w:t xml:space="preserve">40 000,00  </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8725" w:type="dxa"/>
        <w:tblInd w:w="108" w:type="dxa"/>
        <w:tblLayout w:type="autofit"/>
        <w:tblCellMar>
          <w:left w:w="108" w:type="dxa"/>
          <w:top w:w="0" w:type="dxa"/>
          <w:right w:w="108" w:type="dxa"/>
          <w:bottom w:w="0" w:type="dxa"/>
        </w:tblCellMar>
        <w:tblLook w:val="04A0" w:firstRow="1" w:lastRow="0" w:firstColumn="1" w:lastColumn="0" w:noHBand="0" w:noVBand="1"/>
      </w:tblPr>
      <w:tblGrid>
        <w:gridCol w:w="3345"/>
        <w:gridCol w:w="620"/>
        <w:gridCol w:w="620"/>
        <w:gridCol w:w="1540"/>
        <w:gridCol w:w="740"/>
        <w:gridCol w:w="1860"/>
      </w:tblGrid>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80" w:type="dxa"/>
            <w:gridSpan w:val="5"/>
            <w:vMerge w:val="restart"/>
            <w:tcBorders>
              <w:top w:val="none" w:color="FFFFFF" w:sz="255" w:space="0"/>
              <w:left w:val="none" w:color="FFFFFF" w:sz="255" w:space="0"/>
            </w:tcBorders>
            <w:noWrap/>
            <w:textDirection w:val="lrTb"/>
            <w:vAlign w:val="top"/>
          </w:tcPr>
          <w:p>
            <w:pPr>
              <w:pStyle w:val="Normal"/>
              <w:jc w:val="right"/>
            </w:pPr>
            <w:r>
              <w:t xml:space="preserve">Приложение №3</w:t>
            </w:r>
          </w:p>
          <w:p>
            <w:pPr>
              <w:pStyle w:val="Normal"/>
              <w:jc w:val="right"/>
            </w:pPr>
            <w:r>
              <w:t xml:space="preserve">к Решению Совета депутатов</w:t>
            </w:r>
          </w:p>
          <w:p>
            <w:pPr>
              <w:pStyle w:val="Normal"/>
              <w:jc w:val="right"/>
            </w:pPr>
            <w:r>
              <w:t xml:space="preserve">городского поселения Мортка</w:t>
            </w:r>
          </w:p>
          <w:p>
            <w:pPr>
              <w:pStyle w:val="Normal"/>
              <w:jc w:val="right"/>
              <w:rPr>
                <w:sz w:val="20"/>
                <w:szCs w:val="20"/>
              </w:rPr>
            </w:pPr>
            <w:r>
              <w:t xml:space="preserve">от "</w:t>
            </w:r>
            <w:r>
              <w:t xml:space="preserve">30</w:t>
            </w:r>
            <w:r>
              <w:t xml:space="preserve">" </w:t>
            </w:r>
            <w:r>
              <w:t xml:space="preserve">октября</w:t>
            </w:r>
            <w:r>
              <w:t xml:space="preserve"> 2023 №</w:t>
            </w:r>
            <w:r>
              <w:t xml:space="preserve">10</w:t>
            </w:r>
            <w:r>
              <w:rPr>
                <w:sz w:val="20"/>
                <w:szCs w:val="20"/>
              </w:rPr>
            </w: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80" w:type="dxa"/>
            <w:gridSpan w:val="5"/>
            <w:vMerge w:val="continue"/>
            <w:tcBorders>
              <w:left w:val="none" w:color="FFFFFF" w:sz="255" w:space="0"/>
            </w:tcBorders>
            <w:noWrap/>
            <w:textDirection w:val="lrTb"/>
            <w:vAlign w:val="top"/>
          </w:tcPr>
          <w:p>
            <w:pPr>
              <w:pStyle w:val="Normal"/>
            </w:pP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80" w:type="dxa"/>
            <w:gridSpan w:val="5"/>
            <w:vMerge w:val="continue"/>
            <w:tcBorders>
              <w:left w:val="none" w:color="FFFFFF" w:sz="255" w:space="0"/>
            </w:tcBorders>
            <w:noWrap/>
            <w:textDirection w:val="lrTb"/>
            <w:vAlign w:val="top"/>
          </w:tcPr>
          <w:p>
            <w:pPr>
              <w:pStyle w:val="Normal"/>
            </w:pP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380" w:type="dxa"/>
            <w:gridSpan w:val="5"/>
            <w:vMerge w:val="continue"/>
            <w:tcBorders>
              <w:left w:val="none" w:color="FFFFFF" w:sz="255" w:space="0"/>
              <w:bottom w:val="none" w:color="FFFFFF" w:sz="255" w:space="0"/>
            </w:tcBorders>
            <w:noWrap/>
            <w:textDirection w:val="lrTb"/>
            <w:vAlign w:val="top"/>
          </w:tcPr>
          <w:p>
            <w:pPr>
              <w:pStyle w:val="Normal"/>
              <w:rPr>
                <w:sz w:val="20"/>
                <w:szCs w:val="20"/>
              </w:rPr>
            </w:pPr>
            <w:r>
              <w:rPr>
                <w:sz w:val="20"/>
                <w:szCs w:val="20"/>
              </w:rPr>
            </w:r>
          </w:p>
        </w:tc>
      </w:tr>
      <w:tr>
        <w:trPr>
          <w:trHeight w:val="315"/>
        </w:trPr>
        <w:tc>
          <w:tcPr>
            <w:tcW w:w="3345"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5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74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8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1395"/>
        </w:trPr>
        <w:tc>
          <w:tcPr>
            <w:tcW w:w="8725" w:type="dxa"/>
            <w:gridSpan w:val="6"/>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городское поселение Мортка на 2023 год</w:t>
            </w:r>
          </w:p>
        </w:tc>
      </w:tr>
      <w:tr>
        <w:trPr>
          <w:trHeight w:val="315"/>
        </w:trPr>
        <w:tc>
          <w:tcPr>
            <w:tcW w:w="3345"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r>
          </w:p>
        </w:tc>
        <w:tc>
          <w:tcPr>
            <w:tcW w:w="62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62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154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74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c>
          <w:tcPr>
            <w:tcW w:w="1860" w:type="dxa"/>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sz w:val="20"/>
                <w:szCs w:val="20"/>
              </w:rPr>
            </w:pPr>
            <w:r>
              <w:rPr>
                <w:sz w:val="20"/>
                <w:szCs w:val="20"/>
              </w:rPr>
            </w:r>
          </w:p>
        </w:tc>
      </w:tr>
      <w:tr>
        <w:trPr>
          <w:trHeight w:val="630"/>
        </w:trPr>
        <w:tc>
          <w:tcPr>
            <w:tcW w:w="3345" w:type="dxa"/>
            <w:tcBorders>
              <w:top w:val="single" w:color="000000" w:sz="8" w:space="0"/>
              <w:left w:val="single" w:color="000000" w:sz="8" w:space="0"/>
              <w:bottom w:val="single" w:color="000000" w:sz="4" w:space="0"/>
              <w:right w:val="none" w:color="FFFFFF" w:sz="255"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620"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Рз</w:t>
            </w:r>
          </w:p>
        </w:tc>
        <w:tc>
          <w:tcPr>
            <w:tcW w:w="62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Пз</w:t>
            </w:r>
          </w:p>
        </w:tc>
        <w:tc>
          <w:tcPr>
            <w:tcW w:w="154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740"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ВР</w:t>
            </w:r>
          </w:p>
        </w:tc>
        <w:tc>
          <w:tcPr>
            <w:tcW w:w="1860"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center"/>
              <w:rPr>
                <w:color w:val="000000"/>
              </w:rPr>
            </w:pPr>
            <w:r>
              <w:rPr>
                <w:color w:val="000000"/>
              </w:rPr>
              <w:t xml:space="preserve">1</w:t>
            </w:r>
          </w:p>
        </w:tc>
        <w:tc>
          <w:tcPr>
            <w:tcW w:w="620"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62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154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4</w:t>
            </w:r>
          </w:p>
        </w:tc>
        <w:tc>
          <w:tcPr>
            <w:tcW w:w="74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5</w:t>
            </w:r>
          </w:p>
        </w:tc>
        <w:tc>
          <w:tcPr>
            <w:tcW w:w="186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6</w:t>
            </w:r>
          </w:p>
        </w:tc>
      </w:tr>
      <w:tr>
        <w:trPr>
          <w:trHeight w:val="330"/>
        </w:trPr>
        <w:tc>
          <w:tcPr>
            <w:tcW w:w="3345" w:type="dxa"/>
            <w:tcBorders>
              <w:top w:val="single" w:color="000000" w:sz="4"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ВСЕГО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115 803 532,88</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ОБЩЕГОСУДАРСТВЕННЫЕ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36 759 003,96</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Функционирование высшего должностного лица субъекта Российской Федерации и муниципального образования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2 010 906,33</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2 010 906,33</w:t>
            </w:r>
          </w:p>
        </w:tc>
      </w:tr>
      <w:tr>
        <w:trPr>
          <w:trHeight w:val="1215"/>
        </w:trPr>
        <w:tc>
          <w:tcPr>
            <w:tcW w:w="3345"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2 010 906,33</w:t>
            </w:r>
          </w:p>
        </w:tc>
      </w:tr>
      <w:tr>
        <w:trPr>
          <w:trHeight w:val="315"/>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0400402030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2 010 906,33</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0400402030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2 010 906,33</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0400402030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2 010 906,33</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12 033 314,63</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12 033 314,63</w:t>
            </w:r>
          </w:p>
        </w:tc>
      </w:tr>
      <w:tr>
        <w:trPr>
          <w:trHeight w:val="1290"/>
        </w:trPr>
        <w:tc>
          <w:tcPr>
            <w:tcW w:w="3345"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12 033 314,63</w:t>
            </w:r>
          </w:p>
        </w:tc>
      </w:tr>
      <w:tr>
        <w:trPr>
          <w:trHeight w:val="43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11 606 482,63</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11 606 482,63</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11 606 482,63</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426 832,00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426 832,00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Обеспечение проведения выборов и референдумов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849 881,00</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849 881,00</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849 881,00</w:t>
            </w:r>
          </w:p>
        </w:tc>
      </w:tr>
      <w:tr>
        <w:trPr>
          <w:trHeight w:val="3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организационное и материально-техническое обеспечение подготовки и проведения муниципальных выборов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0400479990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807 387,00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0400479990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807 387,00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Специальные расходы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0400479990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880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807 387,00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расходов на организационное и материально-техническое обеспечение подготовки и проведения муниципальных выборов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0400499990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42 494,00</w:t>
            </w:r>
          </w:p>
        </w:tc>
      </w:tr>
      <w:tr>
        <w:trPr>
          <w:trHeight w:val="56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0400499990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42 494,00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Специальные расходы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0400499990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880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42 494,00</w:t>
            </w:r>
          </w:p>
        </w:tc>
      </w:tr>
      <w:tr>
        <w:trPr>
          <w:trHeight w:val="38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Резервные фонды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r>
      <w:tr>
        <w:trPr>
          <w:trHeight w:val="413"/>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Непрограммые расходы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6000000000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Резервные фонды муниципального образования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6000007050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6000007050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r>
      <w:tr>
        <w:trPr>
          <w:trHeight w:val="267"/>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Резервные средства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6000007050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870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Другие общегосударственные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21 564 902,00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21 564 902,00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21 564 902,00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1 744 440,00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100 000,00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Расхода на реализацию плана мероприятий 100 летия Кондинского района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96 000,00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96 000,00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0400470050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96 000,00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744 440,00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850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744 440,00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обеспечение деятельности (оказание услуг) муниципальных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19 724 462,00</w:t>
            </w:r>
          </w:p>
        </w:tc>
      </w:tr>
      <w:tr>
        <w:trPr>
          <w:trHeight w:val="132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14 211 462,00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14 211 462,00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5 013 000,00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5 013 000,00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Уплата налогов, сборов и иных платежей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850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НАЦИОНАЛЬНАЯ ОБОРОНА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55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Мобилизационная и вневойсковая подготовка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945"/>
        </w:trPr>
        <w:tc>
          <w:tcPr>
            <w:tcW w:w="3345"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"Осуществление первичного воинского учета органами местного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787"/>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самоуправления поселений, муниципальных и городских округов"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0400451180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0400451180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0400451180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НАЦИОНАЛЬНАЯ БЕЗОПАСНОСТЬ И ПРАВООХРАНИТЕЛЬНАЯ ДЕЯТЕЛЬНОСТЬ</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207 195,60</w:t>
            </w:r>
          </w:p>
        </w:tc>
      </w:tr>
      <w:tr>
        <w:trPr>
          <w:trHeight w:val="181"/>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Органы юстиции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181 008,10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181 008,10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181 008,10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состояния"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102 039,79</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102 039,79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102 039,79</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04004D9300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78 968,31</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04004D9300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78 968,31</w:t>
            </w:r>
          </w:p>
        </w:tc>
      </w:tr>
      <w:tr>
        <w:trPr>
          <w:trHeight w:val="630"/>
        </w:trPr>
        <w:tc>
          <w:tcPr>
            <w:tcW w:w="3345"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04004D9300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78 968,31</w:t>
            </w:r>
          </w:p>
        </w:tc>
      </w:tr>
      <w:tr>
        <w:trPr>
          <w:trHeight w:val="1215"/>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Другие вопросы в области национальной безопасности и правоохранительной деятельности</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26 187,50</w:t>
            </w:r>
          </w:p>
        </w:tc>
      </w:tr>
      <w:tr>
        <w:trPr>
          <w:trHeight w:val="630"/>
        </w:trPr>
        <w:tc>
          <w:tcPr>
            <w:tcW w:w="3345"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26 187,50</w:t>
            </w:r>
          </w:p>
        </w:tc>
      </w:tr>
      <w:tr>
        <w:trPr>
          <w:trHeight w:val="1215"/>
        </w:trPr>
        <w:tc>
          <w:tcPr>
            <w:tcW w:w="3345"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Расходы на мероприятия по созданию условия для деятельности народных дружин</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20 950,00</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19 740,40</w:t>
            </w:r>
          </w:p>
        </w:tc>
      </w:tr>
      <w:tr>
        <w:trPr>
          <w:trHeight w:val="630"/>
        </w:trPr>
        <w:tc>
          <w:tcPr>
            <w:tcW w:w="3345"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19 740,40</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1 209,60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1 209,60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расходов на мероприятия по созданию условия для деятельности народных дружин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5 237,50</w:t>
            </w:r>
          </w:p>
        </w:tc>
      </w:tr>
      <w:tr>
        <w:trPr>
          <w:trHeight w:val="533"/>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4 935,10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4 935,10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302,40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302,40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НАЦИОНАЛЬНАЯ ЭКОНОМИКА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36 079 261,64</w:t>
            </w:r>
          </w:p>
        </w:tc>
      </w:tr>
      <w:tr>
        <w:trPr>
          <w:trHeight w:val="653"/>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Общеэкономические вопросы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6 527 600,59</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5 881 147,16</w:t>
            </w:r>
          </w:p>
        </w:tc>
      </w:tr>
      <w:tr>
        <w:trPr>
          <w:trHeight w:val="9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5 881 147,16</w:t>
            </w:r>
          </w:p>
        </w:tc>
      </w:tr>
      <w:tr>
        <w:trPr>
          <w:trHeight w:val="9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по содействию трудоустройства граждан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1 097 215,16</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1 097 215,16</w:t>
            </w:r>
          </w:p>
        </w:tc>
      </w:tr>
      <w:tr>
        <w:trPr>
          <w:trHeight w:val="315"/>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1 097 215,16</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на организацию временного трудоустройства граждан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2 000 000,00</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по содействию трудоустройству граждан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2 783 932,00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2 783 932,00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2 783 932,00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сферы культуры, и молодёжной политики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646 453,43</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646 453,43</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0600370145</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61 729,95</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0600370145</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61 729,95</w:t>
            </w:r>
          </w:p>
        </w:tc>
      </w:tr>
      <w:tr>
        <w:trPr>
          <w:trHeight w:val="505"/>
        </w:trPr>
        <w:tc>
          <w:tcPr>
            <w:tcW w:w="3345" w:type="dxa"/>
            <w:tcBorders>
              <w:top w:val="none" w:color="FFFFFF" w:sz="255" w:space="0"/>
              <w:left w:val="none" w:color="FFFFFF" w:sz="255" w:space="0"/>
              <w:bottom w:val="single" w:color="000000" w:sz="4" w:space="0"/>
              <w:right w:val="single" w:color="000000" w:sz="8" w:space="0"/>
            </w:tcBorders>
            <w:textDirection w:val="lrTb"/>
            <w:vAlign w:val="top"/>
          </w:tcPr>
          <w:p>
            <w:pPr>
              <w:pStyle w:val="Normal"/>
              <w:jc w:val="both"/>
            </w:pPr>
            <w:r>
              <w:t xml:space="preserve">Расходы на выплаты персоналу казенных учреждений</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0600370145</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61 729,95</w:t>
            </w:r>
          </w:p>
        </w:tc>
      </w:tr>
      <w:tr>
        <w:trPr>
          <w:trHeight w:val="945"/>
        </w:trPr>
        <w:tc>
          <w:tcPr>
            <w:tcW w:w="3345"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584 723,48</w:t>
            </w:r>
          </w:p>
        </w:tc>
      </w:tr>
      <w:tr>
        <w:trPr>
          <w:trHeight w:val="55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584 723,48</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0600385060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584 723,48</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Сельское хозяйство и рыболовство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30 203,01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благоустройство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20 097,59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20 097,59</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20 097,59</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проведение мероприятий по предупреждению и ликвидации болезней животных</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0330294200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9 902,41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0330294200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9 902,41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0330294200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9 902,41</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«Расходы по предупреждению и ликвидации болезней животных, их лечению, защите населения от болезней»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0400484200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Дорожное хозяйство (дорожные фонды)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29 391 458,04</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29 391 458,04</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"Дорожное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29 391 458,04</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"Ремонт дорог общего пользования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19 758 459,12</w:t>
            </w:r>
          </w:p>
        </w:tc>
      </w:tr>
      <w:tr>
        <w:trPr>
          <w:trHeight w:val="127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Ремонт и содержание автомобильных дорог</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7 782 159,12</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7 782 159,12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7 782 159,12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0310182390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7 984 200,00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0310182390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7 984 200,00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0310182390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7 984 200,00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03101S2390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3 992 100,00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03101S2390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3 992 100,00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03101S2390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3 992 100,00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дорог общего пользования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9 632 998,92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Ремонт и содержание автомобильных дорог</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9 632 998,92</w:t>
            </w:r>
          </w:p>
        </w:tc>
      </w:tr>
      <w:tr>
        <w:trPr>
          <w:trHeight w:val="6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9 632 998,92</w:t>
            </w:r>
          </w:p>
        </w:tc>
      </w:tr>
      <w:tr>
        <w:trPr>
          <w:trHeight w:val="330"/>
        </w:trPr>
        <w:tc>
          <w:tcPr>
            <w:tcW w:w="3345"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0310204190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9 632 998,92</w:t>
            </w:r>
          </w:p>
        </w:tc>
      </w:tr>
      <w:tr>
        <w:trPr>
          <w:trHeight w:val="96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Связь и информатика</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r>
      <w:tr>
        <w:trPr>
          <w:trHeight w:val="135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r>
      <w:tr>
        <w:trPr>
          <w:trHeight w:val="960"/>
        </w:trPr>
        <w:tc>
          <w:tcPr>
            <w:tcW w:w="3345"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Прочие мероприятия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r>
      <w:tr>
        <w:trPr>
          <w:trHeight w:val="67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r>
      <w:tr>
        <w:trPr>
          <w:trHeight w:val="450"/>
        </w:trPr>
        <w:tc>
          <w:tcPr>
            <w:tcW w:w="3345" w:type="dxa"/>
            <w:tcBorders>
              <w:top w:val="none" w:color="FFFFFF" w:sz="255" w:space="0"/>
              <w:left w:val="single" w:color="000000" w:sz="8" w:space="0"/>
              <w:bottom w:val="none" w:color="FFFFFF" w:sz="255" w:space="0"/>
              <w:right w:val="none" w:color="FFFFFF" w:sz="255" w:space="0"/>
            </w:tcBorders>
            <w:shd w:val="clear" w:color="000000" w:fill="ffffff"/>
            <w:textDirection w:val="lrTb"/>
            <w:vAlign w:val="top"/>
          </w:tcPr>
          <w:p>
            <w:pPr>
              <w:pStyle w:val="Normal"/>
              <w:jc w:val="both"/>
            </w:pPr>
            <w:r>
              <w:t xml:space="preserve">ЖИЛИЩНО-КОММУНАЛЬНОЕ ХОЗЯЙСТВО</w:t>
            </w:r>
          </w:p>
        </w:tc>
        <w:tc>
          <w:tcPr>
            <w:tcW w:w="620" w:type="dxa"/>
            <w:tcBorders>
              <w:top w:val="none" w:color="FFFFFF" w:sz="255" w:space="0"/>
              <w:left w:val="single" w:color="000000" w:sz="8" w:space="0"/>
              <w:bottom w:val="none" w:color="FFFFFF" w:sz="255"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pPr>
            <w:r>
              <w:t xml:space="preserve">13 838 120,81</w:t>
            </w:r>
          </w:p>
        </w:tc>
      </w:tr>
      <w:tr>
        <w:trPr>
          <w:trHeight w:val="315"/>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Жилищное хозяйство</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86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572 000,00</w:t>
            </w:r>
          </w:p>
        </w:tc>
      </w:tr>
      <w:tr>
        <w:trPr>
          <w:trHeight w:val="630"/>
        </w:trPr>
        <w:tc>
          <w:tcPr>
            <w:tcW w:w="3345"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0300000000</w:t>
            </w:r>
          </w:p>
        </w:tc>
        <w:tc>
          <w:tcPr>
            <w:tcW w:w="7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572 000,00</w:t>
            </w:r>
          </w:p>
        </w:tc>
      </w:tr>
      <w:tr>
        <w:trPr>
          <w:trHeight w:val="615"/>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Подпрограмма  "Жилищный фонд"</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0340000000</w:t>
            </w:r>
          </w:p>
        </w:tc>
        <w:tc>
          <w:tcPr>
            <w:tcW w:w="7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572 000,00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муниципального фонда"</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0340100000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Взносы на капитальный ремонт общего имущества в многоквартирном доме</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0340103540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0340103540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r>
      <w:tr>
        <w:trPr>
          <w:trHeight w:val="315"/>
        </w:trPr>
        <w:tc>
          <w:tcPr>
            <w:tcW w:w="3345" w:type="dxa"/>
            <w:tcBorders>
              <w:top w:val="single" w:color="000000" w:sz="4"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0340103540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Коммунальное хозяйство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на 2021-2025 годы и на период до 2030 года"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0400470010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r>
      <w:tr>
        <w:trPr>
          <w:trHeight w:val="46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0400470010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r>
      <w:tr>
        <w:trPr>
          <w:trHeight w:val="46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0400470010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10 179 160,86</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"Создание условий для комфортного проживания жителей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10 179 160,86</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"Уличное освещение"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3 806 054,05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"Оплата за потребленную электрическую энергию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0320100000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0320106100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0320106100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0320106100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ремонт уличного освещения"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0320206100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40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0320206100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0320206100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1170"/>
        </w:trPr>
        <w:tc>
          <w:tcPr>
            <w:tcW w:w="3345"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6 373 106,81</w:t>
            </w:r>
          </w:p>
        </w:tc>
      </w:tr>
      <w:tr>
        <w:trPr>
          <w:trHeight w:val="52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благоустройство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5 873 106,81</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5 873 106,81</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5 873 106,81</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5 873 106,81</w:t>
            </w:r>
          </w:p>
        </w:tc>
      </w:tr>
      <w:tr>
        <w:trPr>
          <w:trHeight w:val="3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0330306500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0330306500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0330306500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Другие вопросы в области жилищно-коммунального хозяйства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ОБРАЗОВАНИЕ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3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Молодежная политика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сферы культуры, и молодёжной политики городского поселения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212"/>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обеспечение полномочий по молодежной политике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0600300540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КУЛЬТУРА, КИНЕМАТОГРАФИЯ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27 646 338,95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Культура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27 646 338,95</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сферы культуры, и молодёжной политики городского поселения Мортка"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27 646 338,95</w:t>
            </w:r>
          </w:p>
        </w:tc>
      </w:tr>
      <w:tr>
        <w:trPr>
          <w:trHeight w:val="94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муниципального учреждения и организация деятельности молодёжной политики. "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27 646 338,95</w:t>
            </w:r>
          </w:p>
        </w:tc>
      </w:tr>
      <w:tr>
        <w:trPr>
          <w:trHeight w:val="126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обеспечение деятельности (оказание услуг) муниципальных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25 812 547,47</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18 852 547,47</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pPr>
            <w:r>
              <w:t xml:space="preserve">01</w:t>
            </w:r>
          </w:p>
        </w:tc>
        <w:tc>
          <w:tcPr>
            <w:tcW w:w="154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18 852 547,47</w:t>
            </w:r>
          </w:p>
        </w:tc>
      </w:tr>
      <w:tr>
        <w:trPr>
          <w:trHeight w:val="615"/>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pPr>
            <w:r>
              <w:t xml:space="preserve">08</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6 567 000,00</w:t>
            </w:r>
          </w:p>
        </w:tc>
      </w:tr>
      <w:tr>
        <w:trPr>
          <w:trHeight w:val="630"/>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6 567 000,00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393 000,00</w:t>
            </w:r>
          </w:p>
        </w:tc>
      </w:tr>
      <w:tr>
        <w:trPr>
          <w:trHeight w:val="96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Уплата налогов, сборов и иных платежей</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850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393 000,00</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Расходы на реализацию прочих расходов (мероприятий) в сфере культура</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0600370050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35 500,00</w:t>
            </w:r>
          </w:p>
        </w:tc>
      </w:tr>
      <w:tr>
        <w:trPr>
          <w:trHeight w:val="330"/>
        </w:trPr>
        <w:tc>
          <w:tcPr>
            <w:tcW w:w="3345"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0600370050 </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1860"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pPr>
            <w:r>
              <w:t xml:space="preserve">35 500,00</w:t>
            </w:r>
          </w:p>
        </w:tc>
      </w:tr>
      <w:tr>
        <w:trPr>
          <w:trHeight w:val="330"/>
        </w:trPr>
        <w:tc>
          <w:tcPr>
            <w:tcW w:w="3345"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pPr>
            <w:r>
              <w:t xml:space="preserve">08</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0600370050 </w:t>
            </w:r>
          </w:p>
        </w:tc>
        <w:tc>
          <w:tcPr>
            <w:tcW w:w="740"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pPr>
            <w:r>
              <w:t xml:space="preserve">240</w:t>
            </w:r>
          </w:p>
        </w:tc>
        <w:tc>
          <w:tcPr>
            <w:tcW w:w="1860" w:type="dxa"/>
            <w:tcBorders>
              <w:top w:val="single" w:color="000000" w:sz="8" w:space="0"/>
              <w:left w:val="single" w:color="000000" w:sz="8" w:space="0"/>
              <w:bottom w:val="single" w:color="000000" w:sz="8" w:space="0"/>
              <w:right w:val="single" w:color="000000" w:sz="8" w:space="0"/>
            </w:tcBorders>
            <w:noWrap/>
            <w:textDirection w:val="lrTb"/>
            <w:vAlign w:val="top"/>
          </w:tcPr>
          <w:p>
            <w:pPr>
              <w:pStyle w:val="Normal"/>
            </w:pPr>
            <w:r>
              <w:t xml:space="preserve">35 500,00</w:t>
            </w:r>
          </w:p>
        </w:tc>
      </w:tr>
      <w:tr>
        <w:trPr>
          <w:trHeight w:val="352"/>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620"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0600372580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1 798 291,48</w:t>
            </w:r>
          </w:p>
        </w:tc>
      </w:tr>
      <w:tr>
        <w:trPr>
          <w:trHeight w:val="315"/>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0600372580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1 798 291,48</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0600372580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1 798 291,48</w:t>
            </w:r>
          </w:p>
        </w:tc>
      </w:tr>
      <w:tr>
        <w:trPr>
          <w:trHeight w:val="538"/>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СОЦИАЛЬНАЯ ПОЛИТИКА</w:t>
            </w:r>
          </w:p>
        </w:tc>
        <w:tc>
          <w:tcPr>
            <w:tcW w:w="62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Социальные выплаты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Социальное обеспечение и иные выплаты населению</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Публичные нормативные социальные выплаты гражданам</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ФИЗИЧЕСКАЯ КУЛЬТУРА И СПОРТ</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40 000,00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Массовый спорт</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40 000,00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40 000,00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СОЦИАЛЬНАЯ ПОЛИТИКА</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Пенсионное обеспечение</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"Дополнительное пенсионное обеспечение отдельных категорий граждан"</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0400200000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Мероприятие "Дополнительное пенсионное обеспечение отдельных категорий граждан за счет средств бюджета поселения"</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0400200200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Социальные выплаты</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3345"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Социальное обеспечение и иные выплаты населению</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630"/>
        </w:trPr>
        <w:tc>
          <w:tcPr>
            <w:tcW w:w="3345"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Публичные нормативные социальные выплаты гражданам</w:t>
            </w:r>
          </w:p>
        </w:tc>
        <w:tc>
          <w:tcPr>
            <w:tcW w:w="620"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62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54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74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310</w:t>
            </w:r>
          </w:p>
        </w:tc>
        <w:tc>
          <w:tcPr>
            <w:tcW w:w="1860"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630"/>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ФИЗИЧЕСКАЯ КУЛЬТУРА И СПОРТ</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15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18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r>
      <w:tr>
        <w:trPr>
          <w:trHeight w:val="630"/>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Массовый спорт</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7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18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r>
      <w:tr>
        <w:trPr>
          <w:trHeight w:val="630"/>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18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r>
      <w:tr>
        <w:trPr>
          <w:trHeight w:val="630"/>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18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r>
      <w:tr>
        <w:trPr>
          <w:trHeight w:val="630"/>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Мероприятия в области спорта и физической культуры</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0400400040</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18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r>
      <w:tr>
        <w:trPr>
          <w:trHeight w:val="630"/>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0400400040</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r>
      <w:tr>
        <w:trPr>
          <w:trHeight w:val="630"/>
        </w:trPr>
        <w:tc>
          <w:tcPr>
            <w:tcW w:w="3345"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62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5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0400400040</w:t>
            </w:r>
          </w:p>
        </w:tc>
        <w:tc>
          <w:tcPr>
            <w:tcW w:w="74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10396" w:type="dxa"/>
        <w:tblInd w:w="-318" w:type="dxa"/>
        <w:tblLayout w:type="fixed"/>
        <w:tblCellMar>
          <w:left w:w="108" w:type="dxa"/>
          <w:top w:w="0" w:type="dxa"/>
          <w:right w:w="108" w:type="dxa"/>
          <w:bottom w:w="0" w:type="dxa"/>
        </w:tblCellMar>
        <w:tblLook w:val="04A0" w:firstRow="1" w:lastRow="0" w:firstColumn="1" w:lastColumn="0" w:noHBand="0" w:noVBand="1"/>
      </w:tblPr>
      <w:tblGrid>
        <w:gridCol w:w="3261"/>
        <w:gridCol w:w="624"/>
        <w:gridCol w:w="707"/>
        <w:gridCol w:w="560"/>
        <w:gridCol w:w="1086"/>
        <w:gridCol w:w="567"/>
        <w:gridCol w:w="2002"/>
        <w:gridCol w:w="1589"/>
      </w:tblGrid>
      <w:tr>
        <w:trPr>
          <w:trHeight w:val="315"/>
        </w:trPr>
        <w:tc>
          <w:tcPr>
            <w:tcW w:w="326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2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08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6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2002"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№4</w:t>
            </w:r>
          </w:p>
        </w:tc>
        <w:tc>
          <w:tcPr>
            <w:tcW w:w="158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326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62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08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56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591"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326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2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108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56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591"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326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2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086"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6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3591"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w:t>
            </w:r>
            <w:r>
              <w:t xml:space="preserve">30</w:t>
            </w:r>
            <w:r>
              <w:t xml:space="preserve">"</w:t>
            </w:r>
            <w:r>
              <w:t xml:space="preserve">октября</w:t>
            </w:r>
            <w:r>
              <w:t xml:space="preserve">2023 №10</w:t>
            </w:r>
          </w:p>
        </w:tc>
      </w:tr>
      <w:tr>
        <w:trPr>
          <w:trHeight w:val="255"/>
        </w:trPr>
        <w:tc>
          <w:tcPr>
            <w:tcW w:w="3261"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pPr>
          </w:p>
        </w:tc>
        <w:tc>
          <w:tcPr>
            <w:tcW w:w="624"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70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60"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086"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567"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2002"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c>
          <w:tcPr>
            <w:tcW w:w="1589"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rPr>
                <w:sz w:val="20"/>
                <w:szCs w:val="20"/>
              </w:rPr>
            </w:pPr>
            <w:r>
              <w:rPr>
                <w:sz w:val="20"/>
                <w:szCs w:val="20"/>
              </w:rPr>
            </w:r>
          </w:p>
        </w:tc>
      </w:tr>
      <w:tr>
        <w:trPr>
          <w:trHeight w:val="900"/>
        </w:trPr>
        <w:tc>
          <w:tcPr>
            <w:tcW w:w="10396" w:type="dxa"/>
            <w:gridSpan w:val="8"/>
            <w:vMerge w:val="restart"/>
            <w:tcBorders>
              <w:top w:val="none" w:color="FFFFFF" w:sz="255" w:space="0"/>
              <w:left w:val="none" w:color="FFFFFF" w:sz="255" w:space="0"/>
              <w:bottom w:val="none" w:color="FFFFFF" w:sz="255" w:space="0"/>
              <w:right w:val="none" w:color="FFFFFF" w:sz="255" w:space="0"/>
            </w:tcBorders>
            <w:shd w:val="clear" w:color="000000" w:fill="ffffff"/>
            <w:textDirection w:val="lrTb"/>
            <w:vAlign w:val="center"/>
          </w:tcPr>
          <w:p>
            <w:pPr>
              <w:pStyle w:val="Normal"/>
              <w:jc w:val="center"/>
              <w:rPr>
                <w:b/>
                <w:bCs/>
                <w:color w:val="000000"/>
              </w:rPr>
            </w:pPr>
            <w:r>
              <w:rPr>
                <w:b/>
                <w:bCs/>
                <w:color w:val="000000"/>
              </w:rPr>
              <w:t xml:space="preserve">Ведомственная структура расходов бюджета муниципального образования </w:t>
            </w:r>
            <w:r>
              <w:rPr>
                <w:b/>
                <w:bCs/>
                <w:color w:val="000000"/>
              </w:rPr>
            </w:r>
          </w:p>
          <w:p>
            <w:pPr>
              <w:pStyle w:val="Normal"/>
              <w:jc w:val="center"/>
              <w:rPr>
                <w:b/>
                <w:bCs/>
                <w:color w:val="000000"/>
              </w:rPr>
            </w:pPr>
            <w:r>
              <w:rPr>
                <w:b/>
                <w:bCs/>
                <w:color w:val="000000"/>
              </w:rPr>
              <w:t xml:space="preserve">городское поселение Мортка на 2023 год</w:t>
            </w:r>
          </w:p>
        </w:tc>
      </w:tr>
      <w:tr>
        <w:trPr>
          <w:trHeight w:val="276"/>
        </w:trPr>
        <w:tc>
          <w:tcPr>
            <w:tcW w:w="10396" w:type="dxa"/>
            <w:gridSpan w:val="8"/>
            <w:vMerge w:val="continue"/>
            <w:tcBorders>
              <w:top w:val="none" w:color="FFFFFF" w:sz="255" w:space="0"/>
              <w:left w:val="none" w:color="FFFFFF" w:sz="255" w:space="0"/>
              <w:bottom w:val="none" w:color="FFFFFF" w:sz="255" w:space="0"/>
              <w:right w:val="none" w:color="FFFFFF" w:sz="255" w:space="0"/>
            </w:tcBorders>
            <w:textDirection w:val="lrTb"/>
            <w:vAlign w:val="center"/>
          </w:tcPr>
          <w:p>
            <w:pPr>
              <w:pStyle w:val="Normal"/>
              <w:rPr>
                <w:b/>
                <w:bCs/>
                <w:color w:val="000000"/>
              </w:rPr>
            </w:pPr>
            <w:r>
              <w:rPr>
                <w:b/>
                <w:bCs/>
                <w:color w:val="000000"/>
              </w:rPr>
            </w:r>
          </w:p>
        </w:tc>
      </w:tr>
      <w:tr>
        <w:trPr>
          <w:trHeight w:val="945"/>
        </w:trPr>
        <w:tc>
          <w:tcPr>
            <w:tcW w:w="3261"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624" w:type="dxa"/>
            <w:tcBorders>
              <w:top w:val="single" w:color="000000" w:sz="8" w:space="0"/>
              <w:left w:val="single" w:color="000000" w:sz="8"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Вед</w:t>
            </w:r>
          </w:p>
        </w:tc>
        <w:tc>
          <w:tcPr>
            <w:tcW w:w="707"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Рз</w:t>
            </w:r>
          </w:p>
        </w:tc>
        <w:tc>
          <w:tcPr>
            <w:tcW w:w="560"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Пз</w:t>
            </w:r>
          </w:p>
        </w:tc>
        <w:tc>
          <w:tcPr>
            <w:tcW w:w="1086" w:type="dxa"/>
            <w:tcBorders>
              <w:top w:val="single" w:color="000000" w:sz="8" w:space="0"/>
              <w:left w:val="none" w:color="FFFFFF" w:sz="255" w:space="0"/>
              <w:bottom w:val="single" w:color="000000" w:sz="4"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567"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ВР</w:t>
            </w:r>
          </w:p>
        </w:tc>
        <w:tc>
          <w:tcPr>
            <w:tcW w:w="2002"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c>
          <w:tcPr>
            <w:tcW w:w="1589" w:type="dxa"/>
            <w:tcBorders>
              <w:top w:val="single" w:color="000000" w:sz="8" w:space="0"/>
              <w:left w:val="none" w:color="FFFFFF" w:sz="255" w:space="0"/>
              <w:bottom w:val="single" w:color="000000" w:sz="4" w:space="0"/>
              <w:right w:val="single" w:color="000000" w:sz="8" w:space="0"/>
            </w:tcBorders>
            <w:shd w:val="clear" w:color="000000" w:fill="ffffff"/>
            <w:textDirection w:val="lrTb"/>
            <w:vAlign w:val="center"/>
          </w:tcPr>
          <w:p>
            <w:pPr>
              <w:pStyle w:val="Normal"/>
              <w:jc w:val="center"/>
              <w:rPr>
                <w:color w:val="000000"/>
              </w:rPr>
            </w:pPr>
            <w:r>
              <w:rPr>
                <w:color w:val="000000"/>
              </w:rPr>
              <w:t xml:space="preserve">В том числе за счет субвенций (рублей)</w:t>
            </w:r>
          </w:p>
        </w:tc>
      </w:tr>
      <w:tr>
        <w:trPr>
          <w:trHeight w:val="330"/>
        </w:trPr>
        <w:tc>
          <w:tcPr>
            <w:tcW w:w="3261"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1</w:t>
            </w:r>
          </w:p>
        </w:tc>
        <w:tc>
          <w:tcPr>
            <w:tcW w:w="624"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707"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560"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4</w:t>
            </w:r>
          </w:p>
        </w:tc>
        <w:tc>
          <w:tcPr>
            <w:tcW w:w="1086"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5</w:t>
            </w:r>
          </w:p>
        </w:tc>
        <w:tc>
          <w:tcPr>
            <w:tcW w:w="567"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6</w:t>
            </w:r>
          </w:p>
        </w:tc>
        <w:tc>
          <w:tcPr>
            <w:tcW w:w="2002"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7</w:t>
            </w:r>
          </w:p>
        </w:tc>
        <w:tc>
          <w:tcPr>
            <w:tcW w:w="1589"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8</w:t>
            </w:r>
          </w:p>
        </w:tc>
      </w:tr>
      <w:tr>
        <w:trPr>
          <w:trHeight w:val="315"/>
        </w:trPr>
        <w:tc>
          <w:tcPr>
            <w:tcW w:w="3261" w:type="dxa"/>
            <w:tcBorders>
              <w:top w:val="single" w:color="000000" w:sz="4" w:space="0"/>
              <w:left w:val="single" w:color="000000" w:sz="8" w:space="0"/>
              <w:bottom w:val="none" w:color="FFFFFF" w:sz="255" w:space="0"/>
              <w:right w:val="single" w:color="000000" w:sz="4" w:space="0"/>
            </w:tcBorders>
            <w:shd w:val="clear" w:color="000000" w:fill="ffffff"/>
            <w:textDirection w:val="lrTb"/>
            <w:vAlign w:val="top"/>
          </w:tcPr>
          <w:p>
            <w:pPr>
              <w:pStyle w:val="Normal"/>
              <w:jc w:val="both"/>
            </w:pPr>
            <w:r>
              <w:t xml:space="preserve">ВСЕГО</w:t>
            </w:r>
          </w:p>
        </w:tc>
        <w:tc>
          <w:tcPr>
            <w:tcW w:w="624"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pPr>
          </w:p>
        </w:tc>
        <w:tc>
          <w:tcPr>
            <w:tcW w:w="707"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pPr>
          </w:p>
        </w:tc>
        <w:tc>
          <w:tcPr>
            <w:tcW w:w="560"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pPr>
          </w:p>
        </w:tc>
        <w:tc>
          <w:tcPr>
            <w:tcW w:w="1086"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pPr>
          </w:p>
        </w:tc>
        <w:tc>
          <w:tcPr>
            <w:tcW w:w="2002" w:type="dxa"/>
            <w:tcBorders>
              <w:top w:val="single" w:color="000000" w:sz="4" w:space="0"/>
              <w:left w:val="none" w:color="FFFFFF" w:sz="255" w:space="0"/>
              <w:bottom w:val="none" w:color="FFFFFF" w:sz="255" w:space="0"/>
              <w:right w:val="single" w:color="000000" w:sz="8" w:space="0"/>
            </w:tcBorders>
            <w:shd w:val="clear" w:color="000000" w:fill="ffffff"/>
            <w:textDirection w:val="lrTb"/>
            <w:vAlign w:val="top"/>
          </w:tcPr>
          <w:p>
            <w:pPr>
              <w:pStyle w:val="Normal"/>
            </w:pPr>
            <w:r>
              <w:t xml:space="preserve">115 803 532,88</w:t>
            </w:r>
          </w:p>
        </w:tc>
        <w:tc>
          <w:tcPr>
            <w:tcW w:w="1589" w:type="dxa"/>
            <w:tcBorders>
              <w:top w:val="single" w:color="000000" w:sz="4" w:space="0"/>
              <w:left w:val="none" w:color="FFFFFF" w:sz="255" w:space="0"/>
              <w:bottom w:val="none" w:color="FFFFFF" w:sz="255" w:space="0"/>
              <w:right w:val="single" w:color="000000" w:sz="8" w:space="0"/>
            </w:tcBorders>
            <w:shd w:val="clear" w:color="000000" w:fill="ffffff"/>
            <w:textDirection w:val="lrTb"/>
            <w:vAlign w:val="top"/>
          </w:tcPr>
          <w:p>
            <w:pPr>
              <w:pStyle w:val="Normal"/>
            </w:pPr>
            <w:r>
              <w:t xml:space="preserve">775 708,10</w:t>
            </w:r>
          </w:p>
        </w:tc>
      </w:tr>
      <w:tr>
        <w:trPr>
          <w:trHeight w:val="630"/>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Администрация городского поселения Мортка</w:t>
            </w:r>
          </w:p>
        </w:tc>
        <w:tc>
          <w:tcPr>
            <w:tcW w:w="624"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single" w:color="000000" w:sz="4"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115 803 532,88</w:t>
            </w:r>
          </w:p>
        </w:tc>
        <w:tc>
          <w:tcPr>
            <w:tcW w:w="1589"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775 708,10</w:t>
            </w: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ОБЩЕГОСУДАРСТВЕННЫЕ ВОПРОСЫ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36 759 003,96</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Функционирование высшего должностного лица субъекта Российской Федерации и муниципального образования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2 010 906,33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4"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2 010 906,33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205"/>
        </w:trPr>
        <w:tc>
          <w:tcPr>
            <w:tcW w:w="3261"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textDirection w:val="lrTb"/>
            <w:vAlign w:val="top"/>
          </w:tcPr>
          <w:p>
            <w:pPr>
              <w:pStyle w:val="Normal"/>
            </w:pPr>
            <w:r>
              <w:t xml:space="preserve">2 010 906,33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0400402030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2 010 906,33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67"/>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0400402030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2 010 906,33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0400402030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120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2 010 906,33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57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12 033 314,63</w:t>
            </w:r>
          </w:p>
        </w:tc>
        <w:tc>
          <w:tcPr>
            <w:tcW w:w="1589"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pPr>
            <w:r>
              <w:t xml:space="preserve">12 033 314,63</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r>
      <w:tr>
        <w:trPr>
          <w:trHeight w:val="2205"/>
        </w:trPr>
        <w:tc>
          <w:tcPr>
            <w:tcW w:w="3261"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12 033 314,63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12 033 314,63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89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11 606 482,63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120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11 606 482,63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500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426 832,00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540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426 832,00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Обеспечение проведения выборов и референдумов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849 881,00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849 881,00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849 881,00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организационное и материально-техническое обеспечение подготовки и проведения муниципальных выборов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0400479990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807 387,00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0400479990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800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807 387,00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Специальные расходы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0400479990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880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807 387,00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расходов на организационное и материально-техническое обеспечение подготовки и проведения муниципальных выборов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0400499990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42 494,00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519"/>
        </w:trPr>
        <w:tc>
          <w:tcPr>
            <w:tcW w:w="3261"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pPr>
            <w: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0400499990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800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42 494,00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Специальные расходы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0400499990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880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42 494,00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52"/>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Резервные фонды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Непрограмные расходы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6000000000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483"/>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Резервные фонды муниципального образования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6000007050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23"/>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6000007050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800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28"/>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Резервные средства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6000007050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870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45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Другие общегосударственные вопросы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21 564 902,00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21 564 902,00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21 564 902,00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Прочие мероприятия органов местного самоуправления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1 744 440,00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75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89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120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900 000,00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900 000,00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Расхода на реализацию плана мероприятий 100 летия Кондинского района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0400470050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96 000,00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0400470050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96 000,00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0400470050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96 000,00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800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744 440,00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Уплата налогов, сборов и иных платежей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850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744 440,00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обеспечение деятельности (оказание услуг) муниципальных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19 724 462,00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205"/>
        </w:trPr>
        <w:tc>
          <w:tcPr>
            <w:tcW w:w="3261" w:type="dxa"/>
            <w:tcBorders>
              <w:top w:val="single" w:color="000000" w:sz="4" w:space="0"/>
              <w:left w:val="single" w:color="000000" w:sz="4" w:space="0"/>
              <w:bottom w:val="none" w:color="FFFFFF" w:sz="255" w:space="0"/>
              <w:right w:val="none" w:color="FFFFFF" w:sz="255" w:space="0"/>
            </w:tcBorders>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14 211 462,00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81"/>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14 211 462,00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88"/>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5 013 000,00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5 013 000,00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96"/>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800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Уплата налогов, сборов и иных платежей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850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507"/>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НАЦИОНАЛЬНАЯ ОБОРОНА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594 700,00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692"/>
        </w:trPr>
        <w:tc>
          <w:tcPr>
            <w:tcW w:w="3261"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pPr>
            <w:r>
              <w:t xml:space="preserve">Мобилизационная и вневойсковая подготовка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594 700,00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1260"/>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594 700,00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189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594 700,00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первичного воинского учета органами местного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73"/>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самоуправления поселений, муниципальных и городских округов"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0400451180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594 700,00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0400451180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594 700,00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94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0400451180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120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594 700,00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1074"/>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НАЦИОНАЛЬНАЯ БЕЗОПАСНОСТЬ И ПРАВООХРАНИТЕЛЬНАЯ ДЕЯТЕЛЬНОСТЬ</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207 195,60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181 008,10</w:t>
            </w:r>
          </w:p>
        </w:tc>
      </w:tr>
      <w:tr>
        <w:trPr>
          <w:trHeight w:val="374"/>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Органы юстиции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181 008,10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181 008,10</w:t>
            </w:r>
          </w:p>
        </w:tc>
      </w:tr>
      <w:tr>
        <w:trPr>
          <w:trHeight w:val="662"/>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181 008,10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181 008,10</w:t>
            </w: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181 008,10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181 008,10</w:t>
            </w:r>
          </w:p>
        </w:tc>
      </w:tr>
      <w:tr>
        <w:trPr>
          <w:trHeight w:val="1370"/>
        </w:trPr>
        <w:tc>
          <w:tcPr>
            <w:tcW w:w="3261"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70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r>
      <w:tr>
        <w:trPr>
          <w:trHeight w:val="630"/>
        </w:trPr>
        <w:tc>
          <w:tcPr>
            <w:tcW w:w="3261"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состояния"</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0400459300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102 039,79</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102 039,79</w:t>
            </w:r>
          </w:p>
        </w:tc>
      </w:tr>
      <w:tr>
        <w:trPr>
          <w:trHeight w:val="315"/>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0400459300</w:t>
            </w:r>
          </w:p>
        </w:tc>
        <w:tc>
          <w:tcPr>
            <w:tcW w:w="56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single" w:color="000000" w:sz="4"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102 039,79</w:t>
            </w:r>
          </w:p>
        </w:tc>
        <w:tc>
          <w:tcPr>
            <w:tcW w:w="1589"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102 039,79</w:t>
            </w: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0400459300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120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102 039,79</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102 039,79</w:t>
            </w: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04004D9300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78 968,31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78 968,31</w:t>
            </w:r>
          </w:p>
        </w:tc>
      </w:tr>
      <w:tr>
        <w:trPr>
          <w:trHeight w:val="1198"/>
        </w:trPr>
        <w:tc>
          <w:tcPr>
            <w:tcW w:w="3261"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pPr>
            <w: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04004D9300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120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78 968,31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78 968,31</w:t>
            </w:r>
          </w:p>
        </w:tc>
      </w:tr>
      <w:tr>
        <w:trPr>
          <w:trHeight w:val="630"/>
        </w:trPr>
        <w:tc>
          <w:tcPr>
            <w:tcW w:w="3261"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Другие вопросы в области национальной безопасности и правоохранительной деятельности</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26 187,50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870"/>
        </w:trPr>
        <w:tc>
          <w:tcPr>
            <w:tcW w:w="3261"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26 187,50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мероприятия по созданию условия для деятельности народных дружин</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20 950,00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19 740,40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164"/>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120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19 740,40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1 209,60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1 209,60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704"/>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Софинансирование расходов на мероприятия по созданию условия для деятельности народных дружин</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5 237,50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4 935,10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4 935,10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302,40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86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14</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302,40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87"/>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НАЦИОНАЛЬНАЯ ЭКОНОМИКА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36 079 261,64</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Общеэкономические вопросы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6 527 600,59</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26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5 881 147,16</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89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5 881 147,16</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по содействию трудоустройства граждан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1 097 215,16</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1 097 215,16</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19"/>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1 097 215,16</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на организацию временного трудоустройства граждан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717"/>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по содействию трудоустройству граждан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2 783 932,00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2 783 932,00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2 783 932,00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сферы культуры, и молодёжной политики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646 453,43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646 453,43</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22"/>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0600370145</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61 729,95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89"/>
        </w:trPr>
        <w:tc>
          <w:tcPr>
            <w:tcW w:w="3261" w:type="dxa"/>
            <w:tcBorders>
              <w:top w:val="none" w:color="FFFFFF" w:sz="255" w:space="0"/>
              <w:left w:val="single" w:color="000000" w:sz="4" w:space="0"/>
              <w:bottom w:val="single" w:color="000000" w:sz="4" w:space="0"/>
              <w:right w:val="single" w:color="000000" w:sz="8" w:space="0"/>
            </w:tcBorders>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0600370145</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61 729,95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260"/>
        </w:trPr>
        <w:tc>
          <w:tcPr>
            <w:tcW w:w="3261"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0600370145</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61 729,95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454"/>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0600385060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584 723,48</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0600385060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584 723,48</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0600385060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584 723,48</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Сельское хозяйство и рыболовство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30 203,01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"Создание условий для комфортного проживания жителей городского поселения Мортка на 2021-2025 годы и на период до 2030 года"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благоустройство населенных пунктов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0330284200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20 097,59</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0330284200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20 097,59</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76"/>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0330284200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20 097,59</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проведение мероприятий по предупреждению и ликвидации болезней животных</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0330294200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9 902,41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0330294200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9 902,41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27"/>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0330294200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9 902,41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519"/>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«Расходы по предупреждению и ликвидации болезней животных, их лечению, защите населения от болезней»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0400484200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203,01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0400484200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203,01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89"/>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0400484200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120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203,01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Дорожное хозяйство (дорожные фонды)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29 391 458,04</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"Создание условий для комфортного проживания жителей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29 391 458,04</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«Дорожное хозяйство»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29 391 458,04</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92"/>
        </w:trPr>
        <w:tc>
          <w:tcPr>
            <w:tcW w:w="3261"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Основное мероприятие "Ремонт дорог общего пользования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19 758 459,12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Ремонт и содержание автомобильных дорог</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0310104190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7 782 159,12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409"/>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0310104190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7 782 159,12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0310104190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7 782 159,12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строительство (реконструкцию) капитальный ремонт и ремонт автомобильный дорог общего пользования местного значения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0310182390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7 984 200,00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0310182390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7 984 200,00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91"/>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0310182390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7 984 200,00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03101S2390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3 992 100,00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03101S2390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3 992 100,00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5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03101S2390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3 992 100,00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дорог общего пользования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9 632 998,92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6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Ремонт и содержание автомобильных дорог</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0310204190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9 632 998,92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30"/>
        </w:trPr>
        <w:tc>
          <w:tcPr>
            <w:tcW w:w="3261"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0310204190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9 632 998,92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743"/>
        </w:trPr>
        <w:tc>
          <w:tcPr>
            <w:tcW w:w="3261"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09</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0310204190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9 632 998,92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144"/>
        </w:trPr>
        <w:tc>
          <w:tcPr>
            <w:tcW w:w="3261" w:type="dxa"/>
            <w:tcBorders>
              <w:top w:val="none" w:color="FFFFFF" w:sz="255" w:space="0"/>
              <w:left w:val="none" w:color="FFFFFF" w:sz="255" w:space="0"/>
              <w:bottom w:val="none" w:color="FFFFFF" w:sz="255" w:space="0"/>
              <w:right w:val="none" w:color="FFFFFF" w:sz="255" w:space="0"/>
            </w:tcBorders>
            <w:shd w:val="clear" w:color="000000" w:fill="ffffff"/>
            <w:textDirection w:val="lrTb"/>
            <w:vAlign w:val="top"/>
          </w:tcPr>
          <w:p>
            <w:pPr>
              <w:pStyle w:val="Normal"/>
              <w:jc w:val="both"/>
            </w:pPr>
            <w:r>
              <w:t xml:space="preserve">Связь и информатика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573"/>
        </w:trPr>
        <w:tc>
          <w:tcPr>
            <w:tcW w:w="3261"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30"/>
        </w:trPr>
        <w:tc>
          <w:tcPr>
            <w:tcW w:w="326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30"/>
        </w:trPr>
        <w:tc>
          <w:tcPr>
            <w:tcW w:w="326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Прочие мероприятия органов местного самоуправления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130 000,00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1086" w:type="dxa"/>
            <w:tcBorders>
              <w:top w:val="none" w:color="FFFFFF" w:sz="255" w:space="0"/>
              <w:left w:val="none" w:color="FFFFFF" w:sz="255" w:space="0"/>
              <w:bottom w:val="none" w:color="FFFFFF" w:sz="255" w:space="0"/>
              <w:right w:val="single" w:color="000000" w:sz="4" w:space="0"/>
            </w:tcBorders>
            <w:shd w:val="clear" w:color="000000" w:fill="ffffff"/>
            <w:textDirection w:val="lrTb"/>
            <w:vAlign w:val="top"/>
          </w:tcPr>
          <w:p>
            <w:pPr>
              <w:pStyle w:val="Normal"/>
            </w:pPr>
            <w:r>
              <w:t xml:space="preserve">0400402400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130 000,00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ЖИЛИЩНО-КОММУНАЛЬНОЕ ХОЗЯЙСТВО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13 838 120,81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Жилищное хозяйство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572 000,00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Муниципальная программа "Создание условий для комфортного проживания жителей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0300000000</w:t>
            </w:r>
          </w:p>
        </w:tc>
        <w:tc>
          <w:tcPr>
            <w:tcW w:w="567"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572 000,00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75"/>
        </w:trPr>
        <w:tc>
          <w:tcPr>
            <w:tcW w:w="3261"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«Жилищный фонд»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муниципального фонда"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0340100000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Взносы на капитальный ремонт общего имущества в многоквартирном доме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0340103540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4" w:space="0"/>
              <w:bottom w:val="none" w:color="FFFFFF" w:sz="255"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0340103540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90"/>
        </w:trPr>
        <w:tc>
          <w:tcPr>
            <w:tcW w:w="3261"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0340103540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423"/>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Коммунальное хозяйство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0400470010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0400470010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92"/>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0400470010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Благоустройство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10 179 160,86</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"Создание условий для комфортного проживания жителей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0300000000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10 179 160,86</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"Уличное освещение"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3 806 054,05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5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"Оплата за потребленную электрическую энергию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0320100000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0320106100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0320106100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2"/>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0320106100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ремонт уличного освещения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0320200000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Уличное освещение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0320206100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350 000,00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0320206100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076"/>
        </w:trPr>
        <w:tc>
          <w:tcPr>
            <w:tcW w:w="3261"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0320206100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"Благоустройство"</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6 373 106,81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Основное мероприятие "Содержание и благоустройство населенных пунктов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5 873 106,81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Прочие мероприятия по благоустройству</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0330206500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5 873 106,81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0330206500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5 873 106,81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0330206500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5 873 106,81</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0330300000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0330306500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0330306500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0330306500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Другие вопросы в области жилищно-коммунального хозяйства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569 109,00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569 109,00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05</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569 109,00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33"/>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ОБРАЗОВАНИЕ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Молодежная политика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1"/>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"Развитие сферы культуры, и молодёжной политики городского поселения Мортка"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554 911,92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414"/>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554 911,92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обеспечение полномочий по молодежной политике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0600300540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554 911,92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0600300540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500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554 911,92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30"/>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07</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0600300540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КУЛЬТУРА, КИНЕМАТОГРАФИЯ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27 646 338,95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71"/>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Культура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27 646 338,95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96"/>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"Развитие сферы культуры, и молодёжной политики городского поселения Мортка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0600000000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27 646 338,95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118"/>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"Организация деятельности муниципального учреждения и организация деятельности молодёжной политики. " </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0600300000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27 646 338,95</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67"/>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обеспечение деятельности (оказание услуг) муниципальных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25 812 547,47</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30"/>
        </w:trPr>
        <w:tc>
          <w:tcPr>
            <w:tcW w:w="3261"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pPr>
            <w:r>
              <w:t xml:space="preserve">01</w:t>
            </w:r>
          </w:p>
        </w:tc>
        <w:tc>
          <w:tcPr>
            <w:tcW w:w="1086"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18 852 547,47</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30"/>
        </w:trPr>
        <w:tc>
          <w:tcPr>
            <w:tcW w:w="3261"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pPr>
            <w:r>
              <w:t xml:space="preserve">08</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18 852 547,47</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92"/>
        </w:trPr>
        <w:tc>
          <w:tcPr>
            <w:tcW w:w="3261"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6 567 000,00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45"/>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6 567 000,00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960"/>
        </w:trPr>
        <w:tc>
          <w:tcPr>
            <w:tcW w:w="326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393 000,00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30"/>
        </w:trPr>
        <w:tc>
          <w:tcPr>
            <w:tcW w:w="326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Уплата налогов, сборов и иных платежей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850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393 000,00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645"/>
        </w:trPr>
        <w:tc>
          <w:tcPr>
            <w:tcW w:w="3261"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Расходы на реализацию прочих расходов (мероприятий) в сфере культура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0600370050 </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35 500,00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22"/>
        </w:trPr>
        <w:tc>
          <w:tcPr>
            <w:tcW w:w="3261"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pPr>
            <w:r>
              <w:t xml:space="preserve">08</w:t>
            </w:r>
          </w:p>
        </w:tc>
        <w:tc>
          <w:tcPr>
            <w:tcW w:w="560"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0600370050 </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35 500,00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0600372580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1 798 291,48</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0600372580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1 798 291,48</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08</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0600372580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110</w:t>
            </w: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1 798 291,48</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СОЦИАЛЬНАЯ ПОЛИТИКА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84 000,00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Пенсионное обеспечение</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84 000,00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на 2021-2025 годы и на период до 2030 года"</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84 000,00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"Дополнительное пенсионное обеспечение отдельных категорий граждан"</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0400200000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84 000,00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Мероприятие "Дополнительное пенсионное обеспечение отдельных категорий граждан за счет средств бюджета поселения"</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0400200200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84 000,00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15"/>
        </w:trPr>
        <w:tc>
          <w:tcPr>
            <w:tcW w:w="3261"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Социальные выплаты</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56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pPr>
            <w:r>
              <w:t xml:space="preserve">84 000,00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219"/>
        </w:trPr>
        <w:tc>
          <w:tcPr>
            <w:tcW w:w="3261"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Социальное обеспечение и иные выплаты населению</w:t>
            </w:r>
          </w:p>
        </w:tc>
        <w:tc>
          <w:tcPr>
            <w:tcW w:w="624"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66"/>
        </w:trPr>
        <w:tc>
          <w:tcPr>
            <w:tcW w:w="32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Публичные нормативные социальные выплаты гражданам</w:t>
            </w:r>
          </w:p>
        </w:tc>
        <w:tc>
          <w:tcPr>
            <w:tcW w:w="624"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10</w:t>
            </w:r>
          </w:p>
        </w:tc>
        <w:tc>
          <w:tcPr>
            <w:tcW w:w="560"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01</w:t>
            </w:r>
          </w:p>
        </w:tc>
        <w:tc>
          <w:tcPr>
            <w:tcW w:w="108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567"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310</w:t>
            </w:r>
          </w:p>
        </w:tc>
        <w:tc>
          <w:tcPr>
            <w:tcW w:w="2002"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c>
          <w:tcPr>
            <w:tcW w:w="158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366"/>
        </w:trPr>
        <w:tc>
          <w:tcPr>
            <w:tcW w:w="32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ФИЗИЧЕСКАЯ КУЛЬТУРА И СПОРТ</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108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r>
      <w:tr>
        <w:trPr>
          <w:trHeight w:val="366"/>
        </w:trPr>
        <w:tc>
          <w:tcPr>
            <w:tcW w:w="32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Массовый спорт</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r>
      <w:tr>
        <w:trPr>
          <w:trHeight w:val="366"/>
        </w:trPr>
        <w:tc>
          <w:tcPr>
            <w:tcW w:w="32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r>
      <w:tr>
        <w:trPr>
          <w:trHeight w:val="366"/>
        </w:trPr>
        <w:tc>
          <w:tcPr>
            <w:tcW w:w="32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r>
      <w:tr>
        <w:trPr>
          <w:trHeight w:val="366"/>
        </w:trPr>
        <w:tc>
          <w:tcPr>
            <w:tcW w:w="32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Мероприятия в области спорта и физической культуры</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0400400040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200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r>
      <w:tr>
        <w:trPr>
          <w:trHeight w:val="366"/>
        </w:trPr>
        <w:tc>
          <w:tcPr>
            <w:tcW w:w="32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0400400040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00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r>
      <w:tr>
        <w:trPr>
          <w:trHeight w:val="366"/>
        </w:trPr>
        <w:tc>
          <w:tcPr>
            <w:tcW w:w="3261" w:type="dxa"/>
            <w:tcBorders>
              <w:top w:val="single" w:color="000000" w:sz="4" w:space="0"/>
              <w:left w:val="single" w:color="000000" w:sz="4" w:space="0"/>
              <w:bottom w:val="single" w:color="000000" w:sz="4" w:space="0"/>
              <w:right w:val="single" w:color="000000" w:sz="4" w:space="0"/>
            </w:tcBorders>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624"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650</w:t>
            </w:r>
          </w:p>
        </w:tc>
        <w:tc>
          <w:tcPr>
            <w:tcW w:w="70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w:t>
            </w:r>
          </w:p>
        </w:tc>
        <w:tc>
          <w:tcPr>
            <w:tcW w:w="560"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w:t>
            </w:r>
          </w:p>
        </w:tc>
        <w:tc>
          <w:tcPr>
            <w:tcW w:w="108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0400400040</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240</w:t>
            </w:r>
          </w:p>
        </w:tc>
        <w:tc>
          <w:tcPr>
            <w:tcW w:w="2002"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40 000,00</w:t>
            </w:r>
          </w:p>
        </w:tc>
        <w:tc>
          <w:tcPr>
            <w:tcW w:w="158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rPr>
          <w:b/>
        </w:rPr>
      </w:pPr>
      <w:r>
        <w:rPr>
          <w:b/>
        </w:rPr>
      </w:r>
    </w:p>
    <w:p>
      <w:pPr>
        <w:pStyle w:val="Normal"/>
        <w:ind w:firstLine="709"/>
        <w:jc w:val="center"/>
        <w:rPr>
          <w:b/>
        </w:rPr>
      </w:pPr>
      <w:r>
        <w:rPr>
          <w:b/>
        </w:rPr>
      </w:r>
    </w:p>
    <w:tbl>
      <w:tblPr>
        <w:tblW w:w="9072" w:type="dxa"/>
        <w:tblInd w:w="108" w:type="dxa"/>
        <w:tblLayout w:type="autofit"/>
        <w:tblCellMar>
          <w:left w:w="108" w:type="dxa"/>
          <w:top w:w="0" w:type="dxa"/>
          <w:right w:w="108" w:type="dxa"/>
          <w:bottom w:w="0" w:type="dxa"/>
        </w:tblCellMar>
        <w:tblLook w:val="04A0" w:firstRow="1" w:lastRow="0" w:firstColumn="1" w:lastColumn="0" w:noHBand="0" w:noVBand="1"/>
      </w:tblPr>
      <w:tblGrid>
        <w:gridCol w:w="4678"/>
        <w:gridCol w:w="1559"/>
        <w:gridCol w:w="709"/>
        <w:gridCol w:w="2126"/>
      </w:tblGrid>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5</w:t>
            </w:r>
          </w:p>
        </w:tc>
      </w:tr>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w:t>
            </w:r>
            <w:r>
              <w:t xml:space="preserve">30</w:t>
            </w:r>
            <w:r>
              <w:t xml:space="preserve">" </w:t>
            </w:r>
            <w:r>
              <w:t xml:space="preserve">октября</w:t>
            </w:r>
            <w:r>
              <w:t xml:space="preserve">2023 №</w:t>
            </w:r>
            <w:r>
              <w:t xml:space="preserve">10</w:t>
            </w:r>
          </w:p>
        </w:tc>
      </w:tr>
      <w:tr>
        <w:trPr>
          <w:trHeight w:val="315"/>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4394" w:type="dxa"/>
            <w:gridSpan w:val="3"/>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1395"/>
        </w:trPr>
        <w:tc>
          <w:tcPr>
            <w:tcW w:w="9072" w:type="dxa"/>
            <w:gridSpan w:val="4"/>
            <w:tcBorders>
              <w:top w:val="none" w:color="FFFFFF" w:sz="255" w:space="0"/>
              <w:left w:val="none" w:color="FFFFFF" w:sz="255" w:space="0"/>
              <w:bottom w:val="none" w:color="FFFFFF" w:sz="255" w:space="0"/>
              <w:right w:val="none" w:color="FFFFFF" w:sz="255" w:space="0"/>
            </w:tcBorders>
            <w:textDirection w:val="lrTb"/>
            <w:vAlign w:val="bottom"/>
          </w:tcPr>
          <w:p>
            <w:pPr>
              <w:pStyle w:val="Normal"/>
              <w:jc w:val="center"/>
              <w:rPr>
                <w:rFonts w:ascii="Times New Roman CYR" w:hAnsi="Times New Roman CYR" w:cs="Times New Roman CYR"/>
                <w:b/>
                <w:bCs/>
              </w:rPr>
            </w:pPr>
            <w:r>
              <w:rPr>
                <w:rFonts w:ascii="Times New Roman CYR" w:hAnsi="Times New Roman CYR" w:cs="Times New Roman CYR"/>
                <w:b/>
                <w:bC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образования городского поселения Мортка на 2023 год</w:t>
            </w:r>
          </w:p>
        </w:tc>
      </w:tr>
      <w:tr>
        <w:trPr>
          <w:trHeight w:val="270"/>
        </w:trPr>
        <w:tc>
          <w:tcPr>
            <w:tcW w:w="4678"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rFonts w:ascii="Times New Roman CYR" w:hAnsi="Times New Roman CYR" w:cs="Times New Roman CYR"/>
                <w:b/>
                <w:bCs/>
              </w:rPr>
            </w:pPr>
            <w:r>
              <w:rPr>
                <w:rFonts w:ascii="Times New Roman CYR" w:hAnsi="Times New Roman CYR" w:cs="Times New Roman CYR"/>
                <w:b/>
                <w:bCs/>
              </w:rPr>
            </w:r>
          </w:p>
        </w:tc>
        <w:tc>
          <w:tcPr>
            <w:tcW w:w="155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709"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c>
          <w:tcPr>
            <w:tcW w:w="2126"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sz w:val="20"/>
                <w:szCs w:val="20"/>
              </w:rPr>
            </w:pPr>
            <w:r>
              <w:rPr>
                <w:sz w:val="20"/>
                <w:szCs w:val="20"/>
              </w:rPr>
            </w:r>
          </w:p>
        </w:tc>
      </w:tr>
      <w:tr>
        <w:trPr>
          <w:trHeight w:val="765"/>
        </w:trPr>
        <w:tc>
          <w:tcPr>
            <w:tcW w:w="4678" w:type="dxa"/>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Наименование</w:t>
            </w:r>
          </w:p>
        </w:tc>
        <w:tc>
          <w:tcPr>
            <w:tcW w:w="1559" w:type="dxa"/>
            <w:tcBorders>
              <w:top w:val="single" w:color="000000" w:sz="8" w:space="0"/>
              <w:left w:val="single" w:color="000000" w:sz="8"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ЦСР</w:t>
            </w:r>
          </w:p>
        </w:tc>
        <w:tc>
          <w:tcPr>
            <w:tcW w:w="709" w:type="dxa"/>
            <w:tcBorders>
              <w:top w:val="single" w:color="000000" w:sz="8" w:space="0"/>
              <w:left w:val="none" w:color="FFFFFF" w:sz="255" w:space="0"/>
              <w:bottom w:val="single" w:color="000000" w:sz="8" w:space="0"/>
              <w:right w:val="single" w:color="000000" w:sz="4" w:space="0"/>
            </w:tcBorders>
            <w:shd w:val="clear" w:color="000000" w:fill="ffffff"/>
            <w:textDirection w:val="lrTb"/>
            <w:vAlign w:val="center"/>
          </w:tcPr>
          <w:p>
            <w:pPr>
              <w:pStyle w:val="Normal"/>
              <w:jc w:val="center"/>
              <w:rPr>
                <w:color w:val="000000"/>
              </w:rPr>
            </w:pPr>
            <w:r>
              <w:rPr>
                <w:color w:val="000000"/>
              </w:rPr>
              <w:t xml:space="preserve">ВР</w:t>
            </w:r>
          </w:p>
        </w:tc>
        <w:tc>
          <w:tcPr>
            <w:tcW w:w="2126" w:type="dxa"/>
            <w:tcBorders>
              <w:top w:val="single" w:color="000000" w:sz="8" w:space="0"/>
              <w:left w:val="single" w:color="000000" w:sz="8" w:space="0"/>
              <w:bottom w:val="single" w:color="000000" w:sz="8" w:space="0"/>
              <w:right w:val="single" w:color="000000" w:sz="8" w:space="0"/>
            </w:tcBorders>
            <w:shd w:val="clear" w:color="000000" w:fill="ffffff"/>
            <w:textDirection w:val="lrTb"/>
            <w:vAlign w:val="center"/>
          </w:tcPr>
          <w:p>
            <w:pPr>
              <w:pStyle w:val="Normal"/>
              <w:jc w:val="center"/>
              <w:rPr>
                <w:color w:val="000000"/>
              </w:rPr>
            </w:pPr>
            <w:r>
              <w:rPr>
                <w:color w:val="000000"/>
              </w:rPr>
              <w:t xml:space="preserve">Сумма на год (рублей) </w:t>
            </w:r>
          </w:p>
        </w:tc>
      </w:tr>
      <w:tr>
        <w:trPr>
          <w:trHeight w:val="330"/>
        </w:trPr>
        <w:tc>
          <w:tcPr>
            <w:tcW w:w="4678"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1</w:t>
            </w:r>
          </w:p>
        </w:tc>
        <w:tc>
          <w:tcPr>
            <w:tcW w:w="1559" w:type="dxa"/>
            <w:tcBorders>
              <w:top w:val="none" w:color="FFFFFF" w:sz="255" w:space="0"/>
              <w:left w:val="single" w:color="000000" w:sz="8"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2</w:t>
            </w:r>
          </w:p>
        </w:tc>
        <w:tc>
          <w:tcPr>
            <w:tcW w:w="709" w:type="dxa"/>
            <w:tcBorders>
              <w:top w:val="none" w:color="FFFFFF" w:sz="255" w:space="0"/>
              <w:left w:val="none" w:color="FFFFFF" w:sz="255" w:space="0"/>
              <w:bottom w:val="single" w:color="000000" w:sz="8" w:space="0"/>
              <w:right w:val="single" w:color="000000" w:sz="4" w:space="0"/>
            </w:tcBorders>
            <w:shd w:val="clear" w:color="000000" w:fill="ffffff"/>
            <w:textDirection w:val="lrTb"/>
            <w:vAlign w:val="top"/>
          </w:tcPr>
          <w:p>
            <w:pPr>
              <w:pStyle w:val="Normal"/>
              <w:jc w:val="center"/>
              <w:rPr>
                <w:color w:val="000000"/>
              </w:rPr>
            </w:pPr>
            <w:r>
              <w:rPr>
                <w:color w:val="000000"/>
              </w:rPr>
              <w:t xml:space="preserve">3</w:t>
            </w:r>
          </w:p>
        </w:tc>
        <w:tc>
          <w:tcPr>
            <w:tcW w:w="2126" w:type="dxa"/>
            <w:tcBorders>
              <w:top w:val="none" w:color="FFFFFF" w:sz="255" w:space="0"/>
              <w:left w:val="single" w:color="000000" w:sz="8" w:space="0"/>
              <w:bottom w:val="single" w:color="000000" w:sz="8" w:space="0"/>
              <w:right w:val="single" w:color="000000" w:sz="8" w:space="0"/>
            </w:tcBorders>
            <w:shd w:val="clear" w:color="000000" w:fill="ffffff"/>
            <w:textDirection w:val="lrTb"/>
            <w:vAlign w:val="top"/>
          </w:tcPr>
          <w:p>
            <w:pPr>
              <w:pStyle w:val="Normal"/>
              <w:jc w:val="center"/>
              <w:rPr>
                <w:color w:val="000000"/>
              </w:rPr>
            </w:pPr>
            <w:r>
              <w:rPr>
                <w:color w:val="000000"/>
              </w:rPr>
              <w:t xml:space="preserve">4</w:t>
            </w:r>
          </w:p>
        </w:tc>
      </w:tr>
      <w:tr>
        <w:trPr>
          <w:trHeight w:val="1365"/>
        </w:trPr>
        <w:tc>
          <w:tcPr>
            <w:tcW w:w="4678"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"Укрепление межнационального и межконфессионального согласия, профилактика правонарушений, экстремизма и терроризма в городском поселении Мортка "</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0200000000</w:t>
            </w:r>
          </w:p>
        </w:tc>
        <w:tc>
          <w:tcPr>
            <w:tcW w:w="709"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single" w:color="000000" w:sz="4"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26 187,50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мероприятия по созданию условия для деятельности народных дружин</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20 950,00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19 740,40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19 740,40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1 209,60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0200082300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1 209,60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расходов на мероприятия по созданию условия для деятельности народных дружин</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5 237,50</w:t>
            </w:r>
          </w:p>
        </w:tc>
      </w:tr>
      <w:tr>
        <w:trPr>
          <w:trHeight w:val="6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4 935,10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4 935,10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302,40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02000S2300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302,40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"Создание условий для комфортного проживания жителей городского поселения Мортка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0300000000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40 172 618,90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«Дорожное хозяйство»</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29 391 458,04</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"Ремонт дорог общего пользования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19 758 459,12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Ремонт и содержание автомобильных дорог</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7 782 159,12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7 782 159,12</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7 782 159,12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строительство (реконструкцию) капитальный ремонт и ремонт автомобильный дорог общего пользования местного значения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0310182390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7 984 200,00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0310182390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7 984 200,00</w:t>
            </w:r>
          </w:p>
        </w:tc>
      </w:tr>
      <w:tr>
        <w:trPr>
          <w:trHeight w:val="37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0310182390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7 984 200,00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на строительство (реконструкцию) капитальный ремонт и ремонт автомобильный дорог общего пользования местного значения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03101S2390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3 992 100,00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03101S2390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3 992 100,00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03101S2390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3 992 100,00</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Основное мероприятие "Содержание дорог общего пользования"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0310200000</w:t>
            </w:r>
          </w:p>
        </w:tc>
        <w:tc>
          <w:tcPr>
            <w:tcW w:w="70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9 632 998,92</w:t>
            </w:r>
          </w:p>
        </w:tc>
      </w:tr>
      <w:tr>
        <w:trPr>
          <w:trHeight w:val="630"/>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Ремонт и содержание автомобильных дорог</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0310204190</w:t>
            </w:r>
          </w:p>
        </w:tc>
        <w:tc>
          <w:tcPr>
            <w:tcW w:w="70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9 632 998,92</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0310204190</w:t>
            </w:r>
          </w:p>
        </w:tc>
        <w:tc>
          <w:tcPr>
            <w:tcW w:w="70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9 632 998,92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0310204190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9 632 998,92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"Уличное освещение"</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0320000000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3 806 054,05</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"Оплата за потребленную электрическую энергию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0320100000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Уличное освещение</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0320106100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0320106100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0320106100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3 456 054,05</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ремонт уличного освещения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0320200000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Уличное освещение</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0320206100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0320206100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0320206100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"Благоустройство"</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6 403 106,81</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и благоустройство населенных пунктов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5 903 106,81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5 873 106,81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5 873 106,81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5 873 106,81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по предупреждению и ликвидации болезней животных, их лечению, защите населения от болезней, общих для человека и животных</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20 097,59</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20 097,59</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20 097,59</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проведение мероприятий по предупреждению и ликвидации болезней животных</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0330294200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9 902,41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0330294200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9 902,41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0330294200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9 902,41</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"Санитарная очистка населенных пунктов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0330300000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по благоустройству</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0330306500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0330306500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0330306500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«Жилищный фонд»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0340000000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"Содержание муниципального фонда"</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0340100000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Взносы на капитальный ремонт общего имущества в многоквартирном доме</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0340103540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0340103540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0340103540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572 000,00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муниципальной службы в городском поселении Мортка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46 457 022,18</w:t>
            </w:r>
          </w:p>
        </w:tc>
      </w:tr>
      <w:tr>
        <w:trPr>
          <w:trHeight w:val="630"/>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Подпрограмма "Дополнительное пенсионное обеспечение отдельных категорий граждан"</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94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Мероприятие "Дополнительное пенсионное обеспечение отдельных категорий граждан за счет средств бюджета поселения"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Социальные выплаты</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Социальное обеспечение и иные выплаты населению</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330"/>
        </w:trPr>
        <w:tc>
          <w:tcPr>
            <w:tcW w:w="4678" w:type="dxa"/>
            <w:tcBorders>
              <w:top w:val="none" w:color="FFFFFF" w:sz="255" w:space="0"/>
              <w:left w:val="single" w:color="000000" w:sz="8" w:space="0"/>
              <w:bottom w:val="single" w:color="000000" w:sz="4" w:space="0"/>
              <w:right w:val="single" w:color="000000" w:sz="8" w:space="0"/>
            </w:tcBorders>
            <w:shd w:val="clear" w:color="000000" w:fill="ffffff"/>
            <w:textDirection w:val="lrTb"/>
            <w:vAlign w:val="top"/>
          </w:tcPr>
          <w:p>
            <w:pPr>
              <w:pStyle w:val="Normal"/>
              <w:jc w:val="both"/>
            </w:pPr>
            <w:r>
              <w:t xml:space="preserve">Публичные нормативные социальные выплаты гражданам</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0400200220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84 000,00</w:t>
            </w:r>
          </w:p>
        </w:tc>
      </w:tr>
      <w:tr>
        <w:trPr>
          <w:trHeight w:val="535"/>
        </w:trPr>
        <w:tc>
          <w:tcPr>
            <w:tcW w:w="4678" w:type="dxa"/>
            <w:tcBorders>
              <w:top w:val="single" w:color="000000" w:sz="4" w:space="0"/>
              <w:left w:val="single" w:color="000000" w:sz="4" w:space="0"/>
              <w:bottom w:val="none" w:color="FFFFFF" w:sz="255" w:space="0"/>
              <w:right w:val="none" w:color="FFFFFF" w:sz="255" w:space="0"/>
            </w:tcBorders>
            <w:textDirection w:val="lrTb"/>
            <w:vAlign w:val="top"/>
          </w:tcPr>
          <w:p>
            <w:pPr>
              <w:pStyle w:val="Normal"/>
              <w:jc w:val="both"/>
            </w:pPr>
            <w:r>
              <w:t xml:space="preserve">Подпрограмма "Организация деятельности органов местного самоуправления муниципального образования городское поселение Мортка, муниципального казенного учреждения "Хозяйственная служба администрации городского поселения Мортка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46 373 022,18</w:t>
            </w:r>
          </w:p>
        </w:tc>
      </w:tr>
      <w:tr>
        <w:trPr>
          <w:trHeight w:val="315"/>
        </w:trPr>
        <w:tc>
          <w:tcPr>
            <w:tcW w:w="4678" w:type="dxa"/>
            <w:tcBorders>
              <w:top w:val="single" w:color="000000" w:sz="4"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Глава муниципального образования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0400402030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2 010 906,33</w:t>
            </w:r>
          </w:p>
        </w:tc>
      </w:tr>
      <w:tr>
        <w:trPr>
          <w:trHeight w:val="846"/>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0400402030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2 010 906,33</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0400402030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126" w:type="dxa"/>
            <w:tcBorders>
              <w:top w:val="none" w:color="FFFFFF" w:sz="255" w:space="0"/>
              <w:left w:val="none" w:color="FFFFFF" w:sz="255" w:space="0"/>
              <w:bottom w:val="none" w:color="FFFFFF" w:sz="255" w:space="0"/>
              <w:right w:val="single" w:color="000000" w:sz="8" w:space="0"/>
            </w:tcBorders>
            <w:shd w:val="clear" w:color="000000" w:fill="ffffff"/>
            <w:textDirection w:val="lrTb"/>
            <w:vAlign w:val="top"/>
          </w:tcPr>
          <w:p>
            <w:pPr>
              <w:pStyle w:val="Normal"/>
            </w:pPr>
            <w:r>
              <w:t xml:space="preserve">2 010 906,33</w:t>
            </w:r>
          </w:p>
        </w:tc>
      </w:tr>
      <w:tr>
        <w:trPr>
          <w:trHeight w:val="48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09" w:type="dxa"/>
            <w:tcBorders>
              <w:top w:val="none" w:color="FFFFFF" w:sz="255" w:space="0"/>
              <w:left w:val="none" w:color="FFFFFF" w:sz="255" w:space="0"/>
              <w:bottom w:val="single" w:color="000000" w:sz="4" w:space="0"/>
              <w:right w:val="none" w:color="FFFFFF" w:sz="255" w:space="0"/>
            </w:tcBorders>
            <w:shd w:val="clear" w:color="000000" w:fill="ffffff"/>
            <w:textDirection w:val="lrTb"/>
            <w:vAlign w:val="top"/>
          </w:tcPr>
          <w:p>
            <w:pPr>
              <w:pStyle w:val="Normal"/>
            </w:pPr>
          </w:p>
        </w:tc>
        <w:tc>
          <w:tcPr>
            <w:tcW w:w="2126" w:type="dxa"/>
            <w:tcBorders>
              <w:top w:val="single" w:color="000000" w:sz="4"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11 606 482,63</w:t>
            </w:r>
          </w:p>
        </w:tc>
      </w:tr>
      <w:tr>
        <w:trPr>
          <w:trHeight w:val="409"/>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11 606 482,63</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11 606 482,63</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обеспечение функций органов местного самоуправления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995 941,00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995 941,00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995 941,00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Прочие мероприятия органов местного самоуправления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1 744 440,00</w:t>
            </w:r>
          </w:p>
        </w:tc>
      </w:tr>
      <w:tr>
        <w:trPr>
          <w:trHeight w:val="239"/>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900 000,00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900 000,00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бюджетные ассигнования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744 440,00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Уплата налогов, сборов и иных платежей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850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744 440,00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Прочие мероприятия органов местного самоуправления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0400402400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130 000,00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Мероприятия в области спорта и физической культуры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40 000,00</w:t>
            </w:r>
          </w:p>
        </w:tc>
      </w:tr>
      <w:tr>
        <w:trPr>
          <w:trHeight w:val="645"/>
        </w:trPr>
        <w:tc>
          <w:tcPr>
            <w:tcW w:w="4678"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0400400040</w:t>
            </w:r>
          </w:p>
        </w:tc>
        <w:tc>
          <w:tcPr>
            <w:tcW w:w="709"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8" w:space="0"/>
              <w:right w:val="single" w:color="000000" w:sz="8" w:space="0"/>
            </w:tcBorders>
            <w:shd w:val="clear" w:color="000000" w:fill="ffffff"/>
            <w:textDirection w:val="lrTb"/>
            <w:vAlign w:val="top"/>
          </w:tcPr>
          <w:p>
            <w:pPr>
              <w:pStyle w:val="Normal"/>
            </w:pPr>
            <w:r>
              <w:t xml:space="preserve">40 000,00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Расхода на реализацию плана мероприятий 100 летия Кондинского района</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0400470050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96 000,00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0400470050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96 000,00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0400470050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96 000,00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обеспечение деятельности (оказание услуг) муниципальных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19 724 462,00</w:t>
            </w:r>
          </w:p>
        </w:tc>
      </w:tr>
      <w:tr>
        <w:trPr>
          <w:trHeight w:val="36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14 211 462,00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14 211 462,00</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5 013 000,00</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5 013 000,00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Иные бюджетные ассигнования</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31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Уплата налогов, сборов и иных платежей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850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500 000,00</w:t>
            </w:r>
          </w:p>
        </w:tc>
      </w:tr>
      <w:tr>
        <w:trPr>
          <w:trHeight w:val="103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"Осуществление первичного воинского учета органами местного</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самоуправления поселений, муниципальных и городских округов"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0400451180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0400451180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945"/>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0400451180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594 700,00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0400459300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102 039,79</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0400459300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102 039,79</w:t>
            </w:r>
          </w:p>
        </w:tc>
      </w:tr>
      <w:tr>
        <w:trPr>
          <w:trHeight w:val="126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0400459300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102 039,79</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04004D9300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78 968,31</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04004D9300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78 968,31</w:t>
            </w:r>
          </w:p>
        </w:tc>
      </w:tr>
      <w:tr>
        <w:trPr>
          <w:trHeight w:val="630"/>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04004D9300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78 968,31</w:t>
            </w:r>
          </w:p>
        </w:tc>
      </w:tr>
      <w:tr>
        <w:trPr>
          <w:trHeight w:val="1260"/>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реализацию мероприятий по содействию трудоустройства граждан </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1 097 215,16</w:t>
            </w:r>
          </w:p>
        </w:tc>
      </w:tr>
      <w:tr>
        <w:trPr>
          <w:trHeight w:val="315"/>
        </w:trPr>
        <w:tc>
          <w:tcPr>
            <w:tcW w:w="4678"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1 097 215,16</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0400405060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1 097 215,16</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на организацию временного трудоустройства граждан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2 000 000,00</w:t>
            </w:r>
          </w:p>
        </w:tc>
      </w:tr>
      <w:tr>
        <w:trPr>
          <w:trHeight w:val="630"/>
        </w:trPr>
        <w:tc>
          <w:tcPr>
            <w:tcW w:w="4678" w:type="dxa"/>
            <w:tcBorders>
              <w:top w:val="none" w:color="FFFFFF" w:sz="255" w:space="0"/>
              <w:left w:val="single" w:color="000000" w:sz="8" w:space="0"/>
              <w:bottom w:val="single" w:color="000000" w:sz="4" w:space="0"/>
              <w:right w:val="single" w:color="000000" w:sz="4"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0400475060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2 000 000,00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по содействию трудоустройству граждан</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2 783 932,00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2 783 932,00</w:t>
            </w:r>
          </w:p>
        </w:tc>
      </w:tr>
      <w:tr>
        <w:trPr>
          <w:trHeight w:val="945"/>
        </w:trPr>
        <w:tc>
          <w:tcPr>
            <w:tcW w:w="467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Расходы на выплаты персоналу казенных учреждений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0400485060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2 783 932,00</w:t>
            </w:r>
          </w:p>
        </w:tc>
      </w:tr>
      <w:tr>
        <w:trPr>
          <w:trHeight w:val="43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«Расходы по предупреждению и ликвидации болезней животных, их лечению, защите населения от болезней»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r>
      <w:tr>
        <w:trPr>
          <w:trHeight w:val="427"/>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r>
      <w:tr>
        <w:trPr>
          <w:trHeight w:val="960"/>
        </w:trPr>
        <w:tc>
          <w:tcPr>
            <w:tcW w:w="4678" w:type="dxa"/>
            <w:tcBorders>
              <w:top w:val="single" w:color="000000" w:sz="8"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Расходы на выплаты персоналу государственных (муниципальных) органов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0400484200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120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203,01</w:t>
            </w:r>
          </w:p>
        </w:tc>
      </w:tr>
      <w:tr>
        <w:trPr>
          <w:trHeight w:val="330"/>
        </w:trPr>
        <w:tc>
          <w:tcPr>
            <w:tcW w:w="4678"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Расходы на предоставление субсидий в целях возмещения недополученных доходов организациям, предоставляющим населению услуги теплоснабжения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0400470010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r>
      <w:tr>
        <w:trPr>
          <w:trHeight w:val="330"/>
        </w:trPr>
        <w:tc>
          <w:tcPr>
            <w:tcW w:w="4678" w:type="dxa"/>
            <w:tcBorders>
              <w:top w:val="none" w:color="FFFFFF" w:sz="255" w:space="0"/>
              <w:left w:val="single" w:color="000000" w:sz="8" w:space="0"/>
              <w:bottom w:val="single" w:color="000000" w:sz="8"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0400470010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r>
      <w:tr>
        <w:trPr>
          <w:trHeight w:val="630"/>
        </w:trPr>
        <w:tc>
          <w:tcPr>
            <w:tcW w:w="4678" w:type="dxa"/>
            <w:tcBorders>
              <w:top w:val="single" w:color="000000" w:sz="4"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0400470010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2 517 850,95</w:t>
            </w:r>
          </w:p>
        </w:tc>
      </w:tr>
      <w:tr>
        <w:trPr>
          <w:trHeight w:val="433"/>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организационное и материально-техническое обеспечение подготовки и проведения муниципальных выборов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0400479990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807 387,00</w:t>
            </w:r>
          </w:p>
        </w:tc>
      </w:tr>
      <w:tr>
        <w:trPr>
          <w:trHeight w:val="37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0400479990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807 387,00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Специальные расходы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0400479990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880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807 387,00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расходов на организационное и материально-техническое обеспечение подготовки и проведения муниципальных выборов</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0400499990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42 494,00</w:t>
            </w:r>
          </w:p>
        </w:tc>
      </w:tr>
      <w:tr>
        <w:trPr>
          <w:trHeight w:val="60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0400499990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42 494,00</w:t>
            </w:r>
          </w:p>
        </w:tc>
      </w:tr>
      <w:tr>
        <w:trPr>
          <w:trHeight w:val="27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Специальные расходы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0400499990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880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42 494,00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Муниципальная программа "Развитие сферы культуры, и молодёжной политики городского поселения Мортка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28 847 704,30</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Основное мероприятие "Межбюджетные трансферты, передаваемые бюджету МО Кондинский район из бюджета городского поселения Мортка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обеспечение полномочий по молодежной политике</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межбюджетные трансферты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0600300540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554 911,92</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Подпрограмма "Организация деятельности муниципального учреждения и организация деятельности молодёжной политики. " </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25 848 047,47</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18 852 547,47</w:t>
            </w:r>
          </w:p>
        </w:tc>
      </w:tr>
      <w:tr>
        <w:trPr>
          <w:trHeight w:val="63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18 852 547,47</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6 567 000,00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6 567 000,00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393 000,00</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Уплата налогов, сборов и иных платежей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0600300590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850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393 000,00</w:t>
            </w:r>
          </w:p>
        </w:tc>
      </w:tr>
      <w:tr>
        <w:trPr>
          <w:trHeight w:val="1260"/>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прочих расходов (мероприятий) в сфере культура</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0600370050 </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35 500,00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Закупка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0600370050 </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35 500,00</w:t>
            </w:r>
          </w:p>
        </w:tc>
      </w:tr>
      <w:tr>
        <w:trPr>
          <w:trHeight w:val="94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закупки товаров, работ и услуг для обеспечения государственных (муниципальных) нужд</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0600370050 </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240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35 500,00</w:t>
            </w:r>
          </w:p>
        </w:tc>
      </w:tr>
      <w:tr>
        <w:trPr>
          <w:trHeight w:val="692"/>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направленные на исполнение целевых показателей и повышение оплаты труда работников муниципальных учреждений культуры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0600372580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1 798 291,48</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0600372580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1 798 291,48</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0600372580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1 798 291,48</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Софинансирование расходов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0600370145</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61 729,95</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0600370145</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61 729,95</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казенных учреждений</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0600370145</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61 729,95</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реализацию мероприятий по содействию трудоустройству несовершеннолетних  граждан в возрасте от 14 до 18 лет в свободное от учебы время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584 723,48</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0600385060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584 723,48</w:t>
            </w:r>
          </w:p>
        </w:tc>
      </w:tr>
      <w:tr>
        <w:trPr>
          <w:trHeight w:val="315"/>
        </w:trPr>
        <w:tc>
          <w:tcPr>
            <w:tcW w:w="4678" w:type="dxa"/>
            <w:tcBorders>
              <w:top w:val="none" w:color="FFFFFF" w:sz="255" w:space="0"/>
              <w:left w:val="single" w:color="000000" w:sz="4" w:space="0"/>
              <w:bottom w:val="single" w:color="000000" w:sz="4" w:space="0"/>
              <w:right w:val="single" w:color="000000" w:sz="4" w:space="0"/>
            </w:tcBorders>
            <w:textDirection w:val="lrTb"/>
            <w:vAlign w:val="top"/>
          </w:tcPr>
          <w:p>
            <w:pPr>
              <w:pStyle w:val="Normal"/>
              <w:jc w:val="both"/>
            </w:pPr>
            <w:r>
              <w:t xml:space="preserve">Расходы на выплаты персоналу казенных учреждений</w:t>
            </w:r>
          </w:p>
        </w:tc>
        <w:tc>
          <w:tcPr>
            <w:tcW w:w="1559" w:type="dxa"/>
            <w:tcBorders>
              <w:top w:val="none" w:color="FFFFFF" w:sz="255" w:space="0"/>
              <w:left w:val="none" w:color="FFFFFF" w:sz="255" w:space="0"/>
              <w:bottom w:val="single" w:color="000000" w:sz="4" w:space="0"/>
              <w:right w:val="single" w:color="000000" w:sz="4" w:space="0"/>
            </w:tcBorders>
            <w:shd w:val="clear" w:color="000000" w:fill="ffffff"/>
            <w:textDirection w:val="lrTb"/>
            <w:vAlign w:val="top"/>
          </w:tcPr>
          <w:p>
            <w:pPr>
              <w:pStyle w:val="Normal"/>
            </w:pPr>
            <w:r>
              <w:t xml:space="preserve">0600385060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110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584 723,48</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Непрограмные расходы</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6000000000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Резервные фонды муниципального образования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6000007050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Иные бюджетные ассигнования</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6000007050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800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r>
      <w:tr>
        <w:trPr>
          <w:trHeight w:val="315"/>
        </w:trPr>
        <w:tc>
          <w:tcPr>
            <w:tcW w:w="4678" w:type="dxa"/>
            <w:tcBorders>
              <w:top w:val="none" w:color="FFFFFF" w:sz="255" w:space="0"/>
              <w:left w:val="single" w:color="000000" w:sz="8" w:space="0"/>
              <w:bottom w:val="single" w:color="000000" w:sz="4" w:space="0"/>
              <w:right w:val="none" w:color="FFFFFF" w:sz="255" w:space="0"/>
            </w:tcBorders>
            <w:shd w:val="clear" w:color="000000" w:fill="ffffff"/>
            <w:textDirection w:val="lrTb"/>
            <w:vAlign w:val="top"/>
          </w:tcPr>
          <w:p>
            <w:pPr>
              <w:pStyle w:val="Normal"/>
              <w:jc w:val="both"/>
            </w:pPr>
            <w:r>
              <w:t xml:space="preserve">Резервные средства</w:t>
            </w:r>
          </w:p>
        </w:tc>
        <w:tc>
          <w:tcPr>
            <w:tcW w:w="1559" w:type="dxa"/>
            <w:tcBorders>
              <w:top w:val="none" w:color="FFFFFF" w:sz="255" w:space="0"/>
              <w:left w:val="single" w:color="000000" w:sz="4" w:space="0"/>
              <w:bottom w:val="single" w:color="000000" w:sz="4" w:space="0"/>
              <w:right w:val="single" w:color="000000" w:sz="4" w:space="0"/>
            </w:tcBorders>
            <w:shd w:val="clear" w:color="000000" w:fill="ffffff"/>
            <w:textDirection w:val="lrTb"/>
            <w:vAlign w:val="top"/>
          </w:tcPr>
          <w:p>
            <w:pPr>
              <w:pStyle w:val="Normal"/>
            </w:pPr>
            <w:r>
              <w:t xml:space="preserve">6000007050</w:t>
            </w:r>
          </w:p>
        </w:tc>
        <w:tc>
          <w:tcPr>
            <w:tcW w:w="709"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870</w:t>
            </w:r>
          </w:p>
        </w:tc>
        <w:tc>
          <w:tcPr>
            <w:tcW w:w="2126" w:type="dxa"/>
            <w:tcBorders>
              <w:top w:val="none" w:color="FFFFFF" w:sz="255" w:space="0"/>
              <w:left w:val="none" w:color="FFFFFF" w:sz="255" w:space="0"/>
              <w:bottom w:val="single" w:color="000000" w:sz="4" w:space="0"/>
              <w:right w:val="single" w:color="000000" w:sz="8" w:space="0"/>
            </w:tcBorders>
            <w:shd w:val="clear" w:color="000000" w:fill="ffffff"/>
            <w:textDirection w:val="lrTb"/>
            <w:vAlign w:val="top"/>
          </w:tcPr>
          <w:p>
            <w:pPr>
              <w:pStyle w:val="Normal"/>
            </w:pPr>
            <w:r>
              <w:t xml:space="preserve">300 000,00</w:t>
            </w:r>
          </w:p>
        </w:tc>
      </w:tr>
      <w:tr>
        <w:trPr>
          <w:trHeight w:val="330"/>
        </w:trPr>
        <w:tc>
          <w:tcPr>
            <w:tcW w:w="6946" w:type="dxa"/>
            <w:gridSpan w:val="3"/>
            <w:tcBorders>
              <w:top w:val="single" w:color="000000" w:sz="8" w:space="0"/>
              <w:left w:val="single" w:color="000000" w:sz="8" w:space="0"/>
              <w:bottom w:val="single" w:color="000000" w:sz="8" w:space="0"/>
              <w:right w:val="single" w:color="000000" w:sz="8" w:space="0"/>
            </w:tcBorders>
            <w:noWrap/>
            <w:textDirection w:val="lrTb"/>
            <w:vAlign w:val="top"/>
          </w:tcPr>
          <w:p>
            <w:pPr>
              <w:pStyle w:val="Normal"/>
            </w:pPr>
            <w:r>
              <w:t xml:space="preserve">Итого</w:t>
            </w:r>
          </w:p>
        </w:tc>
        <w:tc>
          <w:tcPr>
            <w:tcW w:w="2126" w:type="dxa"/>
            <w:tcBorders>
              <w:top w:val="single" w:color="000000" w:sz="8" w:space="0"/>
              <w:left w:val="none" w:color="FFFFFF" w:sz="255" w:space="0"/>
              <w:bottom w:val="single" w:color="000000" w:sz="8" w:space="0"/>
              <w:right w:val="single" w:color="000000" w:sz="8" w:space="0"/>
            </w:tcBorders>
            <w:noWrap/>
            <w:textDirection w:val="lrTb"/>
            <w:vAlign w:val="top"/>
          </w:tcPr>
          <w:p>
            <w:pPr>
              <w:pStyle w:val="Normal"/>
            </w:pPr>
            <w:r>
              <w:t xml:space="preserve">115 803 532,88  </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tbl>
      <w:tblPr>
        <w:tblW w:w="9355" w:type="dxa"/>
        <w:tblInd w:w="108" w:type="dxa"/>
        <w:tblLayout w:type="autofit"/>
        <w:tblCellMar>
          <w:left w:w="108" w:type="dxa"/>
          <w:top w:w="0" w:type="dxa"/>
          <w:right w:w="108" w:type="dxa"/>
          <w:bottom w:w="0" w:type="dxa"/>
        </w:tblCellMar>
        <w:tblLook w:val="04A0" w:firstRow="1" w:lastRow="0" w:firstColumn="1" w:lastColumn="0" w:noHBand="0" w:noVBand="1"/>
      </w:tblPr>
      <w:tblGrid>
        <w:gridCol w:w="4241"/>
        <w:gridCol w:w="2803"/>
        <w:gridCol w:w="2311"/>
      </w:tblGrid>
      <w:tr>
        <w:trPr>
          <w:trHeight w:val="25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Приложение № 6</w:t>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5114"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к решению Совета депутатов</w:t>
            </w: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5114" w:type="dxa"/>
            <w:gridSpan w:val="2"/>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городского поселения Мортка</w:t>
            </w: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r>
              <w:t xml:space="preserve">от "</w:t>
            </w:r>
            <w:r>
              <w:t xml:space="preserve">30</w:t>
            </w:r>
            <w:r>
              <w:t xml:space="preserve">" </w:t>
            </w:r>
            <w:r>
              <w:t xml:space="preserve">октября</w:t>
            </w:r>
            <w:r>
              <w:t xml:space="preserve"> 2023 №</w:t>
            </w:r>
            <w:r>
              <w:t xml:space="preserve">10</w:t>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pP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15"/>
        </w:trPr>
        <w:tc>
          <w:tcPr>
            <w:tcW w:w="9355" w:type="dxa"/>
            <w:gridSpan w:val="3"/>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Источники внутреннего финансирования дефицита бюджета</w:t>
            </w:r>
          </w:p>
        </w:tc>
      </w:tr>
      <w:tr>
        <w:trPr>
          <w:trHeight w:val="360"/>
        </w:trPr>
        <w:tc>
          <w:tcPr>
            <w:tcW w:w="9355" w:type="dxa"/>
            <w:gridSpan w:val="3"/>
            <w:tcBorders>
              <w:top w:val="none" w:color="FFFFFF" w:sz="255" w:space="0"/>
              <w:left w:val="none" w:color="FFFFFF" w:sz="255" w:space="0"/>
              <w:bottom w:val="none" w:color="FFFFFF" w:sz="255" w:space="0"/>
              <w:right w:val="none" w:color="FFFFFF" w:sz="255" w:space="0"/>
            </w:tcBorders>
            <w:textDirection w:val="lrTb"/>
            <w:vAlign w:val="top"/>
          </w:tcPr>
          <w:p>
            <w:pPr>
              <w:pStyle w:val="Normal"/>
              <w:jc w:val="center"/>
              <w:rPr>
                <w:b/>
                <w:bCs/>
              </w:rPr>
            </w:pPr>
            <w:r>
              <w:rPr>
                <w:b/>
                <w:bCs/>
              </w:rPr>
              <w:t xml:space="preserve">муниципального образования городское поселение Мортка на 2023год </w:t>
            </w:r>
          </w:p>
        </w:tc>
      </w:tr>
      <w:tr>
        <w:trPr>
          <w:trHeight w:val="315"/>
        </w:trPr>
        <w:tc>
          <w:tcPr>
            <w:tcW w:w="424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jc w:val="center"/>
              <w:rPr>
                <w:b/>
                <w:bCs/>
              </w:rPr>
            </w:pPr>
            <w:r>
              <w:rPr>
                <w:b/>
                <w:bCs/>
              </w:rPr>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c>
          <w:tcPr>
            <w:tcW w:w="2311" w:type="dxa"/>
            <w:tcBorders>
              <w:top w:val="none" w:color="FFFFFF" w:sz="255" w:space="0"/>
              <w:left w:val="none" w:color="FFFFFF" w:sz="255" w:space="0"/>
              <w:bottom w:val="none" w:color="FFFFFF" w:sz="255" w:space="0"/>
              <w:right w:val="none" w:color="FFFFFF" w:sz="255" w:space="0"/>
            </w:tcBorders>
            <w:noWrap/>
            <w:textDirection w:val="lrTb"/>
            <w:vAlign w:val="top"/>
          </w:tcPr>
          <w:p>
            <w:pPr>
              <w:pStyle w:val="Normal"/>
              <w:rPr>
                <w:sz w:val="20"/>
                <w:szCs w:val="20"/>
              </w:rPr>
            </w:pPr>
            <w:r>
              <w:rPr>
                <w:sz w:val="20"/>
                <w:szCs w:val="20"/>
              </w:rPr>
            </w:r>
          </w:p>
        </w:tc>
      </w:tr>
      <w:tr>
        <w:trPr>
          <w:trHeight w:val="390"/>
        </w:trPr>
        <w:tc>
          <w:tcPr>
            <w:tcW w:w="4241"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2803"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Код бюджетной классификации</w:t>
            </w:r>
          </w:p>
        </w:tc>
        <w:tc>
          <w:tcPr>
            <w:tcW w:w="2311" w:type="dxa"/>
            <w:vMerge w:val="restart"/>
            <w:tcBorders>
              <w:top w:val="single" w:color="000000" w:sz="4" w:space="0"/>
              <w:left w:val="single" w:color="000000" w:sz="4" w:space="0"/>
              <w:bottom w:val="single" w:color="000000" w:sz="4" w:space="0"/>
              <w:right w:val="single" w:color="000000" w:sz="4" w:space="0"/>
            </w:tcBorders>
            <w:textDirection w:val="lrTb"/>
            <w:vAlign w:val="top"/>
          </w:tcPr>
          <w:p>
            <w:pPr>
              <w:pStyle w:val="Normal"/>
              <w:jc w:val="center"/>
            </w:pPr>
            <w:r>
              <w:t xml:space="preserve">Сумма на 2023 год, рублей</w:t>
            </w:r>
          </w:p>
        </w:tc>
      </w:tr>
      <w:tr>
        <w:trPr>
          <w:trHeight w:val="915"/>
        </w:trPr>
        <w:tc>
          <w:tcPr>
            <w:tcW w:w="4241"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pPr>
          </w:p>
        </w:tc>
        <w:tc>
          <w:tcPr>
            <w:tcW w:w="2803"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pPr>
          </w:p>
        </w:tc>
        <w:tc>
          <w:tcPr>
            <w:tcW w:w="2311" w:type="dxa"/>
            <w:vMerge w:val="continue"/>
            <w:tcBorders>
              <w:top w:val="single" w:color="000000" w:sz="4" w:space="0"/>
              <w:left w:val="single" w:color="000000" w:sz="4" w:space="0"/>
              <w:bottom w:val="single" w:color="000000" w:sz="4" w:space="0"/>
              <w:right w:val="single" w:color="000000" w:sz="4" w:space="0"/>
            </w:tcBorders>
            <w:textDirection w:val="lrTb"/>
            <w:vAlign w:val="center"/>
          </w:tcPr>
          <w:p>
            <w:pPr>
              <w:pStyle w:val="Normal"/>
            </w:pPr>
          </w:p>
        </w:tc>
      </w:tr>
      <w:tr>
        <w:trPr>
          <w:trHeight w:val="66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b/>
                <w:bCs/>
                <w:color w:val="000000"/>
              </w:rPr>
            </w:pPr>
            <w:r>
              <w:rPr>
                <w:b/>
                <w:bCs/>
                <w:color w:val="000000"/>
              </w:rPr>
              <w:t xml:space="preserve">Изменение остатков средств на счетах по учету средств бюджетов</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both"/>
              <w:rPr>
                <w:b/>
                <w:bCs/>
                <w:sz w:val="22"/>
                <w:szCs w:val="22"/>
              </w:rPr>
            </w:pPr>
            <w:r>
              <w:rPr>
                <w:b/>
                <w:bCs/>
                <w:sz w:val="22"/>
                <w:szCs w:val="22"/>
              </w:rPr>
              <w:t xml:space="preserve">000 01 05 00 00 00 0000 000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5 229 560,73</w:t>
            </w:r>
          </w:p>
        </w:tc>
      </w:tr>
      <w:tr>
        <w:trPr>
          <w:trHeight w:val="525"/>
        </w:trPr>
        <w:tc>
          <w:tcPr>
            <w:tcW w:w="4241" w:type="dxa"/>
            <w:tcBorders>
              <w:top w:val="none" w:color="FFFFFF" w:sz="255" w:space="0"/>
              <w:left w:val="single" w:color="000000" w:sz="4" w:space="0"/>
              <w:bottom w:val="none" w:color="FFFFFF" w:sz="255" w:space="0"/>
              <w:right w:val="none" w:color="FFFFFF" w:sz="255" w:space="0"/>
            </w:tcBorders>
            <w:textDirection w:val="lrTb"/>
            <w:vAlign w:val="top"/>
          </w:tcPr>
          <w:p>
            <w:pPr>
              <w:pStyle w:val="Normal"/>
              <w:jc w:val="both"/>
              <w:rPr>
                <w:b/>
                <w:bCs/>
                <w:color w:val="000000"/>
              </w:rPr>
            </w:pPr>
            <w:r>
              <w:rPr>
                <w:b/>
                <w:bCs/>
                <w:color w:val="000000"/>
              </w:rPr>
              <w:t xml:space="preserve">Увеличение остатков средств бюджетов</w:t>
            </w:r>
          </w:p>
        </w:tc>
        <w:tc>
          <w:tcPr>
            <w:tcW w:w="2803" w:type="dxa"/>
            <w:tcBorders>
              <w:top w:val="none" w:color="FFFFFF" w:sz="255" w:space="0"/>
              <w:left w:val="single" w:color="000000" w:sz="4" w:space="0"/>
              <w:bottom w:val="single" w:color="000000" w:sz="4" w:space="0"/>
              <w:right w:val="single" w:color="000000" w:sz="4" w:space="0"/>
            </w:tcBorders>
            <w:noWrap/>
            <w:textDirection w:val="lrTb"/>
            <w:vAlign w:val="center"/>
          </w:tcPr>
          <w:p>
            <w:pPr>
              <w:pStyle w:val="Normal"/>
              <w:jc w:val="both"/>
              <w:rPr>
                <w:b/>
                <w:bCs/>
                <w:sz w:val="22"/>
                <w:szCs w:val="22"/>
              </w:rPr>
            </w:pPr>
            <w:r>
              <w:rPr>
                <w:b/>
                <w:bCs/>
                <w:sz w:val="22"/>
                <w:szCs w:val="22"/>
              </w:rPr>
              <w:t xml:space="preserve">000 01 05 00 00 00 0000 500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-110 573 972,15   </w:t>
            </w:r>
          </w:p>
        </w:tc>
      </w:tr>
      <w:tr>
        <w:trPr>
          <w:trHeight w:val="585"/>
        </w:trPr>
        <w:tc>
          <w:tcPr>
            <w:tcW w:w="4241" w:type="dxa"/>
            <w:tcBorders>
              <w:top w:val="single" w:color="000000" w:sz="4" w:space="0"/>
              <w:left w:val="single" w:color="000000" w:sz="4" w:space="0"/>
              <w:bottom w:val="single" w:color="000000" w:sz="4" w:space="0"/>
              <w:right w:val="single" w:color="000000" w:sz="4" w:space="0"/>
            </w:tcBorders>
            <w:textDirection w:val="lrTb"/>
            <w:vAlign w:val="bottom"/>
          </w:tcPr>
          <w:p>
            <w:pPr>
              <w:pStyle w:val="Normal"/>
              <w:jc w:val="both"/>
              <w:rPr>
                <w:b/>
                <w:bCs/>
              </w:rPr>
            </w:pPr>
            <w:r>
              <w:rPr>
                <w:b/>
                <w:bCs/>
              </w:rPr>
              <w:t xml:space="preserve">Увеличение прочих остатков средств бюджетов</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both"/>
              <w:rPr>
                <w:b/>
                <w:bCs/>
                <w:sz w:val="22"/>
                <w:szCs w:val="22"/>
              </w:rPr>
            </w:pPr>
            <w:r>
              <w:rPr>
                <w:b/>
                <w:bCs/>
                <w:sz w:val="22"/>
                <w:szCs w:val="22"/>
              </w:rPr>
              <w:t xml:space="preserve">000 01 05 02 00 00 0000 500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-110 573 972,15   </w:t>
            </w:r>
          </w:p>
        </w:tc>
      </w:tr>
      <w:tr>
        <w:trPr>
          <w:trHeight w:val="585"/>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pPr>
            <w:r>
              <w:t xml:space="preserve">Увеличение прочих остатков денежных средств бюджетов</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both"/>
              <w:rPr>
                <w:sz w:val="22"/>
                <w:szCs w:val="22"/>
              </w:rPr>
            </w:pPr>
            <w:r>
              <w:rPr>
                <w:sz w:val="22"/>
                <w:szCs w:val="22"/>
              </w:rPr>
              <w:t xml:space="preserve">000 01 05 02 01 00 0000 510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-110 573 972,15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pPr>
            <w:r>
              <w:t xml:space="preserve">Увеличение прочих остатков денежных средств бюджетов городских поселений</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both"/>
              <w:rPr>
                <w:sz w:val="22"/>
                <w:szCs w:val="22"/>
              </w:rPr>
            </w:pPr>
            <w:r>
              <w:rPr>
                <w:sz w:val="22"/>
                <w:szCs w:val="22"/>
              </w:rPr>
              <w:t xml:space="preserve">000 01 05 02 01 13 0000 510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-110 573 972,15   </w:t>
            </w:r>
          </w:p>
        </w:tc>
      </w:tr>
      <w:tr>
        <w:trPr>
          <w:trHeight w:val="315"/>
        </w:trPr>
        <w:tc>
          <w:tcPr>
            <w:tcW w:w="4241" w:type="dxa"/>
            <w:tcBorders>
              <w:top w:val="none" w:color="FFFFFF" w:sz="255" w:space="0"/>
              <w:left w:val="single" w:color="000000" w:sz="4" w:space="0"/>
              <w:bottom w:val="single" w:color="000000" w:sz="4" w:space="0"/>
              <w:right w:val="single" w:color="000000" w:sz="4" w:space="0"/>
            </w:tcBorders>
            <w:noWrap/>
            <w:textDirection w:val="lrTb"/>
            <w:vAlign w:val="bottom"/>
          </w:tcPr>
          <w:p>
            <w:pPr>
              <w:pStyle w:val="Normal"/>
              <w:jc w:val="both"/>
              <w:rPr>
                <w:b/>
                <w:bCs/>
                <w:color w:val="000000"/>
              </w:rPr>
            </w:pPr>
            <w:r>
              <w:rPr>
                <w:b/>
                <w:bCs/>
                <w:color w:val="000000"/>
              </w:rPr>
              <w:t xml:space="preserve">Уменьшение остатков средств бюджетов</w:t>
            </w:r>
          </w:p>
        </w:tc>
        <w:tc>
          <w:tcPr>
            <w:tcW w:w="2803" w:type="dxa"/>
            <w:tcBorders>
              <w:top w:val="none" w:color="FFFFFF" w:sz="255" w:space="0"/>
              <w:left w:val="none" w:color="FFFFFF" w:sz="255" w:space="0"/>
              <w:bottom w:val="none" w:color="FFFFFF" w:sz="255" w:space="0"/>
              <w:right w:val="none" w:color="FFFFFF" w:sz="255" w:space="0"/>
            </w:tcBorders>
            <w:noWrap/>
            <w:textDirection w:val="lrTb"/>
            <w:vAlign w:val="bottom"/>
          </w:tcPr>
          <w:p>
            <w:pPr>
              <w:pStyle w:val="Normal"/>
              <w:jc w:val="both"/>
              <w:rPr>
                <w:b/>
                <w:bCs/>
                <w:color w:val="000000"/>
                <w:sz w:val="22"/>
                <w:szCs w:val="22"/>
              </w:rPr>
            </w:pPr>
            <w:r>
              <w:rPr>
                <w:b/>
                <w:bCs/>
                <w:color w:val="000000"/>
                <w:sz w:val="22"/>
                <w:szCs w:val="22"/>
              </w:rPr>
              <w:t xml:space="preserve">000 01 05 00 00 00 0000 600</w:t>
            </w:r>
          </w:p>
        </w:tc>
        <w:tc>
          <w:tcPr>
            <w:tcW w:w="2311" w:type="dxa"/>
            <w:tcBorders>
              <w:top w:val="none" w:color="FFFFFF" w:sz="255" w:space="0"/>
              <w:left w:val="single" w:color="000000" w:sz="4" w:space="0"/>
              <w:bottom w:val="single" w:color="000000" w:sz="4" w:space="0"/>
              <w:right w:val="single" w:color="000000" w:sz="4" w:space="0"/>
            </w:tcBorders>
            <w:noWrap/>
            <w:textDirection w:val="lrTb"/>
            <w:vAlign w:val="top"/>
          </w:tcPr>
          <w:p>
            <w:pPr>
              <w:pStyle w:val="Normal"/>
            </w:pPr>
            <w:r>
              <w:t xml:space="preserve"> 115 803 532,88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b/>
                <w:bCs/>
              </w:rPr>
            </w:pPr>
            <w:r>
              <w:rPr>
                <w:b/>
                <w:bCs/>
              </w:rPr>
              <w:t xml:space="preserve">Уменьшение прочих остатков средств бюджетов</w:t>
            </w:r>
          </w:p>
        </w:tc>
        <w:tc>
          <w:tcPr>
            <w:tcW w:w="2803" w:type="dxa"/>
            <w:tcBorders>
              <w:top w:val="single" w:color="000000" w:sz="4" w:space="0"/>
              <w:left w:val="none" w:color="FFFFFF" w:sz="255" w:space="0"/>
              <w:bottom w:val="single" w:color="000000" w:sz="4" w:space="0"/>
              <w:right w:val="single" w:color="000000" w:sz="4" w:space="0"/>
            </w:tcBorders>
            <w:noWrap/>
            <w:textDirection w:val="lrTb"/>
            <w:vAlign w:val="center"/>
          </w:tcPr>
          <w:p>
            <w:pPr>
              <w:pStyle w:val="Normal"/>
              <w:jc w:val="both"/>
              <w:rPr>
                <w:b/>
                <w:bCs/>
                <w:sz w:val="22"/>
                <w:szCs w:val="22"/>
              </w:rPr>
            </w:pPr>
            <w:r>
              <w:rPr>
                <w:b/>
                <w:bCs/>
                <w:sz w:val="22"/>
                <w:szCs w:val="22"/>
              </w:rPr>
              <w:t xml:space="preserve">000 01 05 02 00 00 0000 600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 115 803 532,88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pPr>
            <w:r>
              <w:t xml:space="preserve">Уменьшение прочих остатков денежных средств бюджетов</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both"/>
              <w:rPr>
                <w:sz w:val="22"/>
                <w:szCs w:val="22"/>
              </w:rPr>
            </w:pPr>
            <w:r>
              <w:rPr>
                <w:sz w:val="22"/>
                <w:szCs w:val="22"/>
              </w:rPr>
              <w:t xml:space="preserve">000 01 05 02 01 00 0000 610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 115 803 532,88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pPr>
            <w:r>
              <w:t xml:space="preserve">Уменьшение прочих остатков денежных средств бюджетов городских поселений</w:t>
            </w:r>
          </w:p>
        </w:tc>
        <w:tc>
          <w:tcPr>
            <w:tcW w:w="2803" w:type="dxa"/>
            <w:tcBorders>
              <w:top w:val="none" w:color="FFFFFF" w:sz="255" w:space="0"/>
              <w:left w:val="none" w:color="FFFFFF" w:sz="255" w:space="0"/>
              <w:bottom w:val="single" w:color="000000" w:sz="4" w:space="0"/>
              <w:right w:val="single" w:color="000000" w:sz="4" w:space="0"/>
            </w:tcBorders>
            <w:noWrap/>
            <w:textDirection w:val="lrTb"/>
            <w:vAlign w:val="center"/>
          </w:tcPr>
          <w:p>
            <w:pPr>
              <w:pStyle w:val="Normal"/>
              <w:jc w:val="both"/>
              <w:rPr>
                <w:sz w:val="22"/>
                <w:szCs w:val="22"/>
              </w:rPr>
            </w:pPr>
            <w:r>
              <w:rPr>
                <w:sz w:val="22"/>
                <w:szCs w:val="22"/>
              </w:rPr>
              <w:t xml:space="preserve">000 01 05 02 01 13 0000 610</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 115 803 532,88   </w:t>
            </w:r>
          </w:p>
        </w:tc>
      </w:tr>
      <w:tr>
        <w:trPr>
          <w:trHeight w:val="630"/>
        </w:trPr>
        <w:tc>
          <w:tcPr>
            <w:tcW w:w="4241" w:type="dxa"/>
            <w:tcBorders>
              <w:top w:val="none" w:color="FFFFFF" w:sz="255" w:space="0"/>
              <w:left w:val="single" w:color="000000" w:sz="4" w:space="0"/>
              <w:bottom w:val="single" w:color="000000" w:sz="4" w:space="0"/>
              <w:right w:val="single" w:color="000000" w:sz="4" w:space="0"/>
            </w:tcBorders>
            <w:textDirection w:val="lrTb"/>
            <w:vAlign w:val="bottom"/>
          </w:tcPr>
          <w:p>
            <w:pPr>
              <w:pStyle w:val="Normal"/>
              <w:jc w:val="both"/>
              <w:rPr>
                <w:b/>
                <w:bCs/>
              </w:rPr>
            </w:pPr>
            <w:r>
              <w:rPr>
                <w:b/>
                <w:bCs/>
              </w:rPr>
              <w:t xml:space="preserve">Всего источников внутреннего финансирования дефицита бюджета</w:t>
            </w:r>
          </w:p>
        </w:tc>
        <w:tc>
          <w:tcPr>
            <w:tcW w:w="2803" w:type="dxa"/>
            <w:tcBorders>
              <w:top w:val="none" w:color="FFFFFF" w:sz="255" w:space="0"/>
              <w:left w:val="none" w:color="FFFFFF" w:sz="255" w:space="0"/>
              <w:bottom w:val="single" w:color="000000" w:sz="4" w:space="0"/>
              <w:right w:val="single" w:color="000000" w:sz="4" w:space="0"/>
            </w:tcBorders>
            <w:textDirection w:val="lrTb"/>
            <w:vAlign w:val="bottom"/>
          </w:tcPr>
          <w:p>
            <w:pPr>
              <w:pStyle w:val="Normal"/>
              <w:jc w:val="center"/>
              <w:rPr>
                <w:b/>
                <w:bCs/>
              </w:rPr>
            </w:pPr>
            <w:r>
              <w:rPr>
                <w:b/>
                <w:bCs/>
              </w:rPr>
              <w:t xml:space="preserve"> </w:t>
            </w:r>
          </w:p>
        </w:tc>
        <w:tc>
          <w:tcPr>
            <w:tcW w:w="2311" w:type="dxa"/>
            <w:tcBorders>
              <w:top w:val="none" w:color="FFFFFF" w:sz="255" w:space="0"/>
              <w:left w:val="none" w:color="FFFFFF" w:sz="255" w:space="0"/>
              <w:bottom w:val="single" w:color="000000" w:sz="4" w:space="0"/>
              <w:right w:val="single" w:color="000000" w:sz="4" w:space="0"/>
            </w:tcBorders>
            <w:noWrap/>
            <w:textDirection w:val="lrTb"/>
            <w:vAlign w:val="top"/>
          </w:tcPr>
          <w:p>
            <w:pPr>
              <w:pStyle w:val="Normal"/>
            </w:pPr>
            <w:r>
              <w:t xml:space="preserve">5 229 560,73</w:t>
            </w:r>
          </w:p>
        </w:tc>
      </w:tr>
    </w:tbl>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p>
      <w:pPr>
        <w:pStyle w:val="Normal"/>
        <w:ind w:firstLine="709"/>
        <w:jc w:val="center"/>
        <w:rPr>
          <w:b/>
        </w:rPr>
      </w:pPr>
      <w:r>
        <w:rPr>
          <w:b/>
        </w:rPr>
      </w:r>
    </w:p>
    <w:sectPr>
      <w:type w:val="nextPage"/>
      <w:pgSz w:w="11906" w:h="16838"/>
      <w:pgMar w:top="567"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Symbol">
    <w:panose1 w:val="05050102010706020507"/>
  </w:font>
  <w:font w:name="Times New Roman CYR">
    <w:panose1 w:val="02020603050405020304"/>
  </w:font>
  <w:font w:name="Tahoma">
    <w:panose1 w:val="020B0604030504040204"/>
  </w:font>
  <w:font w:name="Verdana">
    <w:panose1 w:val="020B0604030504040204"/>
  </w:font>
  <w:font w:name="Cambria">
    <w:panose1 w:val="02040503050406030204"/>
  </w:font>
  <w:font w:name="Courier New">
    <w:panose1 w:val="02070309020205020404"/>
  </w:font>
  <w:font w:name="Segoe UI">
    <w:panose1 w:val="020B0502040204020203"/>
  </w:font>
  <w:font w:name="Calibri">
    <w:panose1 w:val="020F0502020204030204"/>
  </w:font>
  <w:font w:name="Arial Unicode MS">
    <w:panose1 w:val="020B0604020202020204"/>
  </w:font>
  <w:font w:name="Arial">
    <w:panose1 w:val="020B0604020202020204"/>
  </w:font>
  <w:font w:name="Times New Roman">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suff w:val="tab"/>
      <w:lvlText w:val="%1."/>
      <w:lvlJc w:val="left"/>
      <w:pPr>
        <w:pStyle w:val="Normal"/>
        <w:tabs>
          <w:tab w:val="num" w:pos="900" w:leader="none"/>
        </w:tabs>
        <w:ind w:left="900" w:hanging="360"/>
      </w:pPr>
    </w:lvl>
    <w:lvl w:ilvl="1">
      <w:start w:val="1"/>
      <w:numFmt w:val="lowerLetter"/>
      <w:suff w:val="tab"/>
      <w:lvlText w:val="%2."/>
      <w:lvlJc w:val="left"/>
      <w:pPr>
        <w:pStyle w:val="Normal"/>
        <w:tabs>
          <w:tab w:val="num" w:pos="1620" w:leader="none"/>
        </w:tabs>
        <w:ind w:left="1620" w:hanging="360"/>
      </w:pPr>
    </w:lvl>
    <w:lvl w:ilvl="2">
      <w:start w:val="1"/>
      <w:numFmt w:val="lowerRoman"/>
      <w:suff w:val="tab"/>
      <w:lvlText w:val="%3."/>
      <w:lvlJc w:val="right"/>
      <w:pPr>
        <w:pStyle w:val="Normal"/>
        <w:tabs>
          <w:tab w:val="num" w:pos="2340" w:leader="none"/>
        </w:tabs>
        <w:ind w:left="2340" w:hanging="180"/>
      </w:pPr>
    </w:lvl>
    <w:lvl w:ilvl="3">
      <w:start w:val="1"/>
      <w:numFmt w:val="decimal"/>
      <w:suff w:val="tab"/>
      <w:lvlText w:val="%4."/>
      <w:lvlJc w:val="left"/>
      <w:pPr>
        <w:pStyle w:val="Normal"/>
        <w:tabs>
          <w:tab w:val="num" w:pos="3060" w:leader="none"/>
        </w:tabs>
        <w:ind w:left="3060" w:hanging="360"/>
      </w:pPr>
    </w:lvl>
    <w:lvl w:ilvl="4">
      <w:start w:val="1"/>
      <w:numFmt w:val="lowerLetter"/>
      <w:suff w:val="tab"/>
      <w:lvlText w:val="%5."/>
      <w:lvlJc w:val="left"/>
      <w:pPr>
        <w:pStyle w:val="Normal"/>
        <w:tabs>
          <w:tab w:val="num" w:pos="3780" w:leader="none"/>
        </w:tabs>
        <w:ind w:left="3780" w:hanging="360"/>
      </w:pPr>
    </w:lvl>
    <w:lvl w:ilvl="5">
      <w:start w:val="1"/>
      <w:numFmt w:val="lowerRoman"/>
      <w:suff w:val="tab"/>
      <w:lvlText w:val="%6."/>
      <w:lvlJc w:val="right"/>
      <w:pPr>
        <w:pStyle w:val="Normal"/>
        <w:tabs>
          <w:tab w:val="num" w:pos="4500" w:leader="none"/>
        </w:tabs>
        <w:ind w:left="4500" w:hanging="180"/>
      </w:pPr>
    </w:lvl>
    <w:lvl w:ilvl="6">
      <w:start w:val="1"/>
      <w:numFmt w:val="decimal"/>
      <w:suff w:val="tab"/>
      <w:lvlText w:val="%7."/>
      <w:lvlJc w:val="left"/>
      <w:pPr>
        <w:pStyle w:val="Normal"/>
        <w:tabs>
          <w:tab w:val="num" w:pos="5220" w:leader="none"/>
        </w:tabs>
        <w:ind w:left="5220" w:hanging="360"/>
      </w:pPr>
    </w:lvl>
    <w:lvl w:ilvl="7">
      <w:start w:val="1"/>
      <w:numFmt w:val="lowerLetter"/>
      <w:suff w:val="tab"/>
      <w:lvlText w:val="%8."/>
      <w:lvlJc w:val="left"/>
      <w:pPr>
        <w:pStyle w:val="Normal"/>
        <w:tabs>
          <w:tab w:val="num" w:pos="5940" w:leader="none"/>
        </w:tabs>
        <w:ind w:left="5940" w:hanging="360"/>
      </w:pPr>
    </w:lvl>
    <w:lvl w:ilvl="8">
      <w:start w:val="1"/>
      <w:numFmt w:val="lowerRoman"/>
      <w:suff w:val="tab"/>
      <w:lvlText w:val="%9."/>
      <w:lvlJc w:val="right"/>
      <w:pPr>
        <w:pStyle w:val="Normal"/>
        <w:tabs>
          <w:tab w:val="num" w:pos="6660" w:leader="none"/>
        </w:tabs>
        <w:ind w:left="6660" w:hanging="180"/>
      </w:pPr>
    </w:lvl>
  </w:abstractNum>
  <w:abstractNum w:abstractNumId="1">
    <w:multiLevelType w:val="hybridMultilevel"/>
    <w:lvl w:ilvl="0">
      <w:start w:val="1"/>
      <w:numFmt w:val="decimal"/>
      <w:suff w:val="tab"/>
      <w:lvlText w:val="%1."/>
      <w:lvlJc w:val="left"/>
      <w:pPr>
        <w:pStyle w:val="Normal"/>
        <w:ind w:left="720" w:hanging="360"/>
      </w:pPr>
      <w:rPr>
        <w:rFonts w:ascii="Times New Roman" w:hAnsi="Times New Roman" w:eastAsia="Arial Unicode MS" w:cs="Times New Roman"/>
      </w:rPr>
    </w:lvl>
    <w:lvl w:ilvl="1">
      <w:start w:val="1"/>
      <w:numFmt w:val="decimal"/>
      <w:suff w:val="tab"/>
      <w:lvlText w:val="%1.%2."/>
      <w:lvlJc w:val="left"/>
      <w:pPr>
        <w:pStyle w:val="Normal"/>
        <w:ind w:left="1211" w:hanging="360"/>
      </w:pPr>
      <w:rPr>
        <w:b w:val="0"/>
      </w:r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240" w:hanging="108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320" w:hanging="1440"/>
      </w:pPr>
    </w:lvl>
    <w:lvl w:ilvl="8">
      <w:start w:val="1"/>
      <w:numFmt w:val="decimal"/>
      <w:suff w:val="tab"/>
      <w:lvlText w:val="%1.%2.%3.%4.%5.%6.%7.%8.%9."/>
      <w:lvlJc w:val="left"/>
      <w:pPr>
        <w:pStyle w:val="Normal"/>
        <w:ind w:left="5040" w:hanging="1800"/>
      </w:pPr>
    </w:lvl>
  </w:abstractNum>
  <w:abstractNum w:abstractNumId="2">
    <w:multiLevelType w:val="hybridMultilevel"/>
    <w:lvl w:ilvl="0">
      <w:start w:val="1"/>
      <w:numFmt w:val="decimal"/>
      <w:pStyle w:val="UserStyle_31"/>
      <w:suff w:val="tab"/>
      <w:lvlText w:val="%1.   "/>
      <w:lvlJc w:val="left"/>
      <w:pPr>
        <w:pStyle w:val="Normal"/>
        <w:tabs>
          <w:tab w:val="num" w:pos="1571" w:leader="none"/>
        </w:tabs>
        <w:ind w:left="0" w:firstLine="851"/>
      </w:pPr>
    </w:lvl>
    <w:lvl w:ilvl="1">
      <w:start w:val="1"/>
      <w:numFmt w:val="decimal"/>
      <w:suff w:val="tab"/>
      <w:lvlText w:val="%1.%2 "/>
      <w:lvlJc w:val="left"/>
      <w:pPr>
        <w:pStyle w:val="Normal"/>
        <w:tabs>
          <w:tab w:val="num" w:pos="1684" w:leader="none"/>
        </w:tabs>
        <w:ind w:left="57" w:firstLine="907"/>
      </w:pPr>
    </w:lvl>
    <w:lvl w:ilvl="2">
      <w:start w:val="1"/>
      <w:numFmt w:val="bullet"/>
      <w:suff w:val="tab"/>
      <w:lvlText w:val=""/>
      <w:lvlJc w:val="left"/>
      <w:pPr>
        <w:pStyle w:val="Normal"/>
        <w:tabs>
          <w:tab w:val="num" w:pos="1531" w:leader="none"/>
        </w:tabs>
        <w:ind w:left="1531" w:hanging="397"/>
      </w:pPr>
      <w:rPr>
        <w:rFonts w:ascii="Symbol" w:hAnsi="Symbol"/>
      </w:rPr>
    </w:lvl>
    <w:lvl w:ilvl="3">
      <w:start w:val="1"/>
      <w:numFmt w:val="decimal"/>
      <w:suff w:val="tab"/>
      <w:lvlText w:val="%1.%2.%3.%4"/>
      <w:lvlJc w:val="left"/>
      <w:pPr>
        <w:pStyle w:val="Normal"/>
        <w:tabs>
          <w:tab w:val="num" w:pos="864" w:leader="none"/>
        </w:tabs>
        <w:ind w:left="864" w:hanging="864"/>
      </w:pPr>
    </w:lvl>
    <w:lvl w:ilvl="4">
      <w:start w:val="1"/>
      <w:numFmt w:val="decimal"/>
      <w:suff w:val="tab"/>
      <w:lvlText w:val="%1.%2.%3.%4.%5"/>
      <w:lvlJc w:val="left"/>
      <w:pPr>
        <w:pStyle w:val="Normal"/>
        <w:tabs>
          <w:tab w:val="num" w:pos="1008" w:leader="none"/>
        </w:tabs>
        <w:ind w:left="1008" w:hanging="1008"/>
      </w:pPr>
    </w:lvl>
    <w:lvl w:ilvl="5">
      <w:start w:val="1"/>
      <w:numFmt w:val="decimal"/>
      <w:suff w:val="tab"/>
      <w:lvlText w:val="%1.%2.%3.%4.%5.%6"/>
      <w:lvlJc w:val="left"/>
      <w:pPr>
        <w:pStyle w:val="Normal"/>
        <w:tabs>
          <w:tab w:val="num" w:pos="1152" w:leader="none"/>
        </w:tabs>
        <w:ind w:left="1152" w:hanging="1152"/>
      </w:pPr>
    </w:lvl>
    <w:lvl w:ilvl="6">
      <w:start w:val="1"/>
      <w:numFmt w:val="decimal"/>
      <w:suff w:val="tab"/>
      <w:lvlText w:val="%1.%2.%3.%4.%5.%6.%7"/>
      <w:lvlJc w:val="left"/>
      <w:pPr>
        <w:pStyle w:val="Normal"/>
        <w:tabs>
          <w:tab w:val="num" w:pos="1296" w:leader="none"/>
        </w:tabs>
        <w:ind w:left="1296" w:hanging="1296"/>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584" w:leader="none"/>
        </w:tabs>
        <w:ind w:left="1584" w:hanging="1584"/>
      </w:pPr>
    </w:lvl>
  </w:abstractNum>
  <w:abstractNum w:abstractNumId="3">
    <w:multiLevelType w:val="hybridMultilevel"/>
    <w:lvl w:ilvl="0">
      <w:start w:val="1"/>
      <w:numFmt w:val="decimal"/>
      <w:suff w:val="tab"/>
      <w:lvlText w:val="%1."/>
      <w:lvlJc w:val="left"/>
      <w:pPr>
        <w:pStyle w:val="Normal"/>
        <w:tabs>
          <w:tab w:val="num" w:pos="360" w:leader="none"/>
        </w:tabs>
        <w:ind w:left="360" w:hanging="360"/>
      </w:pPr>
    </w:lvl>
    <w:lvl w:ilvl="1">
      <w:start w:val="1"/>
      <w:numFmt w:val="decimal"/>
      <w:suff w:val="tab"/>
      <w:lvlText w:val="%1.%2."/>
      <w:lvlJc w:val="left"/>
      <w:pPr>
        <w:pStyle w:val="Normal"/>
        <w:tabs>
          <w:tab w:val="num" w:pos="480" w:leader="none"/>
        </w:tabs>
        <w:ind w:left="480" w:hanging="480"/>
      </w:pPr>
    </w:lvl>
    <w:lvl w:ilvl="2">
      <w:start w:val="1"/>
      <w:numFmt w:val="decimal"/>
      <w:suff w:val="tab"/>
      <w:lvlText w:val="%1.%2.%3."/>
      <w:lvlJc w:val="left"/>
      <w:pPr>
        <w:pStyle w:val="Normal"/>
        <w:tabs>
          <w:tab w:val="num" w:pos="720" w:leader="none"/>
        </w:tabs>
        <w:ind w:left="720" w:hanging="720"/>
      </w:pPr>
    </w:lvl>
    <w:lvl w:ilvl="3">
      <w:start w:val="1"/>
      <w:numFmt w:val="decimal"/>
      <w:suff w:val="tab"/>
      <w:lvlText w:val="%1.%2.%3.%4."/>
      <w:lvlJc w:val="left"/>
      <w:pPr>
        <w:pStyle w:val="Normal"/>
        <w:tabs>
          <w:tab w:val="num" w:pos="720" w:leader="none"/>
        </w:tabs>
        <w:ind w:left="720" w:hanging="720"/>
      </w:pPr>
    </w:lvl>
    <w:lvl w:ilvl="4">
      <w:start w:val="1"/>
      <w:numFmt w:val="decimal"/>
      <w:suff w:val="tab"/>
      <w:lvlText w:val="%1.%2.%3.%4.%5."/>
      <w:lvlJc w:val="left"/>
      <w:pPr>
        <w:pStyle w:val="Normal"/>
        <w:tabs>
          <w:tab w:val="num" w:pos="1080" w:leader="none"/>
        </w:tabs>
        <w:ind w:left="1080" w:hanging="1080"/>
      </w:pPr>
    </w:lvl>
    <w:lvl w:ilvl="5">
      <w:start w:val="1"/>
      <w:numFmt w:val="decimal"/>
      <w:suff w:val="tab"/>
      <w:lvlText w:val="%1.%2.%3.%4.%5.%6."/>
      <w:lvlJc w:val="left"/>
      <w:pPr>
        <w:pStyle w:val="Normal"/>
        <w:tabs>
          <w:tab w:val="num" w:pos="1080" w:leader="none"/>
        </w:tabs>
        <w:ind w:left="1080" w:hanging="1080"/>
      </w:pPr>
    </w:lvl>
    <w:lvl w:ilvl="6">
      <w:start w:val="1"/>
      <w:numFmt w:val="decimal"/>
      <w:suff w:val="tab"/>
      <w:lvlText w:val="%1.%2.%3.%4.%5.%6.%7."/>
      <w:lvlJc w:val="left"/>
      <w:pPr>
        <w:pStyle w:val="Normal"/>
        <w:tabs>
          <w:tab w:val="num" w:pos="1440" w:leader="none"/>
        </w:tabs>
        <w:ind w:left="1440" w:hanging="1440"/>
      </w:pPr>
    </w:lvl>
    <w:lvl w:ilvl="7">
      <w:start w:val="1"/>
      <w:numFmt w:val="decimal"/>
      <w:suff w:val="tab"/>
      <w:lvlText w:val="%1.%2.%3.%4.%5.%6.%7.%8."/>
      <w:lvlJc w:val="left"/>
      <w:pPr>
        <w:pStyle w:val="Normal"/>
        <w:tabs>
          <w:tab w:val="num" w:pos="1440" w:leader="none"/>
        </w:tabs>
        <w:ind w:left="1440" w:hanging="1440"/>
      </w:pPr>
    </w:lvl>
    <w:lvl w:ilvl="8">
      <w:start w:val="1"/>
      <w:numFmt w:val="decimal"/>
      <w:suff w:val="tab"/>
      <w:lvlText w:val="%1.%2.%3.%4.%5.%6.%7.%8.%9."/>
      <w:lvlJc w:val="left"/>
      <w:pPr>
        <w:pStyle w:val="Normal"/>
        <w:tabs>
          <w:tab w:val="num" w:pos="1800" w:leader="none"/>
        </w:tabs>
        <w:ind w:left="1800" w:hanging="1800"/>
      </w:pPr>
    </w:lvl>
  </w:abstractNum>
  <w:abstractNum w:abstractNumId="4">
    <w:multiLevelType w:val="hybridMultilevel"/>
    <w:lvl w:ilvl="0">
      <w:start w:val="1"/>
      <w:numFmt w:val="decimal"/>
      <w:suff w:val="tab"/>
      <w:lvlText w:val="%1."/>
      <w:lvlJc w:val="left"/>
      <w:pPr>
        <w:pStyle w:val="Normal"/>
        <w:ind w:left="360" w:hanging="360"/>
      </w:pPr>
    </w:lvl>
    <w:lvl w:ilvl="1">
      <w:start w:val="1"/>
      <w:numFmt w:val="decimal"/>
      <w:suff w:val="tab"/>
      <w:lvlText w:val="%1.%2."/>
      <w:lvlJc w:val="left"/>
      <w:pPr>
        <w:pStyle w:val="Normal"/>
        <w:ind w:left="1353" w:hanging="360"/>
      </w:pPr>
    </w:lvl>
    <w:lvl w:ilvl="2">
      <w:start w:val="1"/>
      <w:numFmt w:val="decimal"/>
      <w:suff w:val="tab"/>
      <w:lvlText w:val="%1.%2.%3."/>
      <w:lvlJc w:val="left"/>
      <w:pPr>
        <w:pStyle w:val="Normal"/>
        <w:ind w:left="2706" w:hanging="720"/>
      </w:pPr>
    </w:lvl>
    <w:lvl w:ilvl="3">
      <w:start w:val="1"/>
      <w:numFmt w:val="decimal"/>
      <w:suff w:val="tab"/>
      <w:lvlText w:val="%1.%2.%3.%4."/>
      <w:lvlJc w:val="left"/>
      <w:pPr>
        <w:pStyle w:val="Normal"/>
        <w:ind w:left="3699" w:hanging="720"/>
      </w:pPr>
    </w:lvl>
    <w:lvl w:ilvl="4">
      <w:start w:val="1"/>
      <w:numFmt w:val="decimal"/>
      <w:suff w:val="tab"/>
      <w:lvlText w:val="%1.%2.%3.%4.%5."/>
      <w:lvlJc w:val="left"/>
      <w:pPr>
        <w:pStyle w:val="Normal"/>
        <w:ind w:left="5052" w:hanging="1080"/>
      </w:pPr>
    </w:lvl>
    <w:lvl w:ilvl="5">
      <w:start w:val="1"/>
      <w:numFmt w:val="decimal"/>
      <w:suff w:val="tab"/>
      <w:lvlText w:val="%1.%2.%3.%4.%5.%6."/>
      <w:lvlJc w:val="left"/>
      <w:pPr>
        <w:pStyle w:val="Normal"/>
        <w:ind w:left="6045" w:hanging="1080"/>
      </w:pPr>
    </w:lvl>
    <w:lvl w:ilvl="6">
      <w:start w:val="1"/>
      <w:numFmt w:val="decimal"/>
      <w:suff w:val="tab"/>
      <w:lvlText w:val="%1.%2.%3.%4.%5.%6.%7."/>
      <w:lvlJc w:val="left"/>
      <w:pPr>
        <w:pStyle w:val="Normal"/>
        <w:ind w:left="7398" w:hanging="1440"/>
      </w:pPr>
    </w:lvl>
    <w:lvl w:ilvl="7">
      <w:start w:val="1"/>
      <w:numFmt w:val="decimal"/>
      <w:suff w:val="tab"/>
      <w:lvlText w:val="%1.%2.%3.%4.%5.%6.%7.%8."/>
      <w:lvlJc w:val="left"/>
      <w:pPr>
        <w:pStyle w:val="Normal"/>
        <w:ind w:left="8391" w:hanging="1440"/>
      </w:pPr>
    </w:lvl>
    <w:lvl w:ilvl="8">
      <w:start w:val="1"/>
      <w:numFmt w:val="decimal"/>
      <w:suff w:val="tab"/>
      <w:lvlText w:val="%1.%2.%3.%4.%5.%6.%7.%8.%9."/>
      <w:lvlJc w:val="left"/>
      <w:pPr>
        <w:pStyle w:val="Normal"/>
        <w:ind w:left="9744" w:hanging="1800"/>
      </w:pPr>
    </w:lvl>
  </w:abstractNum>
  <w:abstractNum w:abstractNumId="5">
    <w:multiLevelType w:val="hybridMultilevel"/>
    <w:lvl w:ilvl="0">
      <w:start w:val="1"/>
      <w:numFmt w:val="decimal"/>
      <w:suff w:val="tab"/>
      <w:lvlText w:val="%1."/>
      <w:lvlJc w:val="left"/>
      <w:pPr>
        <w:pStyle w:val="Normal"/>
        <w:tabs>
          <w:tab w:val="num" w:pos="945" w:leader="none"/>
        </w:tabs>
        <w:ind w:left="945" w:hanging="360"/>
      </w:pPr>
    </w:lvl>
    <w:lvl w:ilvl="1">
      <w:start w:val="1"/>
      <w:numFmt w:val="bullet"/>
      <w:suff w:val="tab"/>
      <w:lvlText w:val=""/>
      <w:lvlJc w:val="left"/>
      <w:pPr>
        <w:pStyle w:val="Normal"/>
        <w:tabs>
          <w:tab w:val="num" w:pos="1665" w:leader="none"/>
        </w:tabs>
        <w:ind w:left="1665" w:hanging="360"/>
      </w:pPr>
      <w:rPr>
        <w:rFonts w:ascii="Symbol" w:hAnsi="Symbol"/>
      </w:rPr>
    </w:lvl>
    <w:lvl w:ilvl="2">
      <w:start w:val="1"/>
      <w:numFmt w:val="lowerRoman"/>
      <w:suff w:val="tab"/>
      <w:lvlText w:val="%3."/>
      <w:lvlJc w:val="right"/>
      <w:pPr>
        <w:pStyle w:val="Normal"/>
        <w:tabs>
          <w:tab w:val="num" w:pos="2385" w:leader="none"/>
        </w:tabs>
        <w:ind w:left="2385" w:hanging="180"/>
      </w:pPr>
    </w:lvl>
    <w:lvl w:ilvl="3">
      <w:start w:val="1"/>
      <w:numFmt w:val="decimal"/>
      <w:suff w:val="tab"/>
      <w:lvlText w:val="%4."/>
      <w:lvlJc w:val="left"/>
      <w:pPr>
        <w:pStyle w:val="Normal"/>
        <w:tabs>
          <w:tab w:val="num" w:pos="3105" w:leader="none"/>
        </w:tabs>
        <w:ind w:left="3105" w:hanging="360"/>
      </w:pPr>
    </w:lvl>
    <w:lvl w:ilvl="4">
      <w:start w:val="1"/>
      <w:numFmt w:val="lowerLetter"/>
      <w:suff w:val="tab"/>
      <w:lvlText w:val="%5."/>
      <w:lvlJc w:val="left"/>
      <w:pPr>
        <w:pStyle w:val="Normal"/>
        <w:tabs>
          <w:tab w:val="num" w:pos="3825" w:leader="none"/>
        </w:tabs>
        <w:ind w:left="3825" w:hanging="360"/>
      </w:pPr>
    </w:lvl>
    <w:lvl w:ilvl="5">
      <w:start w:val="1"/>
      <w:numFmt w:val="lowerRoman"/>
      <w:suff w:val="tab"/>
      <w:lvlText w:val="%6."/>
      <w:lvlJc w:val="right"/>
      <w:pPr>
        <w:pStyle w:val="Normal"/>
        <w:tabs>
          <w:tab w:val="num" w:pos="4545" w:leader="none"/>
        </w:tabs>
        <w:ind w:left="4545" w:hanging="180"/>
      </w:pPr>
    </w:lvl>
    <w:lvl w:ilvl="6">
      <w:start w:val="1"/>
      <w:numFmt w:val="decimal"/>
      <w:suff w:val="tab"/>
      <w:lvlText w:val="%7."/>
      <w:lvlJc w:val="left"/>
      <w:pPr>
        <w:pStyle w:val="Normal"/>
        <w:tabs>
          <w:tab w:val="num" w:pos="5265" w:leader="none"/>
        </w:tabs>
        <w:ind w:left="5265" w:hanging="360"/>
      </w:pPr>
    </w:lvl>
    <w:lvl w:ilvl="7">
      <w:start w:val="1"/>
      <w:numFmt w:val="lowerLetter"/>
      <w:suff w:val="tab"/>
      <w:lvlText w:val="%8."/>
      <w:lvlJc w:val="left"/>
      <w:pPr>
        <w:pStyle w:val="Normal"/>
        <w:tabs>
          <w:tab w:val="num" w:pos="5985" w:leader="none"/>
        </w:tabs>
        <w:ind w:left="5985" w:hanging="360"/>
      </w:pPr>
    </w:lvl>
    <w:lvl w:ilvl="8">
      <w:start w:val="1"/>
      <w:numFmt w:val="lowerRoman"/>
      <w:suff w:val="tab"/>
      <w:lvlText w:val="%9."/>
      <w:lvlJc w:val="right"/>
      <w:pPr>
        <w:pStyle w:val="Normal"/>
        <w:tabs>
          <w:tab w:val="num" w:pos="6705" w:leader="none"/>
        </w:tabs>
        <w:ind w:left="6705" w:hanging="180"/>
      </w:pPr>
    </w:lvl>
  </w:abstractNum>
  <w:abstractNum w:abstractNumId="6">
    <w:multiLevelType w:val="hybridMultilevel"/>
    <w:lvl w:ilvl="0">
      <w:start w:val="1"/>
      <w:numFmt w:val="decimal"/>
      <w:suff w:val="tab"/>
      <w:lvlText w:val="%1)"/>
      <w:lvlJc w:val="left"/>
      <w:pPr>
        <w:pStyle w:val="Normal"/>
        <w:ind w:left="1069" w:hanging="360"/>
      </w:pPr>
      <w:rPr>
        <w:b w:val="0"/>
      </w:rPr>
    </w:lvl>
    <w:lvl w:ilvl="1">
      <w:start w:val="1"/>
      <w:numFmt w:val="lowerLetter"/>
      <w:suff w:val="tab"/>
      <w:lvlText w:val="%2."/>
      <w:lvlJc w:val="left"/>
      <w:pPr>
        <w:pStyle w:val="Normal"/>
        <w:ind w:left="1789" w:hanging="360"/>
      </w:pPr>
    </w:lvl>
    <w:lvl w:ilvl="2">
      <w:start w:val="1"/>
      <w:numFmt w:val="lowerRoman"/>
      <w:suff w:val="tab"/>
      <w:lvlText w:val="%3."/>
      <w:lvlJc w:val="right"/>
      <w:pPr>
        <w:pStyle w:val="Normal"/>
        <w:ind w:left="2509" w:hanging="180"/>
      </w:pPr>
    </w:lvl>
    <w:lvl w:ilvl="3">
      <w:start w:val="1"/>
      <w:numFmt w:val="decimal"/>
      <w:suff w:val="tab"/>
      <w:lvlText w:val="%4."/>
      <w:lvlJc w:val="left"/>
      <w:pPr>
        <w:pStyle w:val="Normal"/>
        <w:ind w:left="3229" w:hanging="360"/>
      </w:pPr>
    </w:lvl>
    <w:lvl w:ilvl="4">
      <w:start w:val="1"/>
      <w:numFmt w:val="lowerLetter"/>
      <w:suff w:val="tab"/>
      <w:lvlText w:val="%5."/>
      <w:lvlJc w:val="left"/>
      <w:pPr>
        <w:pStyle w:val="Normal"/>
        <w:ind w:left="3949" w:hanging="360"/>
      </w:pPr>
    </w:lvl>
    <w:lvl w:ilvl="5">
      <w:start w:val="1"/>
      <w:numFmt w:val="lowerRoman"/>
      <w:suff w:val="tab"/>
      <w:lvlText w:val="%6."/>
      <w:lvlJc w:val="right"/>
      <w:pPr>
        <w:pStyle w:val="Normal"/>
        <w:ind w:left="4669" w:hanging="180"/>
      </w:pPr>
    </w:lvl>
    <w:lvl w:ilvl="6">
      <w:start w:val="1"/>
      <w:numFmt w:val="decimal"/>
      <w:suff w:val="tab"/>
      <w:lvlText w:val="%7."/>
      <w:lvlJc w:val="left"/>
      <w:pPr>
        <w:pStyle w:val="Normal"/>
        <w:ind w:left="5389" w:hanging="360"/>
      </w:pPr>
    </w:lvl>
    <w:lvl w:ilvl="7">
      <w:start w:val="1"/>
      <w:numFmt w:val="lowerLetter"/>
      <w:suff w:val="tab"/>
      <w:lvlText w:val="%8."/>
      <w:lvlJc w:val="left"/>
      <w:pPr>
        <w:pStyle w:val="Normal"/>
        <w:ind w:left="6109" w:hanging="360"/>
      </w:pPr>
    </w:lvl>
    <w:lvl w:ilvl="8">
      <w:start w:val="1"/>
      <w:numFmt w:val="lowerRoman"/>
      <w:suff w:val="tab"/>
      <w:lvlText w:val="%9."/>
      <w:lvlJc w:val="right"/>
      <w:pPr>
        <w:pStyle w:val="Normal"/>
        <w:ind w:left="6829" w:hanging="180"/>
      </w:pPr>
    </w:lvl>
  </w:abstractNum>
  <w:abstractNum w:abstractNumId="7">
    <w:multiLevelType w:val="hybridMultilevel"/>
    <w:lvl w:ilvl="0">
      <w:start w:val="1"/>
      <w:numFmt w:val="decimal"/>
      <w:suff w:val="tab"/>
      <w:lvlText w:val="%1."/>
      <w:lvlJc w:val="left"/>
      <w:pPr>
        <w:pStyle w:val="Normal"/>
        <w:ind w:left="720" w:hanging="360"/>
      </w:pPr>
      <w:rPr>
        <w:rFonts w:ascii="Times New Roman" w:hAnsi="Times New Roman" w:eastAsia="Arial Unicode MS" w:cs="Times New Roman"/>
      </w:rPr>
    </w:lvl>
    <w:lvl w:ilvl="1">
      <w:start w:val="1"/>
      <w:numFmt w:val="decimal"/>
      <w:suff w:val="tab"/>
      <w:lvlText w:val="%1.%2."/>
      <w:lvlJc w:val="left"/>
      <w:pPr>
        <w:pStyle w:val="Normal"/>
        <w:ind w:left="1211" w:hanging="360"/>
      </w:pPr>
      <w:rPr>
        <w:b w:val="0"/>
      </w:rPr>
    </w:lvl>
    <w:lvl w:ilvl="2">
      <w:start w:val="1"/>
      <w:numFmt w:val="decimal"/>
      <w:suff w:val="tab"/>
      <w:lvlText w:val="%1.%2.%3."/>
      <w:lvlJc w:val="left"/>
      <w:pPr>
        <w:pStyle w:val="Normal"/>
        <w:ind w:left="1800" w:hanging="720"/>
      </w:pPr>
    </w:lvl>
    <w:lvl w:ilvl="3">
      <w:start w:val="1"/>
      <w:numFmt w:val="decimal"/>
      <w:suff w:val="tab"/>
      <w:lvlText w:val="%1.%2.%3.%4."/>
      <w:lvlJc w:val="left"/>
      <w:pPr>
        <w:pStyle w:val="Normal"/>
        <w:ind w:left="2160" w:hanging="720"/>
      </w:pPr>
    </w:lvl>
    <w:lvl w:ilvl="4">
      <w:start w:val="1"/>
      <w:numFmt w:val="decimal"/>
      <w:suff w:val="tab"/>
      <w:lvlText w:val="%1.%2.%3.%4.%5."/>
      <w:lvlJc w:val="left"/>
      <w:pPr>
        <w:pStyle w:val="Normal"/>
        <w:ind w:left="2880" w:hanging="1080"/>
      </w:pPr>
    </w:lvl>
    <w:lvl w:ilvl="5">
      <w:start w:val="1"/>
      <w:numFmt w:val="decimal"/>
      <w:suff w:val="tab"/>
      <w:lvlText w:val="%1.%2.%3.%4.%5.%6."/>
      <w:lvlJc w:val="left"/>
      <w:pPr>
        <w:pStyle w:val="Normal"/>
        <w:ind w:left="3240" w:hanging="1080"/>
      </w:pPr>
    </w:lvl>
    <w:lvl w:ilvl="6">
      <w:start w:val="1"/>
      <w:numFmt w:val="decimal"/>
      <w:suff w:val="tab"/>
      <w:lvlText w:val="%1.%2.%3.%4.%5.%6.%7."/>
      <w:lvlJc w:val="left"/>
      <w:pPr>
        <w:pStyle w:val="Normal"/>
        <w:ind w:left="3960" w:hanging="1440"/>
      </w:pPr>
    </w:lvl>
    <w:lvl w:ilvl="7">
      <w:start w:val="1"/>
      <w:numFmt w:val="decimal"/>
      <w:suff w:val="tab"/>
      <w:lvlText w:val="%1.%2.%3.%4.%5.%6.%7.%8."/>
      <w:lvlJc w:val="left"/>
      <w:pPr>
        <w:pStyle w:val="Normal"/>
        <w:ind w:left="4320" w:hanging="1440"/>
      </w:pPr>
    </w:lvl>
    <w:lvl w:ilvl="8">
      <w:start w:val="1"/>
      <w:numFmt w:val="decimal"/>
      <w:suff w:val="tab"/>
      <w:lvlText w:val="%1.%2.%3.%4.%5.%6.%7.%8.%9."/>
      <w:lvlJc w:val="left"/>
      <w:pPr>
        <w:pStyle w:val="Normal"/>
        <w:ind w:left="5040" w:hanging="1800"/>
      </w:pPr>
    </w:lvl>
  </w:abstractNum>
  <w:abstractNum w:abstractNumId="8">
    <w:multiLevelType w:val="hybridMultilevel"/>
    <w:lvl w:ilvl="0">
      <w:start w:val="65"/>
      <w:numFmt w:val="bullet"/>
      <w:suff w:val="tab"/>
      <w:lvlText w:val=""/>
      <w:lvlJc w:val="left"/>
      <w:pPr>
        <w:pStyle w:val="Normal"/>
        <w:tabs>
          <w:tab w:val="num" w:pos="720" w:leader="none"/>
        </w:tabs>
        <w:ind w:left="720" w:hanging="360"/>
      </w:pPr>
      <w:rPr>
        <w:rFonts w:ascii="Symbol" w:hAnsi="Symbol" w:eastAsia="Arial Unicode MS" w:cs="Times New Roman"/>
      </w:rPr>
    </w:lvl>
    <w:lvl w:ilvl="1">
      <w:start w:val="1"/>
      <w:numFmt w:val="bullet"/>
      <w:suff w:val="tab"/>
      <w:lvlText w:val="o"/>
      <w:lvlJc w:val="left"/>
      <w:pPr>
        <w:pStyle w:val="Normal"/>
        <w:tabs>
          <w:tab w:val="num" w:pos="1440" w:leader="none"/>
        </w:tabs>
        <w:ind w:left="1440" w:hanging="360"/>
      </w:pPr>
      <w:rPr>
        <w:rFonts w:ascii="Courier New" w:hAnsi="Courier New" w:cs="Courier New"/>
      </w:rPr>
    </w:lvl>
    <w:lvl w:ilvl="2">
      <w:start w:val="1"/>
      <w:numFmt w:val="bullet"/>
      <w:suff w:val="tab"/>
      <w:lvlText w:val=""/>
      <w:lvlJc w:val="left"/>
      <w:pPr>
        <w:pStyle w:val="Normal"/>
        <w:tabs>
          <w:tab w:val="num" w:pos="2160" w:leader="none"/>
        </w:tabs>
        <w:ind w:left="2160" w:hanging="360"/>
      </w:pPr>
      <w:rPr>
        <w:rFonts w:ascii="Wingdings" w:hAnsi="Wingdings"/>
      </w:rPr>
    </w:lvl>
    <w:lvl w:ilvl="3">
      <w:start w:val="1"/>
      <w:numFmt w:val="bullet"/>
      <w:suff w:val="tab"/>
      <w:lvlText w:val=""/>
      <w:lvlJc w:val="left"/>
      <w:pPr>
        <w:pStyle w:val="Normal"/>
        <w:tabs>
          <w:tab w:val="num" w:pos="2880" w:leader="none"/>
        </w:tabs>
        <w:ind w:left="2880" w:hanging="360"/>
      </w:pPr>
      <w:rPr>
        <w:rFonts w:ascii="Symbol" w:hAnsi="Symbol"/>
      </w:rPr>
    </w:lvl>
    <w:lvl w:ilvl="4">
      <w:start w:val="1"/>
      <w:numFmt w:val="bullet"/>
      <w:suff w:val="tab"/>
      <w:lvlText w:val="o"/>
      <w:lvlJc w:val="left"/>
      <w:pPr>
        <w:pStyle w:val="Normal"/>
        <w:tabs>
          <w:tab w:val="num" w:pos="3600" w:leader="none"/>
        </w:tabs>
        <w:ind w:left="3600" w:hanging="360"/>
      </w:pPr>
      <w:rPr>
        <w:rFonts w:ascii="Courier New" w:hAnsi="Courier New" w:cs="Courier New"/>
      </w:rPr>
    </w:lvl>
    <w:lvl w:ilvl="5">
      <w:start w:val="1"/>
      <w:numFmt w:val="bullet"/>
      <w:suff w:val="tab"/>
      <w:lvlText w:val=""/>
      <w:lvlJc w:val="left"/>
      <w:pPr>
        <w:pStyle w:val="Normal"/>
        <w:tabs>
          <w:tab w:val="num" w:pos="4320" w:leader="none"/>
        </w:tabs>
        <w:ind w:left="4320" w:hanging="360"/>
      </w:pPr>
      <w:rPr>
        <w:rFonts w:ascii="Wingdings" w:hAnsi="Wingdings"/>
      </w:rPr>
    </w:lvl>
    <w:lvl w:ilvl="6">
      <w:start w:val="1"/>
      <w:numFmt w:val="bullet"/>
      <w:suff w:val="tab"/>
      <w:lvlText w:val=""/>
      <w:lvlJc w:val="left"/>
      <w:pPr>
        <w:pStyle w:val="Normal"/>
        <w:tabs>
          <w:tab w:val="num" w:pos="5040" w:leader="none"/>
        </w:tabs>
        <w:ind w:left="5040" w:hanging="360"/>
      </w:pPr>
      <w:rPr>
        <w:rFonts w:ascii="Symbol" w:hAnsi="Symbol"/>
      </w:rPr>
    </w:lvl>
    <w:lvl w:ilvl="7">
      <w:start w:val="1"/>
      <w:numFmt w:val="bullet"/>
      <w:suff w:val="tab"/>
      <w:lvlText w:val="o"/>
      <w:lvlJc w:val="left"/>
      <w:pPr>
        <w:pStyle w:val="Normal"/>
        <w:tabs>
          <w:tab w:val="num" w:pos="5760" w:leader="none"/>
        </w:tabs>
        <w:ind w:left="5760" w:hanging="360"/>
      </w:pPr>
      <w:rPr>
        <w:rFonts w:ascii="Courier New" w:hAnsi="Courier New" w:cs="Courier New"/>
      </w:rPr>
    </w:lvl>
    <w:lvl w:ilvl="8">
      <w:start w:val="1"/>
      <w:numFmt w:val="bullet"/>
      <w:suff w:val="tab"/>
      <w:lvlText w:val=""/>
      <w:lvlJc w:val="left"/>
      <w:pPr>
        <w:pStyle w:val="Normal"/>
        <w:tabs>
          <w:tab w:val="num" w:pos="6480" w:leader="none"/>
        </w:tabs>
        <w:ind w:left="6480" w:hanging="360"/>
      </w:pPr>
      <w:rPr>
        <w:rFonts w:ascii="Wingdings" w:hAnsi="Wingdings"/>
      </w:rPr>
    </w:lvl>
  </w:abstractNum>
  <w:num w:numId="1">
    <w:abstractNumId w:val="5"/>
  </w:num>
  <w:num w:numId="2">
    <w:abstractNumId w:val="4"/>
  </w:num>
  <w:num w:numId="3">
    <w:abstractNumId w:val="8"/>
  </w:num>
  <w:num w:numId="4">
    <w:abstractNumId w:val="6"/>
  </w:num>
  <w:num w:numId="5">
    <w:abstractNumId w:val="2"/>
  </w:num>
  <w:num w:numId="6">
    <w:abstractNumId w:val="1"/>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680"/>
  <w:characterSpacingControl w:val="doNotCompress"/>
  <w:footnotePr/>
  <w:compat>
    <w:spaceForUL w:val="true"/>
    <w:useNormalStyleForList w:val="true"/>
    <w:doNotUseIndentAsNumberingTabStop w:val="true"/>
    <w:useAltKinsokuLineBreakRules w:val="true"/>
    <w:allowSpaceOfSameStyleInTable w:val="true"/>
    <w:doNotSuppressIndentation w:val="true"/>
    <w:doNotAutofitConstrainedTables w:val="true"/>
    <w:autofitToFirstFixedWidthCell w:val="true"/>
    <w:displayHangulFixedWidth w:val="true"/>
    <w:splitPgBreakAndParaMark w:val="true"/>
    <w:doNotVertAlignCellWithSp w:val="true"/>
    <w:doNotBreakConstrainedForcedTable w:val="true"/>
    <w:doNotVertAlignInTxbx w:val="true"/>
    <w:useAnsiKerningPairs w:val="true"/>
    <w:cachedColBalance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ru-RU"/>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Normal">
    <w:name w:val="Normal"/>
    <w:aliases w:val="Обычный"/>
    <w:next w:val="Normal"/>
    <w:link w:val="Normal"/>
    <w:qFormat/>
    <w:rPr>
      <w:sz w:val="24"/>
      <w:szCs w:val="24"/>
      <w:lang w:val="ru-RU" w:eastAsia="ru-RU" w:bidi="ar-SA"/>
    </w:rPr>
  </w:style>
  <w:style w:type="paragraph" w:styleId="Heading1">
    <w:name w:val="Заголовок 1"/>
    <w:basedOn w:val="Normal"/>
    <w:next w:val="Normal"/>
    <w:link w:val="UserStyle_0"/>
    <w:qFormat/>
    <w:pPr>
      <w:keepNext/>
      <w:tabs>
        <w:tab w:val="num" w:pos="1080" w:leader="none"/>
      </w:tabs>
      <w:spacing w:line="360" w:lineRule="auto"/>
      <w:ind w:firstLine="708"/>
      <w:jc w:val="both"/>
      <w:outlineLvl w:val="0"/>
    </w:pPr>
    <w:rPr>
      <w:b/>
      <w:bCs/>
    </w:rPr>
  </w:style>
  <w:style w:type="paragraph" w:styleId="Heading2">
    <w:name w:val="Заголовок 2"/>
    <w:basedOn w:val="Normal"/>
    <w:next w:val="Normal"/>
    <w:link w:val="UserStyle_1"/>
    <w:qFormat/>
    <w:pPr>
      <w:keepNext/>
      <w:jc w:val="both"/>
      <w:outlineLvl w:val="1"/>
    </w:pPr>
    <w:rPr>
      <w:sz w:val="28"/>
      <w:szCs w:val="20"/>
    </w:rPr>
  </w:style>
  <w:style w:type="paragraph" w:styleId="Heading3">
    <w:name w:val="Заголовок 3"/>
    <w:basedOn w:val="Normal"/>
    <w:next w:val="Normal"/>
    <w:link w:val="UserStyle_2"/>
    <w:qFormat/>
    <w:pPr>
      <w:keepNext/>
      <w:spacing w:before="240" w:after="60" w:line="360" w:lineRule="auto"/>
      <w:ind w:firstLine="708"/>
      <w:jc w:val="both"/>
      <w:outlineLvl w:val="2"/>
    </w:pPr>
    <w:rPr>
      <w:rFonts w:ascii="Arial" w:hAnsi="Arial" w:cs="Arial"/>
      <w:b/>
      <w:bCs/>
      <w:sz w:val="26"/>
      <w:szCs w:val="26"/>
    </w:rPr>
  </w:style>
  <w:style w:type="paragraph" w:styleId="Heading4">
    <w:name w:val="Заголовок 4"/>
    <w:basedOn w:val="Normal"/>
    <w:next w:val="Normal"/>
    <w:link w:val="UserStyle_3"/>
    <w:qFormat/>
    <w:pPr>
      <w:keepNext/>
      <w:spacing w:before="240" w:after="60"/>
      <w:outlineLvl w:val="3"/>
    </w:pPr>
    <w:rPr>
      <w:b/>
      <w:bCs/>
      <w:sz w:val="28"/>
      <w:szCs w:val="28"/>
    </w:rPr>
  </w:style>
  <w:style w:type="paragraph" w:styleId="Heading5">
    <w:name w:val="Заголовок 5"/>
    <w:basedOn w:val="Normal"/>
    <w:next w:val="Normal"/>
    <w:link w:val="UserStyle_4"/>
    <w:qFormat/>
    <w:pPr>
      <w:keepNext/>
      <w:jc w:val="center"/>
      <w:outlineLvl w:val="4"/>
    </w:pPr>
    <w:rPr>
      <w:rFonts w:eastAsia="Arial Unicode MS"/>
      <w:b/>
      <w:sz w:val="28"/>
      <w:szCs w:val="28"/>
    </w:rPr>
  </w:style>
  <w:style w:type="paragraph" w:styleId="Heading6">
    <w:name w:val="Заголовок 6"/>
    <w:basedOn w:val="Normal"/>
    <w:next w:val="Normal"/>
    <w:link w:val="UserStyle_5"/>
    <w:qFormat/>
    <w:pPr>
      <w:spacing w:before="240" w:after="60"/>
      <w:outlineLvl w:val="5"/>
    </w:pPr>
    <w:rPr>
      <w:b/>
      <w:bCs/>
      <w:sz w:val="22"/>
      <w:szCs w:val="22"/>
    </w:rPr>
  </w:style>
  <w:style w:type="paragraph" w:styleId="Heading7">
    <w:name w:val="Заголовок 7"/>
    <w:basedOn w:val="Normal"/>
    <w:next w:val="Normal"/>
    <w:link w:val="UserStyle_6"/>
    <w:qFormat/>
    <w:pPr>
      <w:spacing w:before="240" w:after="60"/>
      <w:outlineLvl w:val="6"/>
    </w:pPr>
  </w:style>
  <w:style w:type="paragraph" w:styleId="Heading8">
    <w:name w:val="Заголовок 8"/>
    <w:basedOn w:val="Normal"/>
    <w:next w:val="Normal"/>
    <w:link w:val="UserStyle_7"/>
    <w:qFormat/>
    <w:pPr>
      <w:spacing w:before="240" w:after="60"/>
      <w:outlineLvl w:val="7"/>
    </w:pPr>
    <w:rPr>
      <w:i/>
      <w:iCs/>
    </w:rPr>
  </w:style>
  <w:style w:type="paragraph" w:styleId="Heading9">
    <w:name w:val="Заголовок 9"/>
    <w:basedOn w:val="Normal"/>
    <w:next w:val="Normal"/>
    <w:link w:val="UserStyle_8"/>
    <w:qFormat/>
    <w:pPr>
      <w:spacing w:before="240" w:after="60"/>
      <w:outlineLvl w:val="8"/>
    </w:pPr>
    <w:rPr>
      <w:rFonts w:ascii="Arial" w:hAnsi="Arial" w:cs="Arial"/>
      <w:sz w:val="22"/>
      <w:szCs w:val="22"/>
    </w:rPr>
  </w:style>
  <w:style w:type="character" w:styleId="NormalCharacter">
    <w:name w:val="Основной шрифт абзаца"/>
    <w:next w:val="NormalCharacter"/>
    <w:link w:val="Normal"/>
    <w:semiHidden/>
  </w:style>
  <w:style w:type="table" w:styleId="TableNormal">
    <w:name w:val="Обычная таблица"/>
    <w:next w:val="TableNormal"/>
    <w:link w:val="Normal"/>
    <w:semiHidden/>
  </w:style>
  <w:style w:type="numbering" w:styleId="NormalList">
    <w:name w:val="Нет списка"/>
    <w:next w:val="NormalList"/>
    <w:link w:val="Normal"/>
    <w:uiPriority w:val="99"/>
    <w:semiHidden/>
  </w:style>
  <w:style w:type="character" w:styleId="UserStyle_1">
    <w:name w:val="Заголовок 2 Знак"/>
    <w:next w:val="UserStyle_1"/>
    <w:link w:val="Heading2"/>
    <w:locked/>
    <w:rPr>
      <w:sz w:val="28"/>
      <w:lang w:val="ru-RU" w:eastAsia="ru-RU" w:bidi="ar-SA"/>
    </w:rPr>
  </w:style>
  <w:style w:type="character" w:styleId="UserStyle_4">
    <w:name w:val="Заголовок 5 Знак"/>
    <w:next w:val="UserStyle_4"/>
    <w:link w:val="Heading5"/>
    <w:rPr>
      <w:rFonts w:eastAsia="Arial Unicode MS"/>
      <w:b/>
      <w:sz w:val="28"/>
      <w:szCs w:val="28"/>
      <w:lang w:val="ru-RU" w:eastAsia="ru-RU" w:bidi="ar-SA"/>
    </w:rPr>
  </w:style>
  <w:style w:type="character" w:styleId="UserStyle_9">
    <w:name w:val="Основной текст с отступом Знак,Основной текст 1 Знак1,Нумерованный список !! Знак1,Надин стиль Знак"/>
    <w:next w:val="UserStyle_9"/>
    <w:link w:val="BodyTextIndent"/>
    <w:locked/>
    <w:rPr>
      <w:sz w:val="28"/>
      <w:lang w:val="ru-RU" w:eastAsia="ru-RU" w:bidi="ar-SA"/>
    </w:rPr>
  </w:style>
  <w:style w:type="paragraph" w:styleId="BodyTextIndent">
    <w:name w:val="Основной текст с отступом,Основной текст 1,Нумерованный список !!,Надин стиль"/>
    <w:basedOn w:val="Normal"/>
    <w:next w:val="BodyTextIndent"/>
    <w:link w:val="UserStyle_9"/>
    <w:pPr>
      <w:ind w:firstLine="567"/>
      <w:jc w:val="both"/>
    </w:pPr>
    <w:rPr>
      <w:sz w:val="28"/>
      <w:szCs w:val="20"/>
    </w:rPr>
  </w:style>
  <w:style w:type="character" w:styleId="Emphasis">
    <w:name w:val="Выделение"/>
    <w:next w:val="Emphasis"/>
    <w:link w:val="Normal"/>
    <w:qFormat/>
    <w:rPr>
      <w:i/>
      <w:iCs/>
    </w:rPr>
  </w:style>
  <w:style w:type="table" w:styleId="TableGrid">
    <w:name w:val="Сетка таблицы"/>
    <w:basedOn w:val="TableNormal"/>
    <w:next w:val="TableGrid"/>
    <w:link w:val="Normal"/>
  </w:style>
  <w:style w:type="paragraph" w:styleId="BodyText">
    <w:name w:val="Основной текст"/>
    <w:basedOn w:val="Normal"/>
    <w:next w:val="BodyText"/>
    <w:link w:val="UserStyle_10"/>
    <w:pPr>
      <w:spacing w:after="120"/>
    </w:pPr>
  </w:style>
  <w:style w:type="paragraph" w:styleId="UserStyle_11">
    <w:name w:val="Default"/>
    <w:next w:val="UserStyle_11"/>
    <w:link w:val="Normal"/>
    <w:rPr>
      <w:rFonts w:eastAsia="Calibri"/>
      <w:color w:val="000000"/>
      <w:sz w:val="24"/>
      <w:szCs w:val="24"/>
      <w:lang w:val="ru-RU" w:eastAsia="ru-RU" w:bidi="ar-SA"/>
    </w:rPr>
  </w:style>
  <w:style w:type="character" w:styleId="UserStyle_12">
    <w:name w:val="apple-converted-space"/>
    <w:basedOn w:val="NormalCharacter"/>
    <w:next w:val="UserStyle_12"/>
    <w:link w:val="Normal"/>
  </w:style>
  <w:style w:type="paragraph" w:styleId="UserStyle_13">
    <w:name w:val="Абзац"/>
    <w:next w:val="UserStyle_13"/>
    <w:link w:val="Normal"/>
    <w:pPr>
      <w:spacing w:line="360" w:lineRule="auto"/>
      <w:ind w:firstLine="709"/>
    </w:pPr>
    <w:rPr>
      <w:sz w:val="28"/>
      <w:szCs w:val="24"/>
      <w:lang w:val="ru-RU" w:eastAsia="ru-RU" w:bidi="ar-SA"/>
    </w:rPr>
  </w:style>
  <w:style w:type="paragraph" w:styleId="Acetate">
    <w:name w:val="Текст выноски"/>
    <w:basedOn w:val="Normal"/>
    <w:next w:val="Acetate"/>
    <w:link w:val="UserStyle_14"/>
    <w:rPr>
      <w:rFonts w:ascii="Segoe UI" w:hAnsi="Segoe UI"/>
      <w:sz w:val="18"/>
      <w:szCs w:val="18"/>
      <w:lang w:val="en-US" w:eastAsia="en-US"/>
    </w:rPr>
  </w:style>
  <w:style w:type="character" w:styleId="UserStyle_14">
    <w:name w:val="Текст выноски Знак"/>
    <w:next w:val="UserStyle_14"/>
    <w:link w:val="Acetate"/>
    <w:rPr>
      <w:rFonts w:ascii="Segoe UI" w:hAnsi="Segoe UI" w:cs="Segoe UI"/>
      <w:sz w:val="18"/>
      <w:szCs w:val="18"/>
    </w:rPr>
  </w:style>
  <w:style w:type="character" w:styleId="UserStyle_15">
    <w:name w:val="blk"/>
    <w:next w:val="UserStyle_15"/>
    <w:link w:val="Normal"/>
  </w:style>
  <w:style w:type="paragraph" w:styleId="BodyText2">
    <w:name w:val="Основной текст 2"/>
    <w:basedOn w:val="Normal"/>
    <w:next w:val="BodyText2"/>
    <w:link w:val="UserStyle_16"/>
    <w:pPr>
      <w:spacing w:after="120" w:line="480" w:lineRule="auto"/>
    </w:pPr>
  </w:style>
  <w:style w:type="paragraph" w:styleId="HtmlNormal">
    <w:name w:val="Обычный (веб),Обычный (веб) Знак"/>
    <w:basedOn w:val="Normal"/>
    <w:next w:val="HtmlNormal"/>
    <w:link w:val="Normal"/>
    <w:qFormat/>
    <w:pPr>
      <w:spacing w:before="100" w:beforeAutospacing="1" w:after="100" w:afterAutospacing="1" w:line="360" w:lineRule="auto"/>
      <w:ind w:firstLine="708"/>
      <w:jc w:val="both"/>
    </w:pPr>
    <w:rPr>
      <w:sz w:val="18"/>
      <w:szCs w:val="18"/>
    </w:rPr>
  </w:style>
  <w:style w:type="paragraph" w:styleId="UserStyle_17">
    <w:name w:val="Всегда"/>
    <w:basedOn w:val="Normal"/>
    <w:next w:val="UserStyle_17"/>
    <w:link w:val="Normal"/>
    <w:autoRedefine/>
    <w:pPr>
      <w:spacing w:line="360" w:lineRule="auto"/>
      <w:ind w:firstLine="709"/>
      <w:jc w:val="both"/>
    </w:pPr>
    <w:rPr>
      <w:lang w:eastAsia="en-US"/>
    </w:rPr>
  </w:style>
  <w:style w:type="character" w:styleId="UserStyle_18">
    <w:name w:val="Основной текст 1 Знак,Нумерованный список !! Знак,Надин стиль Знак Знак"/>
    <w:next w:val="UserStyle_18"/>
    <w:link w:val="Normal"/>
    <w:rPr>
      <w:sz w:val="26"/>
      <w:lang w:val="ru-RU" w:eastAsia="ru-RU" w:bidi="ar-SA"/>
    </w:rPr>
  </w:style>
  <w:style w:type="paragraph" w:styleId="Title">
    <w:name w:val="Название"/>
    <w:basedOn w:val="Normal"/>
    <w:next w:val="Title"/>
    <w:link w:val="UserStyle_19"/>
    <w:qFormat/>
    <w:pPr>
      <w:spacing w:line="360" w:lineRule="auto"/>
      <w:ind w:firstLine="708"/>
      <w:jc w:val="center"/>
    </w:pPr>
    <w:rPr>
      <w:b/>
      <w:bCs/>
    </w:rPr>
  </w:style>
  <w:style w:type="paragraph" w:styleId="UserStyle_20">
    <w:name w:val="ConsNormal"/>
    <w:next w:val="UserStyle_20"/>
    <w:link w:val="Normal"/>
    <w:pPr>
      <w:widowControl w:val="off"/>
      <w:ind w:right="19772" w:firstLine="720"/>
    </w:pPr>
    <w:rPr>
      <w:rFonts w:ascii="Arial" w:hAnsi="Arial" w:cs="Arial"/>
      <w:sz w:val="28"/>
      <w:szCs w:val="28"/>
      <w:lang w:val="ru-RU" w:eastAsia="ru-RU" w:bidi="ar-SA"/>
    </w:rPr>
  </w:style>
  <w:style w:type="paragraph" w:styleId="BodyTextIndent2">
    <w:name w:val="Основной текст с отступом 2"/>
    <w:basedOn w:val="Normal"/>
    <w:next w:val="BodyTextIndent2"/>
    <w:link w:val="UserStyle_21"/>
    <w:pPr>
      <w:spacing w:line="360" w:lineRule="auto"/>
      <w:ind w:firstLine="709"/>
      <w:jc w:val="both"/>
    </w:pPr>
  </w:style>
  <w:style w:type="paragraph" w:styleId="Footer">
    <w:name w:val="Нижний колонтитул"/>
    <w:basedOn w:val="Normal"/>
    <w:next w:val="Footer"/>
    <w:link w:val="UserStyle_22"/>
    <w:pPr>
      <w:tabs>
        <w:tab w:val="center" w:pos="4677" w:leader="none"/>
        <w:tab w:val="right" w:pos="9355" w:leader="none"/>
      </w:tabs>
      <w:spacing w:line="360" w:lineRule="auto"/>
      <w:ind w:firstLine="708"/>
      <w:jc w:val="both"/>
    </w:pPr>
    <w:rPr>
      <w:sz w:val="26"/>
      <w:szCs w:val="26"/>
    </w:rPr>
  </w:style>
  <w:style w:type="paragraph" w:styleId="BodyTextIndent3">
    <w:name w:val="Основной текст с отступом 3"/>
    <w:basedOn w:val="Normal"/>
    <w:next w:val="BodyTextIndent3"/>
    <w:link w:val="UserStyle_23"/>
    <w:pPr>
      <w:spacing w:line="360" w:lineRule="auto"/>
      <w:ind w:firstLine="708"/>
      <w:jc w:val="both"/>
    </w:pPr>
  </w:style>
  <w:style w:type="paragraph" w:styleId="BodyText1I2">
    <w:name w:val="Красная строка 2"/>
    <w:basedOn w:val="BodyTextIndent"/>
    <w:next w:val="BodyText1I2"/>
    <w:link w:val="UserStyle_24"/>
    <w:pPr>
      <w:ind w:firstLine="851"/>
    </w:pPr>
  </w:style>
  <w:style w:type="paragraph" w:styleId="Subtitle">
    <w:name w:val="Подзаголовок"/>
    <w:basedOn w:val="Normal"/>
    <w:next w:val="Subtitle"/>
    <w:link w:val="Normal"/>
    <w:qFormat/>
    <w:pPr>
      <w:spacing w:line="360" w:lineRule="auto"/>
      <w:ind w:firstLine="708"/>
      <w:jc w:val="center"/>
    </w:pPr>
    <w:rPr>
      <w:b/>
      <w:bCs/>
    </w:rPr>
  </w:style>
  <w:style w:type="paragraph" w:styleId="Header">
    <w:name w:val="Верхний колонтитул"/>
    <w:basedOn w:val="Normal"/>
    <w:next w:val="Header"/>
    <w:link w:val="Normal"/>
    <w:pPr>
      <w:tabs>
        <w:tab w:val="center" w:pos="4153" w:leader="none"/>
        <w:tab w:val="right" w:pos="8306" w:leader="none"/>
      </w:tabs>
      <w:spacing w:line="360" w:lineRule="auto"/>
      <w:ind w:firstLine="720"/>
      <w:jc w:val="both"/>
    </w:pPr>
    <w:rPr>
      <w:sz w:val="28"/>
      <w:szCs w:val="20"/>
    </w:rPr>
  </w:style>
  <w:style w:type="paragraph" w:styleId="UserStyle_25">
    <w:name w:val="ConsPlusNormal"/>
    <w:next w:val="UserStyle_25"/>
    <w:link w:val="Normal"/>
    <w:pPr>
      <w:widowControl w:val="off"/>
      <w:ind w:firstLine="720"/>
    </w:pPr>
    <w:rPr>
      <w:rFonts w:ascii="Arial" w:hAnsi="Arial" w:cs="Arial"/>
      <w:lang w:val="ru-RU" w:eastAsia="ru-RU" w:bidi="ar-SA"/>
    </w:rPr>
  </w:style>
  <w:style w:type="paragraph" w:styleId="179">
    <w:name w:val="Абзац списка"/>
    <w:basedOn w:val="Normal"/>
    <w:next w:val="179"/>
    <w:link w:val="Normal"/>
    <w:qFormat/>
    <w:pPr>
      <w:spacing w:after="200" w:line="276" w:lineRule="auto"/>
      <w:ind w:left="720" w:firstLine="708"/>
      <w:contextualSpacing/>
      <w:jc w:val="both"/>
    </w:pPr>
    <w:rPr>
      <w:rFonts w:ascii="Calibri" w:hAnsi="Calibri" w:eastAsia="Calibri"/>
      <w:sz w:val="22"/>
      <w:szCs w:val="22"/>
      <w:lang w:eastAsia="en-US"/>
    </w:rPr>
  </w:style>
  <w:style w:type="character" w:styleId="UserStyle_22">
    <w:name w:val="Нижний колонтитул Знак"/>
    <w:next w:val="UserStyle_22"/>
    <w:link w:val="Footer"/>
    <w:rPr>
      <w:sz w:val="26"/>
      <w:szCs w:val="26"/>
      <w:lang w:val="ru-RU" w:eastAsia="ru-RU" w:bidi="ar-SA"/>
    </w:rPr>
  </w:style>
  <w:style w:type="character" w:styleId="UserStyle_0">
    <w:name w:val="Заголовок 1 Знак"/>
    <w:next w:val="UserStyle_0"/>
    <w:link w:val="Heading1"/>
    <w:rPr>
      <w:b/>
      <w:bCs/>
      <w:sz w:val="24"/>
      <w:szCs w:val="24"/>
      <w:lang w:val="ru-RU" w:eastAsia="ru-RU" w:bidi="ar-SA"/>
    </w:rPr>
  </w:style>
  <w:style w:type="character" w:styleId="UserStyle_26">
    <w:name w:val=" Знак Знак18"/>
    <w:next w:val="UserStyle_26"/>
    <w:link w:val="Normal"/>
    <w:rPr>
      <w:i/>
      <w:iCs/>
      <w:sz w:val="24"/>
      <w:lang w:val="ru-RU" w:eastAsia="ru-RU" w:bidi="ar-SA"/>
    </w:rPr>
  </w:style>
  <w:style w:type="character" w:styleId="UserStyle_2">
    <w:name w:val="Заголовок 3 Знак"/>
    <w:next w:val="UserStyle_2"/>
    <w:link w:val="Heading3"/>
    <w:rPr>
      <w:rFonts w:ascii="Arial" w:hAnsi="Arial" w:cs="Arial"/>
      <w:b/>
      <w:bCs/>
      <w:sz w:val="26"/>
      <w:szCs w:val="26"/>
      <w:lang w:val="ru-RU" w:eastAsia="ru-RU" w:bidi="ar-SA"/>
    </w:rPr>
  </w:style>
  <w:style w:type="character" w:styleId="UserStyle_27">
    <w:name w:val=" Знак Знак15"/>
    <w:next w:val="UserStyle_27"/>
    <w:link w:val="Normal"/>
    <w:rPr>
      <w:b/>
      <w:bCs/>
      <w:i/>
      <w:iCs/>
      <w:sz w:val="26"/>
      <w:szCs w:val="26"/>
      <w:lang w:val="ru-RU" w:eastAsia="ru-RU" w:bidi="ar-SA"/>
    </w:rPr>
  </w:style>
  <w:style w:type="character" w:styleId="UserStyle_6">
    <w:name w:val="Заголовок 7 Знак"/>
    <w:next w:val="UserStyle_6"/>
    <w:link w:val="Heading7"/>
    <w:rPr>
      <w:sz w:val="24"/>
      <w:szCs w:val="24"/>
      <w:lang w:val="ru-RU" w:eastAsia="ru-RU" w:bidi="ar-SA"/>
    </w:rPr>
  </w:style>
  <w:style w:type="numbering" w:styleId="UserStyle_28">
    <w:name w:val="Нет списка1"/>
    <w:next w:val="NormalList"/>
    <w:link w:val="Normal"/>
    <w:semiHidden/>
  </w:style>
  <w:style w:type="character" w:styleId="UserStyle_19">
    <w:name w:val="Название Знак"/>
    <w:next w:val="UserStyle_19"/>
    <w:link w:val="Title"/>
    <w:rPr>
      <w:b/>
      <w:bCs/>
      <w:sz w:val="24"/>
      <w:szCs w:val="24"/>
      <w:lang w:val="ru-RU" w:eastAsia="ru-RU" w:bidi="ar-SA"/>
    </w:rPr>
  </w:style>
  <w:style w:type="character" w:styleId="UserStyle_10">
    <w:name w:val="Основной текст Знак"/>
    <w:next w:val="UserStyle_10"/>
    <w:link w:val="BodyText"/>
    <w:rPr>
      <w:sz w:val="24"/>
      <w:szCs w:val="24"/>
      <w:lang w:val="ru-RU" w:eastAsia="ru-RU" w:bidi="ar-SA"/>
    </w:rPr>
  </w:style>
  <w:style w:type="character" w:styleId="UserStyle_23">
    <w:name w:val="Основной текст с отступом 3 Знак"/>
    <w:next w:val="UserStyle_23"/>
    <w:link w:val="BodyTextIndent3"/>
    <w:rPr>
      <w:sz w:val="24"/>
      <w:szCs w:val="24"/>
      <w:lang w:val="ru-RU" w:eastAsia="ru-RU" w:bidi="ar-SA"/>
    </w:rPr>
  </w:style>
  <w:style w:type="character" w:styleId="UserStyle_16">
    <w:name w:val="Основной текст 2 Знак"/>
    <w:next w:val="UserStyle_16"/>
    <w:link w:val="BodyText2"/>
    <w:rPr>
      <w:sz w:val="24"/>
      <w:szCs w:val="24"/>
      <w:lang w:val="ru-RU" w:eastAsia="ru-RU" w:bidi="ar-SA"/>
    </w:rPr>
  </w:style>
  <w:style w:type="paragraph" w:styleId="BodyText3">
    <w:name w:val="Основной текст 3"/>
    <w:basedOn w:val="Normal"/>
    <w:next w:val="BodyText3"/>
    <w:link w:val="Normal"/>
    <w:pPr>
      <w:widowControl w:val="off"/>
      <w:spacing w:line="360" w:lineRule="auto"/>
      <w:ind w:firstLine="708"/>
      <w:jc w:val="both"/>
    </w:pPr>
    <w:rPr>
      <w:iCs/>
      <w:sz w:val="28"/>
    </w:rPr>
  </w:style>
  <w:style w:type="character" w:styleId="UserStyle_21">
    <w:name w:val="Основной текст с отступом 2 Знак"/>
    <w:next w:val="UserStyle_21"/>
    <w:link w:val="BodyTextIndent2"/>
    <w:rPr>
      <w:sz w:val="24"/>
      <w:szCs w:val="24"/>
      <w:lang w:val="ru-RU" w:eastAsia="ru-RU" w:bidi="ar-SA"/>
    </w:rPr>
  </w:style>
  <w:style w:type="character" w:styleId="UserStyle_24">
    <w:name w:val="Красная строка 2 Знак"/>
    <w:next w:val="UserStyle_24"/>
    <w:link w:val="BodyText1I2"/>
    <w:rPr>
      <w:sz w:val="28"/>
      <w:lang w:val="ru-RU" w:eastAsia="ru-RU" w:bidi="ar-SA"/>
    </w:rPr>
  </w:style>
  <w:style w:type="character" w:styleId="UserStyle_29">
    <w:name w:val="Не вступил в силу"/>
    <w:next w:val="UserStyle_29"/>
    <w:link w:val="Normal"/>
    <w:rPr>
      <w:b/>
      <w:bCs/>
      <w:color w:val="008080"/>
      <w:szCs w:val="20"/>
    </w:rPr>
  </w:style>
  <w:style w:type="numbering" w:styleId="UserStyle_30">
    <w:name w:val="Нет списка2"/>
    <w:next w:val="NormalList"/>
    <w:link w:val="Normal"/>
    <w:semiHidden/>
    <w:unhideWhenUsed/>
  </w:style>
  <w:style w:type="paragraph" w:styleId="UserStyle_31">
    <w:name w:val="Нумерованный абзац"/>
    <w:next w:val="UserStyle_31"/>
    <w:link w:val="Normal"/>
    <w:pPr>
      <w:numPr>
        <w:numId w:val="5"/>
        <w:ilvl w:val="0"/>
      </w:numPr>
      <w:tabs>
        <w:tab w:val="left" w:pos="1134" w:leader="none"/>
      </w:tabs>
      <w:spacing w:before="240"/>
      <w:jc w:val="both"/>
    </w:pPr>
    <w:rPr>
      <w:sz w:val="28"/>
      <w:lang w:val="ru-RU" w:eastAsia="ru-RU" w:bidi="ar-SA"/>
    </w:rPr>
  </w:style>
  <w:style w:type="paragraph" w:styleId="UserStyle_32">
    <w:name w:val="ConsPlusTitle"/>
    <w:next w:val="UserStyle_32"/>
    <w:link w:val="UserStyle_33"/>
    <w:rPr>
      <w:rFonts w:ascii="Arial" w:hAnsi="Arial"/>
      <w:b/>
      <w:lang w:val="ru-RU" w:eastAsia="ru-RU" w:bidi="ar-SA"/>
    </w:rPr>
  </w:style>
  <w:style w:type="character" w:styleId="UserStyle_33">
    <w:name w:val="ConsPlusTitle Знак"/>
    <w:next w:val="UserStyle_33"/>
    <w:link w:val="UserStyle_32"/>
    <w:rPr>
      <w:rFonts w:ascii="Arial" w:hAnsi="Arial"/>
      <w:b/>
      <w:lang w:val="ru-RU" w:eastAsia="ru-RU" w:bidi="ar-SA"/>
    </w:rPr>
  </w:style>
  <w:style w:type="numbering" w:styleId="UserStyle_34">
    <w:name w:val="Нет списка3"/>
    <w:next w:val="NormalList"/>
    <w:link w:val="Normal"/>
    <w:semiHidden/>
  </w:style>
  <w:style w:type="paragraph" w:styleId="UserStyle_35">
    <w:name w:val="ConsPlusNonformat"/>
    <w:next w:val="UserStyle_35"/>
    <w:link w:val="Normal"/>
    <w:pPr>
      <w:widowControl w:val="off"/>
    </w:pPr>
    <w:rPr>
      <w:rFonts w:ascii="Courier New" w:hAnsi="Courier New" w:cs="Courier New"/>
      <w:lang w:val="ru-RU" w:eastAsia="ru-RU" w:bidi="ar-SA"/>
    </w:rPr>
  </w:style>
  <w:style w:type="table" w:styleId="UserStyle_36">
    <w:name w:val="Сетка таблицы1"/>
    <w:basedOn w:val="TableNormal"/>
    <w:next w:val="TableGrid"/>
    <w:link w:val="Normal"/>
    <w:rPr>
      <w:rFonts w:ascii="Calibri" w:hAnsi="Calibri"/>
      <w:sz w:val="22"/>
      <w:szCs w:val="22"/>
    </w:rPr>
  </w:style>
  <w:style w:type="paragraph" w:styleId="UserStyle_37">
    <w:name w:val="Heading"/>
    <w:next w:val="UserStyle_37"/>
    <w:link w:val="Normal"/>
    <w:pPr>
      <w:widowControl w:val="off"/>
    </w:pPr>
    <w:rPr>
      <w:rFonts w:ascii="Arial" w:hAnsi="Arial" w:cs="Arial"/>
      <w:b/>
      <w:bCs/>
      <w:sz w:val="22"/>
      <w:szCs w:val="22"/>
      <w:lang w:val="ru-RU" w:eastAsia="ru-RU" w:bidi="ar-SA"/>
    </w:rPr>
  </w:style>
  <w:style w:type="character" w:styleId="UserStyle_3">
    <w:name w:val="Заголовок 4 Знак"/>
    <w:next w:val="UserStyle_3"/>
    <w:link w:val="Heading4"/>
    <w:locked/>
    <w:rPr>
      <w:b/>
      <w:bCs/>
      <w:sz w:val="28"/>
      <w:szCs w:val="28"/>
      <w:lang w:val="ru-RU" w:eastAsia="ru-RU" w:bidi="ar-SA"/>
    </w:rPr>
  </w:style>
  <w:style w:type="character" w:styleId="UserStyle_5">
    <w:name w:val="Заголовок 6 Знак"/>
    <w:next w:val="UserStyle_5"/>
    <w:link w:val="Heading6"/>
    <w:locked/>
    <w:rPr>
      <w:b/>
      <w:bCs/>
      <w:sz w:val="22"/>
      <w:szCs w:val="22"/>
      <w:lang w:val="ru-RU" w:eastAsia="ru-RU" w:bidi="ar-SA"/>
    </w:rPr>
  </w:style>
  <w:style w:type="character" w:styleId="UserStyle_7">
    <w:name w:val="Заголовок 8 Знак"/>
    <w:next w:val="UserStyle_7"/>
    <w:link w:val="Heading8"/>
    <w:locked/>
    <w:rPr>
      <w:i/>
      <w:iCs/>
      <w:sz w:val="24"/>
      <w:szCs w:val="24"/>
      <w:lang w:val="ru-RU" w:eastAsia="ru-RU" w:bidi="ar-SA"/>
    </w:rPr>
  </w:style>
  <w:style w:type="character" w:styleId="UserStyle_8">
    <w:name w:val="Заголовок 9 Знак"/>
    <w:next w:val="UserStyle_8"/>
    <w:link w:val="Heading9"/>
    <w:locked/>
    <w:rPr>
      <w:rFonts w:ascii="Arial" w:hAnsi="Arial" w:cs="Arial"/>
      <w:sz w:val="22"/>
      <w:szCs w:val="22"/>
      <w:lang w:val="ru-RU" w:eastAsia="ru-RU" w:bidi="ar-SA"/>
    </w:rPr>
  </w:style>
  <w:style w:type="character" w:styleId="Strong">
    <w:name w:val="Строгий"/>
    <w:next w:val="Strong"/>
    <w:link w:val="Normal"/>
    <w:qFormat/>
    <w:rPr>
      <w:b/>
      <w:bCs/>
    </w:rPr>
  </w:style>
  <w:style w:type="paragraph" w:styleId="User">
    <w:name w:val="Без интервала"/>
    <w:basedOn w:val="Normal"/>
    <w:next w:val="User"/>
    <w:link w:val="Normal"/>
    <w:qFormat/>
    <w:rPr>
      <w:rFonts w:ascii="Calibri" w:hAnsi="Calibri" w:cs="Calibri"/>
      <w:lang w:val="en-US" w:eastAsia="en-US"/>
    </w:rPr>
  </w:style>
  <w:style w:type="paragraph" w:styleId="180">
    <w:name w:val="Цитата 2"/>
    <w:basedOn w:val="Normal"/>
    <w:next w:val="Normal"/>
    <w:link w:val="UserStyle_38"/>
    <w:qFormat/>
    <w:rPr>
      <w:rFonts w:ascii="Calibri" w:hAnsi="Calibri" w:cs="Calibri"/>
      <w:i/>
      <w:iCs/>
      <w:lang w:val="en-US" w:eastAsia="en-US"/>
    </w:rPr>
  </w:style>
  <w:style w:type="character" w:styleId="UserStyle_38">
    <w:name w:val="Цитата 2 Знак"/>
    <w:next w:val="UserStyle_38"/>
    <w:link w:val="180"/>
    <w:rPr>
      <w:rFonts w:ascii="Calibri" w:hAnsi="Calibri" w:cs="Calibri"/>
      <w:i/>
      <w:iCs/>
      <w:sz w:val="24"/>
      <w:szCs w:val="24"/>
      <w:lang w:val="en-US" w:eastAsia="en-US" w:bidi="ar-SA"/>
    </w:rPr>
  </w:style>
  <w:style w:type="paragraph" w:styleId="181">
    <w:name w:val="Выделенная цитата"/>
    <w:basedOn w:val="Normal"/>
    <w:next w:val="Normal"/>
    <w:link w:val="UserStyle_39"/>
    <w:qFormat/>
    <w:pPr>
      <w:ind w:left="720" w:right="720"/>
    </w:pPr>
    <w:rPr>
      <w:rFonts w:ascii="Calibri" w:hAnsi="Calibri" w:cs="Calibri"/>
      <w:b/>
      <w:bCs/>
      <w:i/>
      <w:iCs/>
      <w:lang w:val="en-US" w:eastAsia="en-US"/>
    </w:rPr>
  </w:style>
  <w:style w:type="character" w:styleId="UserStyle_39">
    <w:name w:val="Выделенная цитата Знак"/>
    <w:next w:val="UserStyle_39"/>
    <w:link w:val="181"/>
    <w:rPr>
      <w:rFonts w:ascii="Calibri" w:hAnsi="Calibri" w:cs="Calibri"/>
      <w:b/>
      <w:bCs/>
      <w:i/>
      <w:iCs/>
      <w:sz w:val="24"/>
      <w:szCs w:val="24"/>
      <w:lang w:val="en-US" w:eastAsia="en-US" w:bidi="ar-SA"/>
    </w:rPr>
  </w:style>
  <w:style w:type="character" w:styleId="260">
    <w:name w:val="Слабое выделение"/>
    <w:next w:val="260"/>
    <w:link w:val="Normal"/>
    <w:qFormat/>
    <w:rPr>
      <w:i/>
      <w:iCs/>
      <w:color w:val="000000"/>
    </w:rPr>
  </w:style>
  <w:style w:type="character" w:styleId="261">
    <w:name w:val="Сильное выделение"/>
    <w:next w:val="261"/>
    <w:link w:val="Normal"/>
    <w:qFormat/>
    <w:rPr>
      <w:b/>
      <w:bCs/>
      <w:i/>
      <w:iCs/>
      <w:sz w:val="24"/>
      <w:szCs w:val="24"/>
      <w:u w:val="single"/>
    </w:rPr>
  </w:style>
  <w:style w:type="character" w:styleId="262">
    <w:name w:val="Слабая ссылка"/>
    <w:next w:val="262"/>
    <w:link w:val="Normal"/>
    <w:qFormat/>
    <w:rPr>
      <w:sz w:val="24"/>
      <w:szCs w:val="24"/>
      <w:u w:val="single"/>
    </w:rPr>
  </w:style>
  <w:style w:type="character" w:styleId="263">
    <w:name w:val="Сильная ссылка"/>
    <w:next w:val="263"/>
    <w:link w:val="Normal"/>
    <w:qFormat/>
    <w:rPr>
      <w:b/>
      <w:bCs/>
      <w:sz w:val="24"/>
      <w:szCs w:val="24"/>
      <w:u w:val="single"/>
    </w:rPr>
  </w:style>
  <w:style w:type="character" w:styleId="264">
    <w:name w:val="Название книги"/>
    <w:next w:val="264"/>
    <w:link w:val="Normal"/>
    <w:qFormat/>
    <w:rPr>
      <w:rFonts w:ascii="Cambria" w:hAnsi="Cambria" w:cs="Cambria"/>
      <w:b/>
      <w:bCs/>
      <w:i/>
      <w:iCs/>
      <w:sz w:val="24"/>
      <w:szCs w:val="24"/>
    </w:rPr>
  </w:style>
  <w:style w:type="paragraph" w:styleId="266">
    <w:name w:val="Заголовок оглавления"/>
    <w:basedOn w:val="Heading1"/>
    <w:next w:val="Normal"/>
    <w:link w:val="Normal"/>
    <w:qFormat/>
    <w:pPr>
      <w:tabs>
        <w:tab w:val="clear" w:pos="1080"/>
      </w:tabs>
      <w:spacing w:before="240" w:after="60" w:line="240" w:lineRule="auto"/>
      <w:ind w:firstLine="0"/>
      <w:jc w:val="left"/>
      <w:outlineLvl w:val="9"/>
    </w:pPr>
    <w:rPr>
      <w:rFonts w:ascii="Cambria" w:hAnsi="Cambria" w:cs="Cambria"/>
      <w:sz w:val="32"/>
      <w:szCs w:val="32"/>
      <w:lang w:val="en-US" w:eastAsia="en-US"/>
    </w:rPr>
  </w:style>
  <w:style w:type="paragraph" w:styleId="UserStyle_40">
    <w:name w:val="Знак"/>
    <w:basedOn w:val="Normal"/>
    <w:next w:val="UserStyle_40"/>
    <w:link w:val="Normal"/>
    <w:pPr>
      <w:spacing w:after="160" w:line="240" w:lineRule="exact"/>
    </w:pPr>
    <w:rPr>
      <w:rFonts w:ascii="Verdana" w:hAnsi="Verdana" w:cs="Verdana"/>
      <w:sz w:val="20"/>
      <w:szCs w:val="20"/>
      <w:lang w:val="en-US" w:eastAsia="en-US"/>
    </w:rPr>
  </w:style>
  <w:style w:type="numbering" w:styleId="UserStyle_41">
    <w:name w:val="Нет списка4"/>
    <w:next w:val="NormalList"/>
    <w:link w:val="Normal"/>
    <w:semiHidden/>
  </w:style>
  <w:style w:type="paragraph" w:styleId="UserStyle_42">
    <w:name w:val=" Знак1 Знак Знак"/>
    <w:basedOn w:val="Normal"/>
    <w:next w:val="UserStyle_42"/>
    <w:link w:val="Normal"/>
    <w:pPr>
      <w:spacing w:before="100" w:beforeAutospacing="1" w:after="100" w:afterAutospacing="1"/>
    </w:pPr>
    <w:rPr>
      <w:rFonts w:ascii="Tahoma" w:hAnsi="Tahoma"/>
      <w:sz w:val="20"/>
      <w:szCs w:val="20"/>
      <w:lang w:val="en-US" w:eastAsia="en-US"/>
    </w:rPr>
  </w:style>
  <w:style w:type="character" w:styleId="Hyperlink">
    <w:name w:val="Гиперссылка"/>
    <w:next w:val="Hyperlink"/>
    <w:link w:val="Normal"/>
    <w:uiPriority w:val="99"/>
    <w:rPr>
      <w:color w:val="000080"/>
      <w:u w:val="single"/>
    </w:rPr>
  </w:style>
  <w:style w:type="numbering" w:styleId="UserStyle_43">
    <w:name w:val="Нет списка5"/>
    <w:next w:val="NormalList"/>
    <w:link w:val="Normal"/>
    <w:semiHidden/>
    <w:unhideWhenUsed/>
  </w:style>
  <w:style w:type="numbering" w:styleId="UserStyle_44">
    <w:name w:val="Нет списка11"/>
    <w:next w:val="NormalList"/>
    <w:link w:val="Normal"/>
    <w:semiHidden/>
  </w:style>
  <w:style w:type="numbering" w:styleId="UserStyle_45">
    <w:name w:val="Нет списка21"/>
    <w:next w:val="NormalList"/>
    <w:link w:val="Normal"/>
    <w:semiHidden/>
    <w:unhideWhenUsed/>
  </w:style>
  <w:style w:type="numbering" w:styleId="UserStyle_46">
    <w:name w:val="Нет списка31"/>
    <w:next w:val="NormalList"/>
    <w:link w:val="Normal"/>
    <w:semiHidden/>
  </w:style>
  <w:style w:type="numbering" w:styleId="UserStyle_47">
    <w:name w:val="Нет списка41"/>
    <w:next w:val="NormalList"/>
    <w:link w:val="Normal"/>
    <w:semiHidden/>
    <w:unhideWhenUsed/>
  </w:style>
  <w:style w:type="paragraph" w:styleId="UserStyle_48">
    <w:name w:val="Знак Знак Знак Знак Знак Знак Знак Знак Знак Знак"/>
    <w:basedOn w:val="Normal"/>
    <w:next w:val="UserStyle_48"/>
    <w:link w:val="Normal"/>
    <w:pPr>
      <w:spacing w:after="160" w:line="240" w:lineRule="exact"/>
    </w:pPr>
    <w:rPr>
      <w:rFonts w:ascii="Verdana" w:hAnsi="Verdana" w:cs="Verdana"/>
      <w:sz w:val="20"/>
      <w:szCs w:val="20"/>
      <w:lang w:val="en-US" w:eastAsia="en-US"/>
    </w:rPr>
  </w:style>
  <w:style w:type="numbering" w:styleId="UserStyle_49">
    <w:name w:val="Нет списка6"/>
    <w:next w:val="NormalList"/>
    <w:link w:val="Normal"/>
    <w:semiHidden/>
    <w:unhideWhenUsed/>
  </w:style>
  <w:style w:type="numbering" w:styleId="UserStyle_50">
    <w:name w:val="Нет списка12"/>
    <w:next w:val="NormalList"/>
    <w:link w:val="Normal"/>
    <w:semiHidden/>
  </w:style>
  <w:style w:type="numbering" w:styleId="UserStyle_51">
    <w:name w:val="Нет списка22"/>
    <w:next w:val="NormalList"/>
    <w:link w:val="Normal"/>
    <w:semiHidden/>
    <w:unhideWhenUsed/>
  </w:style>
  <w:style w:type="numbering" w:styleId="UserStyle_52">
    <w:name w:val="Нет списка32"/>
    <w:next w:val="NormalList"/>
    <w:link w:val="Normal"/>
    <w:semiHidden/>
  </w:style>
  <w:style w:type="numbering" w:styleId="UserStyle_53">
    <w:name w:val="Нет списка42"/>
    <w:next w:val="NormalList"/>
    <w:link w:val="Normal"/>
    <w:semiHidden/>
    <w:unhideWhenUsed/>
  </w:style>
  <w:style w:type="numbering" w:styleId="UserStyle_54">
    <w:name w:val="Нет списка7"/>
    <w:next w:val="NormalList"/>
    <w:link w:val="Normal"/>
    <w:semiHidden/>
    <w:unhideWhenUsed/>
  </w:style>
  <w:style w:type="paragraph" w:styleId="UserStyle_55">
    <w:name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next w:val="UserStyle_55"/>
    <w:link w:val="Normal"/>
    <w:autoRedefine/>
    <w:pPr>
      <w:spacing w:after="160" w:line="240" w:lineRule="exact"/>
    </w:pPr>
    <w:rPr>
      <w:sz w:val="28"/>
      <w:szCs w:val="20"/>
      <w:lang w:val="en-US" w:eastAsia="en-US"/>
    </w:rPr>
  </w:style>
  <w:style w:type="paragraph" w:styleId="UserStyle_56">
    <w:name w:val="Прижатый влево"/>
    <w:basedOn w:val="Normal"/>
    <w:next w:val="Normal"/>
    <w:link w:val="Normal"/>
    <w:uiPriority w:val="99"/>
    <w:rPr>
      <w:rFonts w:ascii="Arial" w:hAnsi="Arial" w:cs="Arial"/>
    </w:rPr>
  </w:style>
  <w:style w:type="character" w:styleId="FollowedHyperlink">
    <w:name w:val="Просмотренная гиперссылка"/>
    <w:next w:val="FollowedHyperlink"/>
    <w:link w:val="Normal"/>
    <w:uiPriority w:val="99"/>
    <w:unhideWhenUsed/>
    <w:rPr>
      <w:color w:val="800080"/>
      <w:u w:val="single"/>
    </w:rPr>
  </w:style>
  <w:style w:type="paragraph" w:styleId="UserStyle_57">
    <w:name w:val="xl68"/>
    <w:basedOn w:val="Normal"/>
    <w:next w:val="UserStyle_57"/>
    <w:link w:val="Normal"/>
    <w:pPr>
      <w:spacing w:before="100" w:beforeAutospacing="1" w:after="100" w:afterAutospacing="1"/>
    </w:pPr>
  </w:style>
  <w:style w:type="paragraph" w:styleId="UserStyle_58">
    <w:name w:val="xl69"/>
    <w:basedOn w:val="Normal"/>
    <w:next w:val="UserStyle_58"/>
    <w:link w:val="Normal"/>
    <w:pPr>
      <w:spacing w:before="100" w:beforeAutospacing="1" w:after="100" w:afterAutospacing="1"/>
      <w:jc w:val="right"/>
    </w:pPr>
    <w:rPr>
      <w:i/>
      <w:iCs/>
    </w:rPr>
  </w:style>
  <w:style w:type="paragraph" w:styleId="UserStyle_59">
    <w:name w:val="xl70"/>
    <w:basedOn w:val="Normal"/>
    <w:next w:val="UserStyle_59"/>
    <w:link w:val="Normal"/>
    <w:pPr>
      <w:spacing w:before="100" w:beforeAutospacing="1" w:after="100" w:afterAutospacing="1"/>
    </w:pPr>
    <w:rPr>
      <w:sz w:val="18"/>
      <w:szCs w:val="18"/>
    </w:rPr>
  </w:style>
  <w:style w:type="paragraph" w:styleId="UserStyle_60">
    <w:name w:val="xl71"/>
    <w:basedOn w:val="Normal"/>
    <w:next w:val="UserStyle_60"/>
    <w:link w:val="Normal"/>
    <w:pPr>
      <w:spacing w:before="100" w:beforeAutospacing="1" w:after="100" w:afterAutospacing="1"/>
    </w:pPr>
    <w:rPr>
      <w:i/>
      <w:iCs/>
      <w:sz w:val="18"/>
      <w:szCs w:val="18"/>
    </w:rPr>
  </w:style>
  <w:style w:type="paragraph" w:styleId="UserStyle_61">
    <w:name w:val="xl72"/>
    <w:basedOn w:val="Normal"/>
    <w:next w:val="UserStyle_61"/>
    <w:link w:val="Normal"/>
    <w:pPr>
      <w:spacing w:before="100" w:beforeAutospacing="1" w:after="100" w:afterAutospacing="1"/>
    </w:pPr>
    <w:rPr>
      <w:b/>
      <w:bCs/>
      <w:sz w:val="18"/>
      <w:szCs w:val="18"/>
    </w:rPr>
  </w:style>
  <w:style w:type="paragraph" w:styleId="UserStyle_62">
    <w:name w:val="xl73"/>
    <w:basedOn w:val="Normal"/>
    <w:next w:val="UserStyle_62"/>
    <w:link w:val="Normal"/>
    <w:pPr>
      <w:spacing w:before="100" w:beforeAutospacing="1" w:after="100" w:afterAutospacing="1"/>
    </w:pPr>
    <w:rPr>
      <w:b/>
      <w:bCs/>
    </w:rPr>
  </w:style>
  <w:style w:type="paragraph" w:styleId="UserStyle_63">
    <w:name w:val="xl74"/>
    <w:basedOn w:val="Normal"/>
    <w:next w:val="UserStyle_6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64">
    <w:name w:val="xl75"/>
    <w:basedOn w:val="Normal"/>
    <w:next w:val="UserStyle_64"/>
    <w:link w:val="Normal"/>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65">
    <w:name w:val="xl76"/>
    <w:basedOn w:val="Normal"/>
    <w:next w:val="UserStyle_65"/>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66">
    <w:name w:val="xl77"/>
    <w:basedOn w:val="Normal"/>
    <w:next w:val="UserStyle_66"/>
    <w:link w:val="Normal"/>
    <w:pPr>
      <w:shd w:val="clear" w:color="000000" w:fill="ffffff"/>
      <w:spacing w:before="100" w:beforeAutospacing="1" w:after="100" w:afterAutospacing="1"/>
    </w:pPr>
    <w:rPr>
      <w:sz w:val="22"/>
      <w:szCs w:val="22"/>
    </w:rPr>
  </w:style>
  <w:style w:type="paragraph" w:styleId="UserStyle_67">
    <w:name w:val="xl78"/>
    <w:basedOn w:val="Normal"/>
    <w:next w:val="UserStyle_67"/>
    <w:link w:val="Normal"/>
    <w:pPr>
      <w:shd w:val="clear" w:color="000000" w:fill="ffffff"/>
      <w:spacing w:before="100" w:beforeAutospacing="1" w:after="100" w:afterAutospacing="1"/>
      <w:jc w:val="center"/>
    </w:pPr>
    <w:rPr>
      <w:sz w:val="22"/>
      <w:szCs w:val="22"/>
    </w:rPr>
  </w:style>
  <w:style w:type="paragraph" w:styleId="UserStyle_68">
    <w:name w:val="xl79"/>
    <w:basedOn w:val="Normal"/>
    <w:next w:val="UserStyle_68"/>
    <w:link w:val="Normal"/>
    <w:pPr>
      <w:shd w:val="clear" w:color="000000" w:fill="ffffff"/>
      <w:spacing w:before="100" w:beforeAutospacing="1" w:after="100" w:afterAutospacing="1"/>
      <w:jc w:val="center"/>
    </w:pPr>
    <w:rPr>
      <w:sz w:val="22"/>
      <w:szCs w:val="22"/>
    </w:rPr>
  </w:style>
  <w:style w:type="paragraph" w:styleId="UserStyle_69">
    <w:name w:val="xl80"/>
    <w:basedOn w:val="Normal"/>
    <w:next w:val="UserStyle_69"/>
    <w:link w:val="Normal"/>
    <w:pPr>
      <w:shd w:val="clear" w:color="000000" w:fill="ffffff"/>
      <w:spacing w:before="100" w:beforeAutospacing="1" w:after="100" w:afterAutospacing="1"/>
      <w:jc w:val="center"/>
    </w:pPr>
    <w:rPr>
      <w:sz w:val="22"/>
      <w:szCs w:val="22"/>
    </w:rPr>
  </w:style>
  <w:style w:type="paragraph" w:styleId="UserStyle_70">
    <w:name w:val="xl81"/>
    <w:basedOn w:val="Normal"/>
    <w:next w:val="UserStyle_70"/>
    <w:link w:val="Normal"/>
    <w:pPr>
      <w:shd w:val="clear" w:color="000000" w:fill="ffffff"/>
      <w:spacing w:before="100" w:beforeAutospacing="1" w:after="100" w:afterAutospacing="1"/>
    </w:pPr>
    <w:rPr>
      <w:b/>
      <w:bCs/>
      <w:sz w:val="22"/>
      <w:szCs w:val="22"/>
    </w:rPr>
  </w:style>
  <w:style w:type="paragraph" w:styleId="UserStyle_71">
    <w:name w:val="xl82"/>
    <w:basedOn w:val="Normal"/>
    <w:next w:val="UserStyle_71"/>
    <w:link w:val="Normal"/>
    <w:pPr>
      <w:shd w:val="clear" w:color="000000" w:fill="ffffff"/>
      <w:spacing w:before="100" w:beforeAutospacing="1" w:after="100" w:afterAutospacing="1"/>
      <w:jc w:val="center"/>
    </w:pPr>
    <w:rPr>
      <w:b/>
      <w:bCs/>
      <w:sz w:val="22"/>
      <w:szCs w:val="22"/>
    </w:rPr>
  </w:style>
  <w:style w:type="paragraph" w:styleId="UserStyle_72">
    <w:name w:val="xl83"/>
    <w:basedOn w:val="Normal"/>
    <w:next w:val="UserStyle_72"/>
    <w:link w:val="Normal"/>
    <w:pPr>
      <w:shd w:val="clear" w:color="000000" w:fill="ffffff"/>
      <w:spacing w:before="100" w:beforeAutospacing="1" w:after="100" w:afterAutospacing="1"/>
      <w:jc w:val="center"/>
    </w:pPr>
    <w:rPr>
      <w:b/>
      <w:bCs/>
      <w:sz w:val="22"/>
      <w:szCs w:val="22"/>
    </w:rPr>
  </w:style>
  <w:style w:type="paragraph" w:styleId="UserStyle_73">
    <w:name w:val="xl84"/>
    <w:basedOn w:val="Normal"/>
    <w:next w:val="UserStyle_73"/>
    <w:link w:val="Normal"/>
    <w:pPr>
      <w:shd w:val="clear" w:color="000000" w:fill="ffffff"/>
      <w:spacing w:before="100" w:beforeAutospacing="1" w:after="100" w:afterAutospacing="1"/>
      <w:jc w:val="center"/>
    </w:pPr>
    <w:rPr>
      <w:b/>
      <w:bCs/>
      <w:sz w:val="22"/>
      <w:szCs w:val="22"/>
    </w:rPr>
  </w:style>
  <w:style w:type="paragraph" w:styleId="UserStyle_74">
    <w:name w:val="xl85"/>
    <w:basedOn w:val="Normal"/>
    <w:next w:val="UserStyle_74"/>
    <w:link w:val="Normal"/>
    <w:pPr>
      <w:shd w:val="clear" w:color="000000" w:fill="ffffff"/>
      <w:spacing w:before="100" w:beforeAutospacing="1" w:after="100" w:afterAutospacing="1"/>
    </w:pPr>
    <w:rPr>
      <w:i/>
      <w:iCs/>
      <w:sz w:val="22"/>
      <w:szCs w:val="22"/>
    </w:rPr>
  </w:style>
  <w:style w:type="paragraph" w:styleId="UserStyle_75">
    <w:name w:val="xl86"/>
    <w:basedOn w:val="Normal"/>
    <w:next w:val="UserStyle_75"/>
    <w:link w:val="Normal"/>
    <w:pPr>
      <w:shd w:val="clear" w:color="000000" w:fill="ffffff"/>
      <w:spacing w:before="100" w:beforeAutospacing="1" w:after="100" w:afterAutospacing="1"/>
      <w:jc w:val="center"/>
    </w:pPr>
    <w:rPr>
      <w:i/>
      <w:iCs/>
      <w:sz w:val="22"/>
      <w:szCs w:val="22"/>
    </w:rPr>
  </w:style>
  <w:style w:type="paragraph" w:styleId="UserStyle_76">
    <w:name w:val="xl87"/>
    <w:basedOn w:val="Normal"/>
    <w:next w:val="UserStyle_76"/>
    <w:link w:val="Normal"/>
    <w:pPr>
      <w:shd w:val="clear" w:color="000000" w:fill="ffffff"/>
      <w:spacing w:before="100" w:beforeAutospacing="1" w:after="100" w:afterAutospacing="1"/>
      <w:jc w:val="center"/>
    </w:pPr>
    <w:rPr>
      <w:i/>
      <w:iCs/>
      <w:sz w:val="22"/>
      <w:szCs w:val="22"/>
    </w:rPr>
  </w:style>
  <w:style w:type="paragraph" w:styleId="UserStyle_77">
    <w:name w:val="xl88"/>
    <w:basedOn w:val="Normal"/>
    <w:next w:val="UserStyle_77"/>
    <w:link w:val="Normal"/>
    <w:pPr>
      <w:shd w:val="clear" w:color="000000" w:fill="ffffff"/>
      <w:spacing w:before="100" w:beforeAutospacing="1" w:after="100" w:afterAutospacing="1"/>
      <w:jc w:val="center"/>
    </w:pPr>
    <w:rPr>
      <w:i/>
      <w:iCs/>
      <w:sz w:val="22"/>
      <w:szCs w:val="22"/>
    </w:rPr>
  </w:style>
  <w:style w:type="paragraph" w:styleId="UserStyle_78">
    <w:name w:val="xl89"/>
    <w:basedOn w:val="Normal"/>
    <w:next w:val="UserStyle_78"/>
    <w:link w:val="Normal"/>
    <w:pPr>
      <w:shd w:val="clear" w:color="000000" w:fill="ffffff"/>
      <w:spacing w:before="100" w:beforeAutospacing="1" w:after="100" w:afterAutospacing="1"/>
    </w:pPr>
    <w:rPr>
      <w:sz w:val="22"/>
      <w:szCs w:val="22"/>
    </w:rPr>
  </w:style>
  <w:style w:type="paragraph" w:styleId="UserStyle_79">
    <w:name w:val="xl90"/>
    <w:basedOn w:val="Normal"/>
    <w:next w:val="UserStyle_79"/>
    <w:link w:val="Normal"/>
    <w:pPr>
      <w:shd w:val="clear" w:color="000000" w:fill="ffffff"/>
      <w:spacing w:before="100" w:beforeAutospacing="1" w:after="100" w:afterAutospacing="1"/>
    </w:pPr>
    <w:rPr>
      <w:sz w:val="22"/>
      <w:szCs w:val="22"/>
    </w:rPr>
  </w:style>
  <w:style w:type="paragraph" w:styleId="UserStyle_80">
    <w:name w:val="xl91"/>
    <w:basedOn w:val="Normal"/>
    <w:next w:val="UserStyle_80"/>
    <w:link w:val="Normal"/>
    <w:pPr>
      <w:shd w:val="clear" w:color="000000" w:fill="ffffff"/>
      <w:spacing w:before="100" w:beforeAutospacing="1" w:after="100" w:afterAutospacing="1"/>
      <w:jc w:val="center"/>
    </w:pPr>
    <w:rPr>
      <w:sz w:val="22"/>
      <w:szCs w:val="22"/>
    </w:rPr>
  </w:style>
  <w:style w:type="paragraph" w:styleId="UserStyle_81">
    <w:name w:val="xl92"/>
    <w:basedOn w:val="Normal"/>
    <w:next w:val="UserStyle_81"/>
    <w:link w:val="Normal"/>
    <w:pPr>
      <w:shd w:val="clear" w:color="000000" w:fill="ffffff"/>
      <w:spacing w:before="100" w:beforeAutospacing="1" w:after="100" w:afterAutospacing="1"/>
    </w:pPr>
    <w:rPr>
      <w:sz w:val="22"/>
      <w:szCs w:val="22"/>
    </w:rPr>
  </w:style>
  <w:style w:type="paragraph" w:styleId="UserStyle_82">
    <w:name w:val="xl93"/>
    <w:basedOn w:val="Normal"/>
    <w:next w:val="UserStyle_82"/>
    <w:link w:val="Normal"/>
    <w:pPr>
      <w:shd w:val="clear" w:color="000000" w:fill="ffffff"/>
      <w:spacing w:before="100" w:beforeAutospacing="1" w:after="100" w:afterAutospacing="1"/>
      <w:jc w:val="center"/>
    </w:pPr>
    <w:rPr>
      <w:sz w:val="22"/>
      <w:szCs w:val="22"/>
    </w:rPr>
  </w:style>
  <w:style w:type="paragraph" w:styleId="UserStyle_83">
    <w:name w:val="xl94"/>
    <w:basedOn w:val="Normal"/>
    <w:next w:val="UserStyle_83"/>
    <w:link w:val="Normal"/>
    <w:pPr>
      <w:shd w:val="clear" w:color="000000" w:fill="ffffff"/>
      <w:spacing w:before="100" w:beforeAutospacing="1" w:after="100" w:afterAutospacing="1"/>
      <w:jc w:val="center"/>
    </w:pPr>
    <w:rPr>
      <w:sz w:val="22"/>
      <w:szCs w:val="22"/>
    </w:rPr>
  </w:style>
  <w:style w:type="paragraph" w:styleId="UserStyle_84">
    <w:name w:val="xl95"/>
    <w:basedOn w:val="Normal"/>
    <w:next w:val="UserStyle_84"/>
    <w:link w:val="Normal"/>
    <w:pPr>
      <w:shd w:val="clear" w:color="000000" w:fill="ffffff"/>
      <w:spacing w:before="100" w:beforeAutospacing="1" w:after="100" w:afterAutospacing="1"/>
      <w:jc w:val="center"/>
    </w:pPr>
    <w:rPr>
      <w:b/>
      <w:bCs/>
      <w:sz w:val="22"/>
      <w:szCs w:val="22"/>
    </w:rPr>
  </w:style>
  <w:style w:type="paragraph" w:styleId="UserStyle_85">
    <w:name w:val="xl96"/>
    <w:basedOn w:val="Normal"/>
    <w:next w:val="UserStyle_85"/>
    <w:link w:val="Normal"/>
    <w:pPr>
      <w:shd w:val="clear" w:color="000000" w:fill="ffffff"/>
      <w:spacing w:before="100" w:beforeAutospacing="1" w:after="100" w:afterAutospacing="1"/>
      <w:jc w:val="center"/>
    </w:pPr>
    <w:rPr>
      <w:sz w:val="22"/>
      <w:szCs w:val="22"/>
    </w:rPr>
  </w:style>
  <w:style w:type="paragraph" w:styleId="UserStyle_86">
    <w:name w:val="xl97"/>
    <w:basedOn w:val="Normal"/>
    <w:next w:val="UserStyle_86"/>
    <w:link w:val="Normal"/>
    <w:pPr>
      <w:shd w:val="clear" w:color="000000" w:fill="ffffff"/>
      <w:spacing w:before="100" w:beforeAutospacing="1" w:after="100" w:afterAutospacing="1"/>
      <w:jc w:val="center"/>
    </w:pPr>
    <w:rPr>
      <w:b/>
      <w:bCs/>
      <w:sz w:val="22"/>
      <w:szCs w:val="22"/>
    </w:rPr>
  </w:style>
  <w:style w:type="paragraph" w:styleId="UserStyle_87">
    <w:name w:val="xl98"/>
    <w:basedOn w:val="Normal"/>
    <w:next w:val="UserStyle_87"/>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88">
    <w:name w:val="xl99"/>
    <w:basedOn w:val="Normal"/>
    <w:next w:val="UserStyle_88"/>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pPr>
    <w:rPr>
      <w:rFonts w:ascii="Tahoma" w:hAnsi="Tahoma" w:cs="Tahoma"/>
      <w:color w:val="000000"/>
      <w:sz w:val="16"/>
      <w:szCs w:val="16"/>
    </w:rPr>
  </w:style>
  <w:style w:type="paragraph" w:styleId="UserStyle_89">
    <w:name w:val="xl100"/>
    <w:basedOn w:val="Normal"/>
    <w:next w:val="UserStyle_89"/>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90">
    <w:name w:val="xl101"/>
    <w:basedOn w:val="Normal"/>
    <w:next w:val="UserStyle_90"/>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1">
    <w:name w:val="xl102"/>
    <w:basedOn w:val="Normal"/>
    <w:next w:val="UserStyle_91"/>
    <w:link w:val="Normal"/>
    <w:pPr>
      <w:spacing w:before="100" w:beforeAutospacing="1" w:after="100" w:afterAutospacing="1"/>
      <w:jc w:val="right"/>
    </w:pPr>
  </w:style>
  <w:style w:type="paragraph" w:styleId="UserStyle_92">
    <w:name w:val="xl103"/>
    <w:basedOn w:val="Normal"/>
    <w:next w:val="UserStyle_92"/>
    <w:link w:val="Normal"/>
    <w:pPr>
      <w:pBdr>
        <w:bottom w:val="single" w:color="000000" w:sz="8" w:space="0"/>
      </w:pBdr>
      <w:shd w:val="clear" w:color="000000" w:fill="ffffff"/>
      <w:spacing w:before="100" w:beforeAutospacing="1" w:after="100" w:afterAutospacing="1"/>
      <w:jc w:val="center"/>
    </w:pPr>
    <w:rPr>
      <w:b/>
      <w:bCs/>
    </w:rPr>
  </w:style>
  <w:style w:type="paragraph" w:styleId="UserStyle_93">
    <w:name w:val="xl104"/>
    <w:basedOn w:val="Normal"/>
    <w:next w:val="UserStyle_93"/>
    <w:link w:val="Normal"/>
    <w:pPr>
      <w:pBdr>
        <w:bottom w:val="single" w:color="000000" w:sz="8" w:space="0"/>
      </w:pBdr>
      <w:shd w:val="clear" w:color="000000" w:fill="ffffff"/>
      <w:spacing w:before="100" w:beforeAutospacing="1" w:after="100" w:afterAutospacing="1"/>
    </w:pPr>
    <w:rPr>
      <w:rFonts w:ascii="Times New Roman CYR" w:hAnsi="Times New Roman CYR"/>
    </w:rPr>
  </w:style>
  <w:style w:type="paragraph" w:styleId="UserStyle_94">
    <w:name w:val="xl105"/>
    <w:basedOn w:val="Normal"/>
    <w:next w:val="UserStyle_94"/>
    <w:link w:val="Normal"/>
    <w:pPr>
      <w:pBdr>
        <w:bottom w:val="single" w:color="000000" w:sz="8" w:space="0"/>
      </w:pBdr>
      <w:spacing w:before="100" w:beforeAutospacing="1" w:after="100" w:afterAutospacing="1"/>
    </w:pPr>
  </w:style>
  <w:style w:type="paragraph" w:styleId="UserStyle_95">
    <w:name w:val="xl106"/>
    <w:basedOn w:val="Normal"/>
    <w:next w:val="UserStyle_95"/>
    <w:link w:val="Normal"/>
    <w:pPr>
      <w:pBdr>
        <w:top w:val="single" w:color="000000" w:sz="8" w:space="0"/>
        <w:left w:val="single" w:color="000000" w:sz="8" w:space="0"/>
        <w:bottom w:val="single" w:color="000000" w:sz="8"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6">
    <w:name w:val="xl107"/>
    <w:basedOn w:val="Normal"/>
    <w:next w:val="UserStyle_96"/>
    <w:link w:val="Normal"/>
    <w:pPr>
      <w:pBdr>
        <w:top w:val="single" w:color="000000" w:sz="8" w:space="0"/>
        <w:left w:val="single" w:color="000000" w:sz="8" w:space="0"/>
        <w:bottom w:val="single" w:color="000000" w:sz="8"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97">
    <w:name w:val="xl108"/>
    <w:basedOn w:val="Normal"/>
    <w:next w:val="UserStyle_97"/>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pPr>
    <w:rPr>
      <w:rFonts w:ascii="Tahoma" w:hAnsi="Tahoma" w:cs="Tahoma"/>
      <w:b/>
      <w:bCs/>
      <w:color w:val="000000"/>
      <w:sz w:val="16"/>
      <w:szCs w:val="16"/>
    </w:rPr>
  </w:style>
  <w:style w:type="paragraph" w:styleId="UserStyle_98">
    <w:name w:val="xl109"/>
    <w:basedOn w:val="Normal"/>
    <w:next w:val="UserStyle_98"/>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99">
    <w:name w:val="xl110"/>
    <w:basedOn w:val="Normal"/>
    <w:next w:val="UserStyle_99"/>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00">
    <w:name w:val="xl111"/>
    <w:basedOn w:val="Normal"/>
    <w:next w:val="UserStyle_100"/>
    <w:link w:val="Normal"/>
    <w:pPr>
      <w:pBdr>
        <w:top w:val="single" w:color="000000" w:sz="8" w:space="0"/>
        <w:left w:val="single" w:color="000000" w:sz="8"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1">
    <w:name w:val="xl112"/>
    <w:basedOn w:val="Normal"/>
    <w:next w:val="UserStyle_101"/>
    <w:link w:val="Normal"/>
    <w:pPr>
      <w:pBdr>
        <w:top w:val="single" w:color="000000" w:sz="8" w:space="0"/>
        <w:left w:val="single" w:color="000000" w:sz="8"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2">
    <w:name w:val="xl113"/>
    <w:basedOn w:val="Normal"/>
    <w:next w:val="UserStyle_102"/>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03">
    <w:name w:val="xl114"/>
    <w:basedOn w:val="Normal"/>
    <w:next w:val="UserStyle_103"/>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4">
    <w:name w:val="xl115"/>
    <w:basedOn w:val="Normal"/>
    <w:next w:val="UserStyle_104"/>
    <w:link w:val="Normal"/>
    <w:pPr>
      <w:pBdr>
        <w:left w:val="single" w:color="000000" w:sz="8"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5">
    <w:name w:val="xl116"/>
    <w:basedOn w:val="Normal"/>
    <w:next w:val="UserStyle_10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b/>
      <w:bCs/>
      <w:color w:val="000000"/>
      <w:sz w:val="16"/>
      <w:szCs w:val="16"/>
    </w:rPr>
  </w:style>
  <w:style w:type="paragraph" w:styleId="UserStyle_106">
    <w:name w:val="xl117"/>
    <w:basedOn w:val="Normal"/>
    <w:next w:val="UserStyle_10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07">
    <w:name w:val="xl118"/>
    <w:basedOn w:val="Normal"/>
    <w:next w:val="UserStyle_107"/>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8">
    <w:name w:val="xl119"/>
    <w:basedOn w:val="Normal"/>
    <w:next w:val="UserStyle_108"/>
    <w:link w:val="Normal"/>
    <w:pPr>
      <w:pBdr>
        <w:top w:val="single" w:color="000000" w:sz="4" w:space="0"/>
        <w:left w:val="single" w:color="000000" w:sz="4" w:space="0"/>
        <w:right w:val="single" w:color="000000" w:sz="8" w:space="0"/>
      </w:pBdr>
      <w:shd w:val="clear" w:color="000000" w:fill="ffffff"/>
      <w:spacing w:before="100" w:beforeAutospacing="1" w:after="100" w:afterAutospacing="1"/>
      <w:jc w:val="right"/>
    </w:pPr>
    <w:rPr>
      <w:rFonts w:ascii="Tahoma" w:hAnsi="Tahoma" w:cs="Tahoma"/>
      <w:color w:val="000000"/>
      <w:sz w:val="16"/>
      <w:szCs w:val="16"/>
    </w:rPr>
  </w:style>
  <w:style w:type="paragraph" w:styleId="UserStyle_109">
    <w:name w:val="xl120"/>
    <w:basedOn w:val="Normal"/>
    <w:next w:val="UserStyle_109"/>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right"/>
    </w:pPr>
    <w:rPr>
      <w:rFonts w:ascii="Tahoma" w:hAnsi="Tahoma" w:cs="Tahoma"/>
      <w:b/>
      <w:bCs/>
      <w:color w:val="000000"/>
      <w:sz w:val="16"/>
      <w:szCs w:val="16"/>
    </w:rPr>
  </w:style>
  <w:style w:type="paragraph" w:styleId="UserStyle_110">
    <w:name w:val="xl121"/>
    <w:basedOn w:val="Normal"/>
    <w:next w:val="UserStyle_110"/>
    <w:link w:val="Normal"/>
    <w:pPr>
      <w:pBdr>
        <w:top w:val="single" w:color="000000" w:sz="8"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1">
    <w:name w:val="xl122"/>
    <w:basedOn w:val="Normal"/>
    <w:next w:val="UserStyle_111"/>
    <w:link w:val="Normal"/>
    <w:pPr>
      <w:pBdr>
        <w:top w:val="single" w:color="000000" w:sz="8" w:space="0"/>
        <w:left w:val="single" w:color="000000" w:sz="8"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2">
    <w:name w:val="xl123"/>
    <w:basedOn w:val="Normal"/>
    <w:next w:val="UserStyle_112"/>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3">
    <w:name w:val="xl124"/>
    <w:basedOn w:val="Normal"/>
    <w:next w:val="UserStyle_113"/>
    <w:link w:val="Normal"/>
    <w:pPr>
      <w:pBdr>
        <w:top w:val="single" w:color="000000" w:sz="8"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4">
    <w:name w:val="xl125"/>
    <w:basedOn w:val="Normal"/>
    <w:next w:val="UserStyle_114"/>
    <w:link w:val="Normal"/>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5">
    <w:name w:val="xl126"/>
    <w:basedOn w:val="Normal"/>
    <w:next w:val="UserStyle_115"/>
    <w:link w:val="Normal"/>
    <w:pPr>
      <w:pBdr>
        <w:top w:val="single" w:color="000000" w:sz="4" w:space="0"/>
        <w:left w:val="single" w:color="000000" w:sz="4" w:space="0"/>
        <w:bottom w:val="single" w:color="000000" w:sz="4" w:space="0"/>
      </w:pBdr>
      <w:shd w:val="clear" w:color="000000" w:fill="ffffff"/>
      <w:spacing w:before="100" w:beforeAutospacing="1" w:after="100" w:afterAutospacing="1"/>
      <w:jc w:val="center"/>
    </w:pPr>
    <w:rPr>
      <w:rFonts w:ascii="Tahoma" w:hAnsi="Tahoma" w:cs="Tahoma"/>
      <w:color w:val="000000"/>
      <w:sz w:val="16"/>
      <w:szCs w:val="16"/>
    </w:rPr>
  </w:style>
  <w:style w:type="paragraph" w:styleId="UserStyle_116">
    <w:name w:val="xl127"/>
    <w:basedOn w:val="Normal"/>
    <w:next w:val="UserStyle_116"/>
    <w:link w:val="Normal"/>
    <w:pPr>
      <w:pBdr>
        <w:top w:val="single" w:color="000000" w:sz="4" w:space="0"/>
        <w:left w:val="single" w:color="000000" w:sz="8" w:space="0"/>
        <w:bottom w:val="single" w:color="000000" w:sz="8" w:space="0"/>
        <w:right w:val="single" w:color="000000" w:sz="4"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7">
    <w:name w:val="xl128"/>
    <w:basedOn w:val="Normal"/>
    <w:next w:val="UserStyle_117"/>
    <w:link w:val="Normal"/>
    <w:pPr>
      <w:pBdr>
        <w:top w:val="single" w:color="000000" w:sz="4" w:space="0"/>
        <w:left w:val="single" w:color="000000" w:sz="4" w:space="0"/>
        <w:bottom w:val="single" w:color="000000" w:sz="8"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8">
    <w:name w:val="xl129"/>
    <w:basedOn w:val="Normal"/>
    <w:next w:val="UserStyle_118"/>
    <w:link w:val="Normal"/>
    <w:pPr>
      <w:pBdr>
        <w:top w:val="single" w:color="000000" w:sz="4" w:space="0"/>
        <w:left w:val="single" w:color="000000" w:sz="4" w:space="0"/>
        <w:bottom w:val="single" w:color="000000" w:sz="8" w:space="0"/>
        <w:right w:val="single" w:color="000000" w:sz="8" w:space="0"/>
      </w:pBdr>
      <w:shd w:val="clear" w:color="000000" w:fill="ffffff"/>
      <w:spacing w:before="100" w:beforeAutospacing="1" w:after="100" w:afterAutospacing="1"/>
      <w:jc w:val="center"/>
    </w:pPr>
    <w:rPr>
      <w:rFonts w:ascii="Tahoma" w:hAnsi="Tahoma" w:cs="Tahoma"/>
      <w:color w:val="000000"/>
      <w:sz w:val="12"/>
      <w:szCs w:val="12"/>
    </w:rPr>
  </w:style>
  <w:style w:type="paragraph" w:styleId="UserStyle_119">
    <w:name w:val="xl130"/>
    <w:basedOn w:val="Normal"/>
    <w:next w:val="UserStyle_119"/>
    <w:link w:val="Normal"/>
    <w:pPr>
      <w:pBdr>
        <w:top w:val="single" w:color="000000" w:sz="8" w:space="0"/>
        <w:left w:val="single" w:color="000000" w:sz="4" w:space="0"/>
        <w:bottom w:val="single" w:color="000000" w:sz="8" w:space="0"/>
      </w:pBdr>
      <w:shd w:val="clear" w:color="000000" w:fill="ffffff"/>
      <w:spacing w:before="100" w:beforeAutospacing="1" w:after="100" w:afterAutospacing="1"/>
      <w:jc w:val="right"/>
    </w:pPr>
    <w:rPr>
      <w:color w:val="000000"/>
      <w:sz w:val="16"/>
      <w:szCs w:val="16"/>
    </w:rPr>
  </w:style>
  <w:style w:type="paragraph" w:styleId="UserStyle_120">
    <w:name w:val="msonormal"/>
    <w:basedOn w:val="Normal"/>
    <w:next w:val="UserStyle_120"/>
    <w:link w:val="Normal"/>
    <w:pPr>
      <w:spacing w:before="100" w:beforeAutospacing="1" w:after="100" w:afterAutospacing="1"/>
    </w:pPr>
  </w:style>
  <w:style w:type="paragraph" w:styleId="UserStyle_121">
    <w:name w:val="xl131"/>
    <w:basedOn w:val="Normal"/>
    <w:next w:val="UserStyle_121"/>
    <w:link w:val="Normal"/>
    <w:pPr>
      <w:pBdr>
        <w:top w:val="single" w:color="000000" w:sz="8" w:space="0"/>
        <w:left w:val="single" w:color="000000" w:sz="8" w:space="0"/>
        <w:bottom w:val="single" w:color="000000" w:sz="8" w:space="0"/>
        <w:right w:val="single" w:color="000000" w:sz="8" w:space="0"/>
      </w:pBdr>
      <w:spacing w:before="100" w:beforeAutospacing="1" w:after="100" w:afterAutospacing="1"/>
    </w:pPr>
    <w:rPr>
      <w:rFonts w:ascii="Arial" w:hAnsi="Arial" w:cs="Arial"/>
      <w:sz w:val="22"/>
      <w:szCs w:val="22"/>
    </w:rPr>
  </w:style>
  <w:style w:type="paragraph" w:styleId="UserStyle_122">
    <w:name w:val="xl132"/>
    <w:basedOn w:val="Normal"/>
    <w:next w:val="UserStyle_122"/>
    <w:link w:val="Normal"/>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style>
  <w:style w:type="paragraph" w:styleId="UserStyle_123">
    <w:name w:val="xl133"/>
    <w:basedOn w:val="Normal"/>
    <w:next w:val="UserStyle_123"/>
    <w:link w:val="Normal"/>
    <w:pPr>
      <w:pBdr>
        <w:top w:val="single" w:color="000000" w:sz="4" w:space="0"/>
        <w:left w:val="single" w:color="000000" w:sz="4" w:space="0"/>
        <w:bottom w:val="single" w:color="000000" w:sz="4" w:space="0"/>
        <w:right w:val="single" w:color="000000" w:sz="4" w:space="0"/>
      </w:pBdr>
      <w:spacing w:before="100" w:beforeAutospacing="1" w:after="100" w:afterAutospacing="1"/>
    </w:pPr>
  </w:style>
  <w:style w:type="paragraph" w:styleId="UserStyle_124">
    <w:name w:val="xl134"/>
    <w:basedOn w:val="Normal"/>
    <w:next w:val="UserStyle_124"/>
    <w:link w:val="Normal"/>
    <w:pPr>
      <w:pBdr>
        <w:top w:val="single" w:color="000000" w:sz="4" w:space="0"/>
        <w:left w:val="single" w:color="000000" w:sz="8" w:space="0"/>
        <w:bottom w:val="single" w:color="000000" w:sz="8" w:space="0"/>
      </w:pBdr>
      <w:shd w:val="clear" w:color="000000" w:fill="ffffff"/>
      <w:spacing w:before="100" w:beforeAutospacing="1" w:after="100" w:afterAutospacing="1"/>
    </w:pPr>
    <w:rPr>
      <w:color w:val="000000"/>
    </w:rPr>
  </w:style>
  <w:style w:type="paragraph" w:styleId="UserStyle_125">
    <w:name w:val="xl135"/>
    <w:basedOn w:val="Normal"/>
    <w:next w:val="UserStyle_125"/>
    <w:link w:val="Normal"/>
    <w:pPr>
      <w:pBdr>
        <w:left w:val="single" w:color="000000" w:sz="8" w:space="0"/>
        <w:bottom w:val="single" w:color="000000" w:sz="4" w:space="0"/>
        <w:right w:val="single" w:color="000000" w:sz="4" w:space="0"/>
      </w:pBdr>
      <w:shd w:val="clear" w:color="000000" w:fill="ffffff"/>
      <w:spacing w:before="100" w:beforeAutospacing="1" w:after="100" w:afterAutospacing="1"/>
    </w:pPr>
    <w:rPr>
      <w:color w:val="000000"/>
    </w:rPr>
  </w:style>
  <w:style w:type="paragraph" w:styleId="UserStyle_126">
    <w:name w:val="xl136"/>
    <w:basedOn w:val="Normal"/>
    <w:next w:val="UserStyle_126"/>
    <w:link w:val="Normal"/>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pPr>
  </w:style>
  <w:style w:type="paragraph" w:styleId="UserStyle_127">
    <w:name w:val="xl137"/>
    <w:basedOn w:val="Normal"/>
    <w:next w:val="UserStyle_127"/>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28">
    <w:name w:val="xl138"/>
    <w:basedOn w:val="Normal"/>
    <w:next w:val="UserStyle_128"/>
    <w:link w:val="Normal"/>
    <w:pPr>
      <w:pBdr>
        <w:top w:val="single" w:color="000000" w:sz="4" w:space="0"/>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29">
    <w:name w:val="xl139"/>
    <w:basedOn w:val="Normal"/>
    <w:next w:val="UserStyle_129"/>
    <w:link w:val="Normal"/>
    <w:pPr>
      <w:pBdr>
        <w:top w:val="single" w:color="000000" w:sz="4" w:space="0"/>
        <w:left w:val="single" w:color="000000" w:sz="8" w:space="0"/>
        <w:bottom w:val="single" w:color="000000" w:sz="8" w:space="0"/>
        <w:right w:val="single" w:color="000000" w:sz="8" w:space="0"/>
      </w:pBdr>
      <w:shd w:val="clear" w:color="000000" w:fill="ffffff"/>
      <w:spacing w:before="100" w:beforeAutospacing="1" w:after="100" w:afterAutospacing="1"/>
    </w:pPr>
    <w:rPr>
      <w:color w:val="000000"/>
    </w:rPr>
  </w:style>
  <w:style w:type="paragraph" w:styleId="UserStyle_130">
    <w:name w:val="xl140"/>
    <w:basedOn w:val="Normal"/>
    <w:next w:val="UserStyle_130"/>
    <w:link w:val="Normal"/>
    <w:pPr>
      <w:pBdr>
        <w:left w:val="single" w:color="000000" w:sz="4" w:space="0"/>
        <w:bottom w:val="single" w:color="000000" w:sz="4" w:space="0"/>
        <w:right w:val="single" w:color="000000" w:sz="4" w:space="0"/>
      </w:pBdr>
      <w:spacing w:before="100" w:beforeAutospacing="1" w:after="100" w:afterAutospacing="1"/>
    </w:pPr>
    <w:rPr>
      <w:color w:val="000000"/>
    </w:rPr>
  </w:style>
  <w:style w:type="paragraph" w:styleId="UserStyle_131">
    <w:name w:val="xl141"/>
    <w:basedOn w:val="Normal"/>
    <w:next w:val="UserStyle_131"/>
    <w:link w:val="Normal"/>
    <w:pPr>
      <w:pBdr>
        <w:top w:val="single" w:color="000000" w:sz="4" w:space="0"/>
        <w:bottom w:val="single" w:color="000000" w:sz="4" w:space="0"/>
        <w:right w:val="single" w:color="000000" w:sz="8" w:space="0"/>
      </w:pBdr>
      <w:spacing w:before="100" w:beforeAutospacing="1" w:after="100" w:afterAutospacing="1"/>
    </w:pPr>
  </w:style>
  <w:style w:type="paragraph" w:styleId="UserStyle_132">
    <w:name w:val="xl142"/>
    <w:basedOn w:val="Normal"/>
    <w:next w:val="UserStyle_132"/>
    <w:link w:val="Normal"/>
    <w:pPr>
      <w:pBdr>
        <w:left w:val="single" w:color="000000" w:sz="8" w:space="0"/>
        <w:bottom w:val="single" w:color="000000" w:sz="4" w:space="0"/>
        <w:right w:val="single" w:color="000000" w:sz="8" w:space="0"/>
      </w:pBdr>
      <w:shd w:val="clear" w:color="000000" w:fill="ffffff"/>
      <w:spacing w:before="100" w:beforeAutospacing="1" w:after="100" w:afterAutospacing="1"/>
    </w:pPr>
    <w:rPr>
      <w:color w:val="000000"/>
    </w:rPr>
  </w:style>
  <w:style w:type="paragraph" w:styleId="UserStyle_133">
    <w:name w:val="xl143"/>
    <w:basedOn w:val="Normal"/>
    <w:next w:val="UserStyle_133"/>
    <w:link w:val="Normal"/>
    <w:pPr>
      <w:pBdr>
        <w:top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34">
    <w:name w:val="xl144"/>
    <w:basedOn w:val="Normal"/>
    <w:next w:val="UserStyle_134"/>
    <w:link w:val="Normal"/>
    <w:pPr>
      <w:pBdr>
        <w:top w:val="single" w:color="000000" w:sz="4" w:space="0"/>
        <w:left w:val="single" w:color="000000" w:sz="4" w:space="0"/>
        <w:bottom w:val="single" w:color="000000" w:sz="4" w:space="0"/>
        <w:right w:val="single" w:color="000000" w:sz="8" w:space="0"/>
      </w:pBdr>
      <w:shd w:val="clear" w:color="000000" w:fill="ffffff"/>
      <w:spacing w:before="100" w:beforeAutospacing="1" w:after="100" w:afterAutospacing="1"/>
      <w:jc w:val="center"/>
    </w:pPr>
    <w:rPr>
      <w:color w:val="000000"/>
    </w:rPr>
  </w:style>
  <w:style w:type="paragraph" w:styleId="UserStyle_135">
    <w:name w:val="xl145"/>
    <w:basedOn w:val="Normal"/>
    <w:next w:val="UserStyle_135"/>
    <w:link w:val="Normal"/>
    <w:pPr>
      <w:pBdr>
        <w:top w:val="single" w:color="000000" w:sz="8" w:space="0"/>
        <w:left w:val="single" w:color="000000" w:sz="8" w:space="0"/>
        <w:bottom w:val="single" w:color="000000" w:sz="8" w:space="0"/>
        <w:right w:val="single" w:color="000000" w:sz="8" w:space="0"/>
      </w:pBdr>
      <w:shd w:val="clear" w:color="000000" w:fill="ffffff"/>
      <w:spacing w:before="100" w:beforeAutospacing="1" w:after="100" w:afterAutospacing="1"/>
    </w:pPr>
  </w:style>
  <w:style w:type="paragraph" w:styleId="UserStyle_136">
    <w:name w:val="xl146"/>
    <w:basedOn w:val="Normal"/>
    <w:next w:val="UserStyle_136"/>
    <w:link w:val="Normal"/>
    <w:pPr>
      <w:pBdr>
        <w:left w:val="single" w:color="000000" w:sz="8" w:space="0"/>
        <w:bottom w:val="single" w:color="000000" w:sz="8" w:space="0"/>
        <w:right w:val="single" w:color="000000" w:sz="8" w:space="0"/>
      </w:pBdr>
      <w:shd w:val="clear" w:color="000000" w:fill="ffffff"/>
      <w:spacing w:before="100" w:beforeAutospacing="1" w:after="100" w:afterAutospacing="1"/>
    </w:pPr>
  </w:style>
  <w:style w:type="paragraph" w:styleId="UserStyle_137">
    <w:name w:val="xl147"/>
    <w:basedOn w:val="Normal"/>
    <w:next w:val="UserStyle_137"/>
    <w:link w:val="Normal"/>
    <w:pPr>
      <w:shd w:val="clear" w:color="000000" w:fill="ffffff"/>
      <w:spacing w:before="100" w:beforeAutospacing="1" w:after="100" w:afterAutospacing="1"/>
    </w:pPr>
  </w:style>
  <w:style w:type="paragraph" w:styleId="UserStyle_138">
    <w:name w:val="xl148"/>
    <w:basedOn w:val="Normal"/>
    <w:next w:val="UserStyle_138"/>
    <w:link w:val="Normal"/>
    <w:pPr>
      <w:pBdr>
        <w:top w:val="single" w:color="000000" w:sz="8" w:space="0"/>
        <w:left w:val="single" w:color="000000" w:sz="8" w:space="0"/>
        <w:bottom w:val="single" w:color="000000" w:sz="8" w:space="0"/>
      </w:pBdr>
      <w:shd w:val="clear" w:color="000000" w:fill="ffffff"/>
      <w:spacing w:before="100" w:beforeAutospacing="1" w:after="100" w:afterAutospacing="1"/>
    </w:pPr>
  </w:style>
  <w:style w:type="paragraph" w:styleId="UserStyle_139">
    <w:name w:val="xl149"/>
    <w:basedOn w:val="Normal"/>
    <w:next w:val="UserStyle_139"/>
    <w:link w:val="Normal"/>
    <w:pPr>
      <w:pBdr>
        <w:left w:val="single" w:color="000000" w:sz="8" w:space="0"/>
        <w:bottom w:val="single" w:color="000000" w:sz="8" w:space="0"/>
      </w:pBdr>
      <w:shd w:val="clear" w:color="000000" w:fill="ffffff"/>
      <w:spacing w:before="100" w:beforeAutospacing="1" w:after="100" w:afterAutospacing="1"/>
    </w:pPr>
  </w:style>
  <w:style w:type="paragraph" w:styleId="UserStyle_140">
    <w:name w:val="font5"/>
    <w:basedOn w:val="Normal"/>
    <w:next w:val="UserStyle_140"/>
    <w:link w:val="Normal"/>
    <w:pPr>
      <w:spacing w:before="100" w:beforeAutospacing="1" w:after="100" w:afterAutospacing="1"/>
    </w:pPr>
    <w:rPr>
      <w:color w:val="ff0000"/>
    </w:rPr>
  </w:style>
  <w:style w:type="paragraph" w:styleId="UserStyle_141">
    <w:name w:val="xl150"/>
    <w:basedOn w:val="Normal"/>
    <w:next w:val="UserStyle_141"/>
    <w:link w:val="Normal"/>
    <w:pPr>
      <w:shd w:val="clear" w:color="000000" w:fill="ffffff"/>
      <w:spacing w:before="100" w:beforeAutospacing="1" w:after="100" w:afterAutospacing="1"/>
    </w:pPr>
  </w:style>
  <w:style w:type="paragraph" w:styleId="UserStyle_142">
    <w:name w:val="xl151"/>
    <w:basedOn w:val="Normal"/>
    <w:next w:val="UserStyle_142"/>
    <w:link w:val="Normal"/>
    <w:pPr>
      <w:pBdr>
        <w:top w:val="single" w:color="000000" w:sz="8" w:space="0"/>
        <w:left w:val="single" w:color="000000" w:sz="8" w:space="0"/>
        <w:bottom w:val="single" w:color="000000" w:sz="8" w:space="0"/>
      </w:pBdr>
      <w:shd w:val="clear" w:color="000000" w:fill="ffffff"/>
      <w:spacing w:before="100" w:beforeAutospacing="1" w:after="100" w:afterAutospacing="1"/>
    </w:pPr>
  </w:style>
  <w:style w:type="paragraph" w:styleId="UserStyle_143">
    <w:name w:val="xl152"/>
    <w:basedOn w:val="Normal"/>
    <w:next w:val="UserStyle_143"/>
    <w:link w:val="Normal"/>
    <w:pPr>
      <w:pBdr>
        <w:left w:val="single" w:color="000000" w:sz="8" w:space="0"/>
        <w:bottom w:val="single" w:color="000000" w:sz="8" w:space="0"/>
      </w:pBdr>
      <w:shd w:val="clear" w:color="000000" w:fill="ffffff"/>
      <w:spacing w:before="100" w:beforeAutospacing="1" w:after="100" w:afterAutospacing="1"/>
    </w:pPr>
  </w:style>
  <w:style w:type="paragraph" w:styleId="UserStyle_144">
    <w:name w:val="xl153"/>
    <w:basedOn w:val="Normal"/>
    <w:next w:val="UserStyle_144"/>
    <w:link w:val="Normal"/>
    <w:pPr>
      <w:pBdr>
        <w:top w:val="single" w:color="000000" w:sz="4" w:space="0"/>
        <w:bottom w:val="single" w:color="000000" w:sz="4" w:space="0"/>
        <w:right w:val="single" w:color="000000" w:sz="4" w:space="0"/>
      </w:pBdr>
      <w:shd w:val="clear" w:color="000000" w:fill="ffffff"/>
      <w:spacing w:before="100" w:beforeAutospacing="1" w:after="100" w:afterAutospacing="1"/>
      <w:jc w:val="center"/>
    </w:pPr>
    <w:rPr>
      <w:color w:val="000000"/>
    </w:rPr>
  </w:style>
  <w:style w:type="paragraph" w:styleId="UserStyle_145">
    <w:name w:val="xl154"/>
    <w:basedOn w:val="Normal"/>
    <w:next w:val="UserStyle_145"/>
    <w:link w:val="Normal"/>
    <w:pPr>
      <w:shd w:val="clear" w:color="000000" w:fill="ffffff"/>
      <w:spacing w:before="100" w:beforeAutospacing="1" w:after="100" w:afterAutospacing="1"/>
      <w:jc w:val="center"/>
    </w:pPr>
    <w:rPr>
      <w:b/>
      <w:bCs/>
      <w:color w:val="000000"/>
    </w:rPr>
  </w:style>
  <w:style w:type="paragraph" w:styleId="UserStyle_146">
    <w:name w:val="xl155"/>
    <w:basedOn w:val="Normal"/>
    <w:next w:val="UserStyle_146"/>
    <w:link w:val="Normal"/>
    <w:pPr>
      <w:spacing w:before="100" w:beforeAutospacing="1" w:after="100" w:afterAutospacing="1"/>
      <w:jc w:val="center"/>
    </w:p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пј­пјі г‚ґг‚·гѓѓг‚Ї"/>
        <a:font script="Hang" typeface="л§‘мќЂ кі л”•"/>
        <a:font script="Hans" typeface="е®‹дЅ“"/>
        <a:font script="Hant" typeface="ж–°зґ°жЋй«”"/>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пј­пјі жЋжњќ"/>
        <a:font script="Hang" typeface="л§‘мќЂ кі л”•"/>
        <a:font script="Hans" typeface="е®‹дЅ“"/>
        <a:font script="Hant" typeface="ж–°зґ°жЋй«”"/>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Р7-Офис/7.4.0.227</Application>
  <Characters>77992</Characters>
  <CharactersWithSpaces>91492</CharactersWithSpaces>
  <Company>MoBIL GROUP</Company>
  <DocSecurity>0</DocSecurity>
  <HyperlinksChanged>false</HyperlinksChanged>
  <Lines>649</Lines>
  <Pages>54</Pages>
  <Paragraphs>182</Paragraphs>
  <ScaleCrop>false</ScaleCrop>
  <SharedDoc>false</SharedDoc>
  <Template>Normal.dotm</Template>
  <Words>13682</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dc:title>
  <dc:creator>User</dc:creator>
  <cp:lastModifiedBy>Дом культуры-3</cp:lastModifiedBy>
  <cp:revision>11</cp:revision>
  <dcterms:created xsi:type="dcterms:W3CDTF">2023-06-08T03:50:00Z</dcterms:created>
  <dcterms:modified xsi:type="dcterms:W3CDTF">2023-10-30T06:36:00Z</dcterms:modified>
  <cp:version>917504</cp:version>
</cp:coreProperties>
</file>