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9D" w:rsidRDefault="00F83E41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Программа семинара-совещания </w:t>
      </w:r>
    </w:p>
    <w:p w:rsidR="00AB7E9D" w:rsidRDefault="00F83E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«Привлечение средств субъектами МСП с помощью цифровых сервисов. Долевое финансирование бизнеса»</w:t>
      </w:r>
    </w:p>
    <w:p w:rsidR="00AB7E9D" w:rsidRDefault="00F83E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23 июня 2023 года (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  <w:lang w:val="en-US"/>
        </w:rPr>
        <w:t>mind</w:t>
      </w:r>
      <w:r>
        <w:rPr>
          <w:b/>
          <w:sz w:val="26"/>
          <w:szCs w:val="26"/>
        </w:rPr>
        <w:t>)</w:t>
      </w:r>
    </w:p>
    <w:p w:rsidR="00AB7E9D" w:rsidRDefault="00AB7E9D">
      <w:pPr>
        <w:rPr>
          <w:sz w:val="26"/>
          <w:szCs w:val="26"/>
        </w:rPr>
      </w:pP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03"/>
        <w:gridCol w:w="4063"/>
        <w:gridCol w:w="4035"/>
      </w:tblGrid>
      <w:tr w:rsidR="00AB7E9D">
        <w:trPr>
          <w:cantSplit/>
          <w:tblHeader/>
          <w:jc w:val="center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B7E9D" w:rsidRDefault="00F83E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B7E9D" w:rsidRDefault="00F83E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(ЕКБ)</w:t>
            </w:r>
          </w:p>
        </w:tc>
        <w:tc>
          <w:tcPr>
            <w:tcW w:w="4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B7E9D" w:rsidRDefault="00AB7E9D">
            <w:pPr>
              <w:jc w:val="center"/>
              <w:rPr>
                <w:b/>
                <w:sz w:val="26"/>
                <w:szCs w:val="26"/>
              </w:rPr>
            </w:pPr>
          </w:p>
          <w:p w:rsidR="00AB7E9D" w:rsidRDefault="00F83E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выступления (доклада)</w:t>
            </w:r>
          </w:p>
          <w:p w:rsidR="00AB7E9D" w:rsidRDefault="00AB7E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B7E9D" w:rsidRDefault="00F83E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Докладчик</w:t>
            </w:r>
          </w:p>
        </w:tc>
      </w:tr>
      <w:tr w:rsidR="00AB7E9D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B7E9D" w:rsidRDefault="00F83E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14:00-14:10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B7E9D" w:rsidRDefault="00F83E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совещания</w:t>
            </w:r>
            <w:r>
              <w:rPr>
                <w:sz w:val="28"/>
                <w:szCs w:val="28"/>
              </w:rPr>
              <w:t>, представление спикеров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AB7E9D" w:rsidRDefault="00F83E41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КОРОВИН СЕРГЕЙ ВЛАДИМИРОВИЧ, Заместитель начальника Уральского ГУ Банка России</w:t>
            </w:r>
          </w:p>
        </w:tc>
      </w:tr>
      <w:tr w:rsidR="00AB7E9D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B7E9D" w:rsidRDefault="00F83E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14:10-14:40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регулирования и надзора в сфере деятельности операторов инвестиционных платформ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AB7E9D" w:rsidRDefault="00F83E4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АЛЕШИНА КРИСТИНА АЛЕКСАНДРОВНА, начальник Управл</w:t>
            </w:r>
            <w:r>
              <w:rPr>
                <w:rFonts w:eastAsia="Calibri"/>
                <w:sz w:val="28"/>
                <w:szCs w:val="28"/>
                <w:lang w:eastAsia="en-US"/>
              </w:rPr>
              <w:t>ения надзора за операторами платформ и информационными сервисами</w:t>
            </w:r>
          </w:p>
          <w:p w:rsidR="00AB7E9D" w:rsidRDefault="00F83E4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СИЛАЕВА ЮЛИЯ ИГОРЕВНА, главный эксперт Управления надзора за операторами платформ и информационными сервисами</w:t>
            </w:r>
          </w:p>
          <w:p w:rsidR="00AB7E9D" w:rsidRDefault="00F83E4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ПУХОВ СЕРГЕЙ ОЛЕГОВИЧ, руководитель направления </w:t>
            </w:r>
            <w:hyperlink r:id="rId8" w:anchor="!/33140" w:history="1">
              <w:r>
                <w:rPr>
                  <w:rFonts w:eastAsia="Calibri"/>
                  <w:sz w:val="28"/>
                  <w:szCs w:val="28"/>
                  <w:lang w:eastAsia="en-US"/>
                </w:rPr>
                <w:t>Управления регулирования платформенных и информационных сервисов</w:t>
              </w:r>
            </w:hyperlink>
          </w:p>
          <w:p w:rsidR="00AB7E9D" w:rsidRDefault="00F83E41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Департамента инфраструктуры финансового рынка Банка России </w:t>
            </w:r>
          </w:p>
        </w:tc>
      </w:tr>
      <w:tr w:rsidR="00AB7E9D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B7E9D" w:rsidRDefault="00F83E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14:40-15:00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размещения облигаций на финансовых платформах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AB7E9D" w:rsidRDefault="00F83E41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ЧАЙКОВСКАЯ ЕЛЕНА ВИКТОРОВНА, советник директора Департамента стратегического развития финансового рынка Банка России </w:t>
            </w:r>
          </w:p>
        </w:tc>
      </w:tr>
      <w:tr w:rsidR="00AB7E9D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B7E9D" w:rsidRDefault="00F83E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15:00-15:10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долевого финансирования бизнеса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AB7E9D" w:rsidRDefault="00F83E41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БАДАНОВА НАТАЛЬЯ ГЕННАДЬЕВНА</w:t>
            </w:r>
            <w:r>
              <w:rPr>
                <w:rFonts w:cs="Tahoma"/>
                <w:sz w:val="28"/>
                <w:szCs w:val="28"/>
              </w:rPr>
              <w:t xml:space="preserve">, начальник Управления корпоративных отношений Уральского ГУ Банка России </w:t>
            </w:r>
          </w:p>
        </w:tc>
      </w:tr>
      <w:tr w:rsidR="00AB7E9D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B7E9D" w:rsidRDefault="00F83E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15:10-15:25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развития рынка долевых инструментов, размещаемых на платформенных сервисах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КОСМИНСКИЙ КИРИЛЛ ПЕТРОВИЧ, исполнительный директор Ассоциации операторов инве</w:t>
            </w:r>
            <w:r>
              <w:rPr>
                <w:sz w:val="28"/>
                <w:szCs w:val="28"/>
              </w:rPr>
              <w:t>стиционных платформ</w:t>
            </w:r>
          </w:p>
        </w:tc>
      </w:tr>
      <w:tr w:rsidR="00AB7E9D">
        <w:trPr>
          <w:cantSplit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B7E9D" w:rsidRDefault="00F83E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15:25-15:40</w:t>
            </w:r>
          </w:p>
        </w:tc>
        <w:tc>
          <w:tcPr>
            <w:tcW w:w="4063" w:type="dxa"/>
            <w:vMerge w:val="restart"/>
            <w:shd w:val="clear" w:color="auto" w:fill="auto"/>
            <w:vAlign w:val="center"/>
          </w:tcPr>
          <w:p w:rsidR="00AB7E9D" w:rsidRDefault="00F83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Инвестиционная платформа как инструмент развития бизнеса</w:t>
            </w:r>
          </w:p>
          <w:p w:rsidR="00AB7E9D" w:rsidRDefault="00AB7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 РОМАН АЛЕКСАНДРОВИЧ, директор по продукту инвестиционной платформы «Бизмолл» (онлайн)</w:t>
            </w:r>
          </w:p>
        </w:tc>
      </w:tr>
      <w:tr w:rsidR="00AB7E9D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B7E9D" w:rsidRDefault="00F83E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15:40-15:55</w:t>
            </w:r>
          </w:p>
        </w:tc>
        <w:tc>
          <w:tcPr>
            <w:tcW w:w="4063" w:type="dxa"/>
            <w:vMerge/>
            <w:shd w:val="clear" w:color="auto" w:fill="auto"/>
            <w:vAlign w:val="center"/>
          </w:tcPr>
          <w:p w:rsidR="00AB7E9D" w:rsidRDefault="00AB7E9D">
            <w:pPr>
              <w:rPr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ФЕДОРЕЕВ СЕРГЕЙ АЛЕКСАНДРОВИЧ</w:t>
            </w:r>
            <w:r>
              <w:rPr>
                <w:sz w:val="28"/>
                <w:szCs w:val="28"/>
              </w:rPr>
              <w:t>, основатель инвестиционной платформы «ВДЕЛО», глава представительства Областного фонда поддержки МСП в Горнозаводском управленческом округе Свердловской области (онлайн)</w:t>
            </w:r>
          </w:p>
        </w:tc>
      </w:tr>
      <w:tr w:rsidR="00AB7E9D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B7E9D" w:rsidRDefault="00F83E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15:55-16:15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стартапов и новых проектов через цифровые инструменты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ПОГУЛЯК МАРИЯ ВЛАДИМИРОВНА, заместитель генерального директора АО Статус  (онлайн)</w:t>
            </w:r>
          </w:p>
        </w:tc>
      </w:tr>
      <w:tr w:rsidR="00AB7E9D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B7E9D" w:rsidRDefault="00F83E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16:15-16:30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акций выпуска (дополнительного выпуска) по закрытой подписке с использованием инвестиционной платформы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АО ВТБ - Регистратор</w:t>
            </w:r>
          </w:p>
        </w:tc>
      </w:tr>
      <w:tr w:rsidR="00AB7E9D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B7E9D" w:rsidRDefault="00F83E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</w:t>
            </w:r>
            <w:r>
              <w:rPr>
                <w:b/>
                <w:sz w:val="28"/>
                <w:szCs w:val="28"/>
              </w:rPr>
              <w:t>30-16:45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размещения финансовых инструментов на цифровой платформе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ПАО Московская биржа</w:t>
            </w:r>
          </w:p>
        </w:tc>
      </w:tr>
      <w:tr w:rsidR="00AB7E9D">
        <w:trPr>
          <w:cantSplit/>
          <w:trHeight w:val="1227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B7E9D" w:rsidRDefault="00F83E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16:45-17:00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B7E9D" w:rsidRDefault="00F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AB7E9D" w:rsidRDefault="00AB7E9D">
            <w:pPr>
              <w:rPr>
                <w:sz w:val="28"/>
                <w:szCs w:val="28"/>
              </w:rPr>
            </w:pPr>
          </w:p>
        </w:tc>
      </w:tr>
    </w:tbl>
    <w:p w:rsidR="00AB7E9D" w:rsidRDefault="00AB7E9D">
      <w:pPr>
        <w:rPr>
          <w:sz w:val="26"/>
          <w:szCs w:val="26"/>
        </w:rPr>
      </w:pPr>
    </w:p>
    <w:sectPr w:rsidR="00AB7E9D">
      <w:headerReference w:type="even" r:id="rId9"/>
      <w:headerReference w:type="default" r:id="rId10"/>
      <w:headerReference w:type="first" r:id="rId11"/>
      <w:pgSz w:w="11906" w:h="16838"/>
      <w:pgMar w:top="993" w:right="567" w:bottom="142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41" w:rsidRDefault="00F83E41">
      <w:r>
        <w:separator/>
      </w:r>
    </w:p>
  </w:endnote>
  <w:endnote w:type="continuationSeparator" w:id="0">
    <w:p w:rsidR="00F83E41" w:rsidRDefault="00F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41" w:rsidRDefault="00F83E41">
      <w:r>
        <w:separator/>
      </w:r>
    </w:p>
  </w:footnote>
  <w:footnote w:type="continuationSeparator" w:id="0">
    <w:p w:rsidR="00F83E41" w:rsidRDefault="00F8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9D" w:rsidRDefault="00F83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E9D" w:rsidRDefault="00AB7E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9D" w:rsidRDefault="00F83E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2942">
      <w:rPr>
        <w:noProof/>
      </w:rPr>
      <w:t>2</w:t>
    </w:r>
    <w:r>
      <w:fldChar w:fldCharType="end"/>
    </w:r>
  </w:p>
  <w:p w:rsidR="00AB7E9D" w:rsidRDefault="00AB7E9D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9D" w:rsidRDefault="00F83E41">
    <w:pPr>
      <w:pStyle w:val="a3"/>
      <w:jc w:val="right"/>
      <w:rPr>
        <w:sz w:val="22"/>
        <w:szCs w:val="22"/>
      </w:rPr>
    </w:pPr>
    <w:r>
      <w:rPr>
        <w:sz w:val="22"/>
        <w:szCs w:val="22"/>
      </w:rPr>
      <w:t>Проект</w:t>
    </w:r>
  </w:p>
  <w:p w:rsidR="00AB7E9D" w:rsidRDefault="00AB7E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171C"/>
    <w:multiLevelType w:val="hybridMultilevel"/>
    <w:tmpl w:val="8220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9D"/>
    <w:rsid w:val="00AB7E9D"/>
    <w:rsid w:val="00E72942"/>
    <w:rsid w:val="00F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9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Текст примечания Знак"/>
    <w:basedOn w:val="a0"/>
    <w:link w:val="a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9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Текст примечания Знак"/>
    <w:basedOn w:val="a0"/>
    <w:link w:val="a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portal.cbr.ru/bank/structure/Pages/default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 Денис Александрович</dc:creator>
  <cp:lastModifiedBy>Половинкина Анастасия Сергеевна</cp:lastModifiedBy>
  <cp:revision>2</cp:revision>
  <cp:lastPrinted>2022-10-07T08:04:00Z</cp:lastPrinted>
  <dcterms:created xsi:type="dcterms:W3CDTF">2023-06-21T08:40:00Z</dcterms:created>
  <dcterms:modified xsi:type="dcterms:W3CDTF">2023-06-21T08:40:00Z</dcterms:modified>
</cp:coreProperties>
</file>