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26" w:rsidRPr="00596892" w:rsidRDefault="00164626">
      <w:pPr>
        <w:pStyle w:val="ConsPlusTitlePage"/>
        <w:rPr>
          <w:sz w:val="18"/>
          <w:szCs w:val="18"/>
        </w:rPr>
      </w:pPr>
      <w:r w:rsidRPr="00596892">
        <w:rPr>
          <w:sz w:val="18"/>
          <w:szCs w:val="18"/>
        </w:rPr>
        <w:t xml:space="preserve">Документ предоставлен </w:t>
      </w:r>
      <w:hyperlink r:id="rId4">
        <w:proofErr w:type="spellStart"/>
        <w:r w:rsidRPr="00596892">
          <w:rPr>
            <w:color w:val="0000FF"/>
            <w:sz w:val="18"/>
            <w:szCs w:val="18"/>
          </w:rPr>
          <w:t>КонсультантПлюс</w:t>
        </w:r>
        <w:proofErr w:type="spellEnd"/>
      </w:hyperlink>
      <w:r w:rsidRPr="00596892">
        <w:rPr>
          <w:sz w:val="18"/>
          <w:szCs w:val="18"/>
        </w:rPr>
        <w:br/>
      </w:r>
    </w:p>
    <w:p w:rsidR="00164626" w:rsidRDefault="00164626">
      <w:pPr>
        <w:pStyle w:val="ConsPlusNormal"/>
        <w:jc w:val="both"/>
        <w:outlineLvl w:val="0"/>
      </w:pPr>
    </w:p>
    <w:p w:rsidR="00164626" w:rsidRDefault="00164626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164626" w:rsidRDefault="00164626">
      <w:pPr>
        <w:pStyle w:val="ConsPlusTitle"/>
        <w:jc w:val="center"/>
      </w:pPr>
    </w:p>
    <w:p w:rsidR="00164626" w:rsidRDefault="00164626">
      <w:pPr>
        <w:pStyle w:val="ConsPlusTitle"/>
        <w:jc w:val="center"/>
      </w:pPr>
      <w:r>
        <w:t>ФЕДЕРАЛЬНАЯ НАЛОГОВАЯ СЛУЖБА</w:t>
      </w:r>
    </w:p>
    <w:p w:rsidR="00164626" w:rsidRDefault="00164626">
      <w:pPr>
        <w:pStyle w:val="ConsPlusTitle"/>
        <w:jc w:val="center"/>
      </w:pPr>
    </w:p>
    <w:p w:rsidR="00164626" w:rsidRDefault="00164626">
      <w:pPr>
        <w:pStyle w:val="ConsPlusTitle"/>
        <w:jc w:val="center"/>
      </w:pPr>
      <w:r>
        <w:t>ПИСЬМО</w:t>
      </w:r>
    </w:p>
    <w:p w:rsidR="00164626" w:rsidRDefault="00164626">
      <w:pPr>
        <w:pStyle w:val="ConsPlusTitle"/>
        <w:jc w:val="center"/>
      </w:pPr>
      <w:r>
        <w:t>от 9 января 2024 г. N СД-4-3/1@</w:t>
      </w:r>
    </w:p>
    <w:p w:rsidR="00164626" w:rsidRDefault="00164626">
      <w:pPr>
        <w:pStyle w:val="ConsPlusNormal"/>
        <w:jc w:val="center"/>
      </w:pPr>
    </w:p>
    <w:p w:rsidR="00164626" w:rsidRDefault="00164626">
      <w:pPr>
        <w:pStyle w:val="ConsPlusNormal"/>
        <w:ind w:firstLine="540"/>
        <w:jc w:val="both"/>
      </w:pPr>
      <w:proofErr w:type="gramStart"/>
      <w:r>
        <w:t xml:space="preserve">Федеральная налоговая служба сообщает, что в соответствии с формулой, установленной </w:t>
      </w:r>
      <w:hyperlink r:id="rId5">
        <w:r>
          <w:rPr>
            <w:color w:val="0000FF"/>
          </w:rPr>
          <w:t>частью 3 статьи 13</w:t>
        </w:r>
      </w:hyperlink>
      <w:r>
        <w:t xml:space="preserve"> Федерального закона N 15-ФЗ "Об охране здоровья населения от воздействия окружающего табачного дыма и последствий потребления табака", Минсельхозом России рассчитано значение единой минимальной цены табачной продукции на период с 1 января 2024 г. по 31 декабря 2024 г., и направляет для использования в работе </w:t>
      </w:r>
      <w:hyperlink w:anchor="P25">
        <w:r>
          <w:rPr>
            <w:color w:val="0000FF"/>
          </w:rPr>
          <w:t>письмо</w:t>
        </w:r>
      </w:hyperlink>
      <w:r>
        <w:t xml:space="preserve"> Минсельхоза</w:t>
      </w:r>
      <w:proofErr w:type="gramEnd"/>
      <w:r>
        <w:t xml:space="preserve"> России от 26.12.2023 N МА-21-27/31600.</w:t>
      </w:r>
    </w:p>
    <w:p w:rsidR="00164626" w:rsidRDefault="00164626">
      <w:pPr>
        <w:pStyle w:val="ConsPlusNormal"/>
        <w:spacing w:before="220"/>
        <w:ind w:firstLine="540"/>
        <w:jc w:val="both"/>
      </w:pPr>
      <w:r>
        <w:t xml:space="preserve">Доведите данное </w:t>
      </w:r>
      <w:hyperlink w:anchor="P25">
        <w:r>
          <w:rPr>
            <w:color w:val="0000FF"/>
          </w:rPr>
          <w:t>письмо</w:t>
        </w:r>
      </w:hyperlink>
      <w:r>
        <w:t xml:space="preserve"> до подведомственных налоговых органов.</w:t>
      </w:r>
    </w:p>
    <w:p w:rsidR="00164626" w:rsidRDefault="00164626">
      <w:pPr>
        <w:pStyle w:val="ConsPlusNormal"/>
        <w:ind w:firstLine="540"/>
        <w:jc w:val="both"/>
      </w:pPr>
    </w:p>
    <w:p w:rsidR="00164626" w:rsidRDefault="00164626">
      <w:pPr>
        <w:pStyle w:val="ConsPlusNormal"/>
        <w:jc w:val="right"/>
      </w:pPr>
      <w:r>
        <w:t>Действительный</w:t>
      </w:r>
    </w:p>
    <w:p w:rsidR="00164626" w:rsidRDefault="00164626">
      <w:pPr>
        <w:pStyle w:val="ConsPlusNormal"/>
        <w:jc w:val="right"/>
      </w:pPr>
      <w:r>
        <w:t>государственный советник</w:t>
      </w:r>
    </w:p>
    <w:p w:rsidR="00164626" w:rsidRDefault="00164626">
      <w:pPr>
        <w:pStyle w:val="ConsPlusNormal"/>
        <w:jc w:val="right"/>
      </w:pPr>
      <w:r>
        <w:t>Российской Федерации</w:t>
      </w:r>
    </w:p>
    <w:p w:rsidR="00164626" w:rsidRDefault="00164626">
      <w:pPr>
        <w:pStyle w:val="ConsPlusNormal"/>
        <w:jc w:val="right"/>
      </w:pPr>
      <w:r>
        <w:t>2 класса</w:t>
      </w:r>
    </w:p>
    <w:p w:rsidR="00164626" w:rsidRDefault="00164626">
      <w:pPr>
        <w:pStyle w:val="ConsPlusNormal"/>
        <w:jc w:val="right"/>
      </w:pPr>
      <w:r>
        <w:t>Д.С.САТИН</w:t>
      </w:r>
    </w:p>
    <w:p w:rsidR="00164626" w:rsidRDefault="00164626" w:rsidP="00164626">
      <w:pPr>
        <w:pStyle w:val="ConsPlusNormal"/>
        <w:jc w:val="both"/>
      </w:pPr>
    </w:p>
    <w:p w:rsidR="00164626" w:rsidRDefault="00164626">
      <w:pPr>
        <w:pStyle w:val="ConsPlusNormal"/>
        <w:ind w:firstLine="540"/>
        <w:jc w:val="both"/>
      </w:pPr>
    </w:p>
    <w:p w:rsidR="00164626" w:rsidRDefault="00164626" w:rsidP="00164626">
      <w:pPr>
        <w:pStyle w:val="ConsPlusNormal"/>
        <w:jc w:val="right"/>
        <w:outlineLvl w:val="0"/>
        <w:rPr>
          <w:sz w:val="18"/>
          <w:szCs w:val="18"/>
        </w:rPr>
      </w:pPr>
      <w:r w:rsidRPr="00596892">
        <w:rPr>
          <w:sz w:val="18"/>
          <w:szCs w:val="18"/>
        </w:rPr>
        <w:t>Приложение</w:t>
      </w:r>
    </w:p>
    <w:p w:rsidR="00596892" w:rsidRPr="00596892" w:rsidRDefault="00596892" w:rsidP="00164626">
      <w:pPr>
        <w:pStyle w:val="ConsPlusNormal"/>
        <w:jc w:val="right"/>
        <w:outlineLvl w:val="0"/>
        <w:rPr>
          <w:sz w:val="18"/>
          <w:szCs w:val="18"/>
        </w:rPr>
      </w:pPr>
    </w:p>
    <w:p w:rsidR="00164626" w:rsidRDefault="0016462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64626" w:rsidRDefault="00164626">
      <w:pPr>
        <w:pStyle w:val="ConsPlusTitle"/>
        <w:jc w:val="center"/>
      </w:pPr>
    </w:p>
    <w:p w:rsidR="00164626" w:rsidRDefault="00164626">
      <w:pPr>
        <w:pStyle w:val="ConsPlusTitle"/>
        <w:jc w:val="center"/>
      </w:pPr>
      <w:bookmarkStart w:id="0" w:name="P25"/>
      <w:bookmarkEnd w:id="0"/>
      <w:r>
        <w:t>ПИСЬМО</w:t>
      </w:r>
    </w:p>
    <w:p w:rsidR="00164626" w:rsidRDefault="00164626">
      <w:pPr>
        <w:pStyle w:val="ConsPlusTitle"/>
        <w:jc w:val="center"/>
      </w:pPr>
      <w:r>
        <w:t>от 26 декабря 2023 г. N МА-21-27/31600</w:t>
      </w:r>
    </w:p>
    <w:p w:rsidR="00164626" w:rsidRDefault="00164626">
      <w:pPr>
        <w:pStyle w:val="ConsPlusNormal"/>
        <w:ind w:firstLine="540"/>
        <w:jc w:val="both"/>
      </w:pPr>
    </w:p>
    <w:p w:rsidR="00164626" w:rsidRDefault="00164626">
      <w:pPr>
        <w:pStyle w:val="ConsPlusNormal"/>
        <w:ind w:firstLine="540"/>
        <w:jc w:val="both"/>
      </w:pPr>
      <w:r>
        <w:t>В целях осуществления мероприятий по противодействию производству и обороту нелегальной табачной продукции Минсельхоз России информирует.</w:t>
      </w:r>
    </w:p>
    <w:p w:rsidR="00164626" w:rsidRDefault="0016462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>
        <w:r>
          <w:rPr>
            <w:color w:val="0000FF"/>
          </w:rPr>
          <w:t>статье 13</w:t>
        </w:r>
      </w:hyperlink>
      <w:r>
        <w:t xml:space="preserve"> Федерального закона от 23 февраля 2013 г. N 15-ФЗ "Об охране здоровья населения от воздействия окружающего табачного дыма и последствий потребления табака" (далее - Федеральный закон N 15-ФЗ) меры государственного воздействия на уровень цен табачной продукции, в отношении которой предусмотрено установление максимальных розничных цен, осуществляются посредством установления единой минимальной цены табачной продукции.</w:t>
      </w:r>
      <w:proofErr w:type="gramEnd"/>
      <w:r>
        <w:t xml:space="preserve"> Единая минимальная цена табачной продукции представляет собой цену, ниже которой не могут быть установлены максимальные розничные цены табачной продукции, определяемые в порядке, установленном Налоговым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64626" w:rsidRDefault="00164626">
      <w:pPr>
        <w:pStyle w:val="ConsPlusNormal"/>
        <w:spacing w:before="220"/>
        <w:ind w:firstLine="540"/>
        <w:jc w:val="both"/>
      </w:pPr>
      <w:r>
        <w:t xml:space="preserve">В соответствии с формулой, установленной </w:t>
      </w:r>
      <w:hyperlink r:id="rId8">
        <w:r>
          <w:rPr>
            <w:color w:val="0000FF"/>
          </w:rPr>
          <w:t>частью 3 статьи 13</w:t>
        </w:r>
      </w:hyperlink>
      <w:r>
        <w:t xml:space="preserve"> Федерального закона N 15-ФЗ, Минсельхозом России рассчитано </w:t>
      </w:r>
      <w:r w:rsidRPr="00522E58">
        <w:rPr>
          <w:b/>
          <w:color w:val="FF0000"/>
        </w:rPr>
        <w:t>значение единой минимальной цены табачной продукции на период с 1 января 2024 г. по 31 декабря 2024 г. в размере 129 рублей.</w:t>
      </w:r>
    </w:p>
    <w:p w:rsidR="00164626" w:rsidRDefault="00164626">
      <w:pPr>
        <w:pStyle w:val="ConsPlusNormal"/>
        <w:spacing w:before="220"/>
        <w:ind w:firstLine="540"/>
        <w:jc w:val="both"/>
      </w:pPr>
      <w:r>
        <w:t xml:space="preserve">Данная </w:t>
      </w:r>
      <w:hyperlink r:id="rId9">
        <w:r>
          <w:rPr>
            <w:color w:val="0000FF"/>
          </w:rPr>
          <w:t>информация</w:t>
        </w:r>
      </w:hyperlink>
      <w:r>
        <w:t xml:space="preserve"> размещена на официальном сайте Минсельхоза России в информационно-телекоммуникационной сети "Интернет" по адресу: https://mcx.gov.ru/upload/iblock/f0c/d15t36upeh043qfsrfkt800xizp5smkh.pdf.</w:t>
      </w:r>
    </w:p>
    <w:p w:rsidR="00164626" w:rsidRDefault="00164626">
      <w:pPr>
        <w:pStyle w:val="ConsPlusNormal"/>
        <w:jc w:val="both"/>
      </w:pPr>
    </w:p>
    <w:p w:rsidR="00164626" w:rsidRDefault="00164626">
      <w:pPr>
        <w:pStyle w:val="ConsPlusNormal"/>
        <w:jc w:val="right"/>
      </w:pPr>
      <w:r>
        <w:t>М.И.АФОНИНА</w:t>
      </w:r>
    </w:p>
    <w:sectPr w:rsidR="00164626" w:rsidSect="0086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626"/>
    <w:rsid w:val="00164626"/>
    <w:rsid w:val="004572A0"/>
    <w:rsid w:val="00522E58"/>
    <w:rsid w:val="00596892"/>
    <w:rsid w:val="00D47452"/>
    <w:rsid w:val="00F9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4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4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364&amp;dst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128&amp;dst=38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364&amp;dst=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6364&amp;dst=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3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021501</dc:creator>
  <cp:lastModifiedBy>021501</cp:lastModifiedBy>
  <cp:revision>5</cp:revision>
  <dcterms:created xsi:type="dcterms:W3CDTF">2024-02-20T03:56:00Z</dcterms:created>
  <dcterms:modified xsi:type="dcterms:W3CDTF">2024-02-20T03:57:00Z</dcterms:modified>
</cp:coreProperties>
</file>