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AE" w:rsidRDefault="00493AAE" w:rsidP="00493AAE">
      <w:pPr>
        <w:pStyle w:val="a4"/>
        <w:rPr>
          <w:rFonts w:ascii="Times New Roman" w:hAnsi="Times New Roman"/>
          <w:color w:val="000000"/>
          <w:sz w:val="26"/>
          <w:szCs w:val="26"/>
        </w:rPr>
      </w:pPr>
      <w:r>
        <w:rPr>
          <w:noProof/>
          <w:color w:val="000000"/>
          <w:sz w:val="26"/>
          <w:szCs w:val="26"/>
        </w:rPr>
        <w:drawing>
          <wp:inline distT="0" distB="0" distL="0" distR="0" wp14:anchorId="1666D047" wp14:editId="0150E27A">
            <wp:extent cx="581025" cy="685800"/>
            <wp:effectExtent l="19050" t="0" r="9525"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493AAE" w:rsidRDefault="00493AAE" w:rsidP="00493AAE">
      <w:pPr>
        <w:pStyle w:val="a4"/>
        <w:rPr>
          <w:rFonts w:ascii="Times New Roman" w:hAnsi="Times New Roman"/>
          <w:color w:val="000000"/>
          <w:sz w:val="16"/>
          <w:szCs w:val="16"/>
        </w:rPr>
      </w:pPr>
    </w:p>
    <w:p w:rsidR="00493AAE" w:rsidRDefault="00493AAE" w:rsidP="00493AAE">
      <w:pPr>
        <w:suppressAutoHyphens/>
        <w:jc w:val="center"/>
        <w:rPr>
          <w:b/>
          <w:bCs/>
          <w:color w:val="000000"/>
          <w:sz w:val="28"/>
          <w:szCs w:val="28"/>
        </w:rPr>
      </w:pPr>
      <w:r>
        <w:rPr>
          <w:b/>
          <w:bCs/>
          <w:color w:val="000000"/>
          <w:sz w:val="28"/>
          <w:szCs w:val="28"/>
        </w:rPr>
        <w:t>Муниципальное образование Кондинский район</w:t>
      </w:r>
    </w:p>
    <w:p w:rsidR="00493AAE" w:rsidRDefault="00493AAE" w:rsidP="00493AAE">
      <w:pPr>
        <w:jc w:val="center"/>
        <w:rPr>
          <w:b/>
        </w:rPr>
      </w:pPr>
      <w:r>
        <w:rPr>
          <w:b/>
        </w:rPr>
        <w:t>Ханты-Мансийского автономного округа – Югры</w:t>
      </w:r>
    </w:p>
    <w:p w:rsidR="00493AAE" w:rsidRDefault="00493AAE" w:rsidP="00493AAE"/>
    <w:p w:rsidR="00493AAE" w:rsidRDefault="00493AAE" w:rsidP="00493AAE"/>
    <w:p w:rsidR="00493AAE" w:rsidRDefault="00493AAE" w:rsidP="00493AAE">
      <w:pPr>
        <w:pStyle w:val="1"/>
        <w:rPr>
          <w:rFonts w:ascii="Times New Roman" w:hAnsi="Times New Roman"/>
          <w:b/>
          <w:bCs/>
          <w:color w:val="000000"/>
          <w:szCs w:val="32"/>
        </w:rPr>
      </w:pPr>
      <w:r>
        <w:rPr>
          <w:rFonts w:ascii="Times New Roman" w:hAnsi="Times New Roman"/>
          <w:b/>
          <w:bCs/>
          <w:color w:val="000000"/>
          <w:szCs w:val="32"/>
        </w:rPr>
        <w:t>АДМИНИСТРАЦИЯ КОНДИНСКОГО РАЙОНА</w:t>
      </w:r>
    </w:p>
    <w:p w:rsidR="00493AAE" w:rsidRDefault="00493AAE" w:rsidP="00493AAE">
      <w:pPr>
        <w:rPr>
          <w:color w:val="000000"/>
          <w:sz w:val="28"/>
        </w:rPr>
      </w:pPr>
    </w:p>
    <w:p w:rsidR="00493AAE" w:rsidRDefault="00493AAE" w:rsidP="00493AAE">
      <w:pPr>
        <w:pStyle w:val="3"/>
        <w:rPr>
          <w:rFonts w:ascii="Times New Roman" w:hAnsi="Times New Roman"/>
          <w:b/>
          <w:color w:val="000000"/>
          <w:sz w:val="32"/>
        </w:rPr>
      </w:pPr>
      <w:r>
        <w:rPr>
          <w:rFonts w:ascii="Times New Roman" w:hAnsi="Times New Roman"/>
          <w:b/>
          <w:color w:val="000000"/>
          <w:sz w:val="32"/>
        </w:rPr>
        <w:t>РАСПОРЯЖЕНИЕ</w:t>
      </w:r>
    </w:p>
    <w:p w:rsidR="00493AAE" w:rsidRPr="00015B05" w:rsidRDefault="00493AAE" w:rsidP="00493AAE">
      <w:pPr>
        <w:suppressAutoHyphens/>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3223"/>
        <w:gridCol w:w="1880"/>
        <w:gridCol w:w="1417"/>
      </w:tblGrid>
      <w:tr w:rsidR="00015B05" w:rsidRPr="00015B05" w:rsidTr="0021683D">
        <w:tc>
          <w:tcPr>
            <w:tcW w:w="3227" w:type="dxa"/>
            <w:tcBorders>
              <w:top w:val="nil"/>
              <w:left w:val="nil"/>
              <w:bottom w:val="nil"/>
              <w:right w:val="nil"/>
            </w:tcBorders>
            <w:hideMark/>
          </w:tcPr>
          <w:p w:rsidR="00493AAE" w:rsidRPr="00015B05" w:rsidRDefault="00523FA8" w:rsidP="001C6829">
            <w:pPr>
              <w:rPr>
                <w:sz w:val="28"/>
                <w:szCs w:val="28"/>
              </w:rPr>
            </w:pPr>
            <w:r w:rsidRPr="00015B05">
              <w:rPr>
                <w:sz w:val="28"/>
                <w:szCs w:val="28"/>
              </w:rPr>
              <w:t xml:space="preserve">от </w:t>
            </w:r>
            <w:r w:rsidR="00015B05" w:rsidRPr="00015B05">
              <w:rPr>
                <w:sz w:val="28"/>
                <w:szCs w:val="28"/>
              </w:rPr>
              <w:t>30</w:t>
            </w:r>
            <w:r w:rsidR="00FE7689" w:rsidRPr="00015B05">
              <w:rPr>
                <w:sz w:val="28"/>
                <w:szCs w:val="28"/>
              </w:rPr>
              <w:t xml:space="preserve"> августа</w:t>
            </w:r>
            <w:r w:rsidR="009C26C4" w:rsidRPr="00015B05">
              <w:rPr>
                <w:sz w:val="28"/>
                <w:szCs w:val="28"/>
              </w:rPr>
              <w:t xml:space="preserve"> </w:t>
            </w:r>
            <w:r w:rsidR="00AF1CD9" w:rsidRPr="00015B05">
              <w:rPr>
                <w:sz w:val="28"/>
                <w:szCs w:val="28"/>
              </w:rPr>
              <w:t>2022</w:t>
            </w:r>
            <w:r w:rsidR="00493AAE" w:rsidRPr="00015B05">
              <w:rPr>
                <w:sz w:val="28"/>
                <w:szCs w:val="28"/>
              </w:rPr>
              <w:t xml:space="preserve"> года</w:t>
            </w:r>
          </w:p>
        </w:tc>
        <w:tc>
          <w:tcPr>
            <w:tcW w:w="3223" w:type="dxa"/>
            <w:tcBorders>
              <w:top w:val="nil"/>
              <w:left w:val="nil"/>
              <w:bottom w:val="nil"/>
              <w:right w:val="nil"/>
            </w:tcBorders>
          </w:tcPr>
          <w:p w:rsidR="00493AAE" w:rsidRPr="00015B05" w:rsidRDefault="00493AAE" w:rsidP="0021683D">
            <w:pPr>
              <w:jc w:val="center"/>
              <w:rPr>
                <w:sz w:val="28"/>
                <w:szCs w:val="28"/>
              </w:rPr>
            </w:pPr>
          </w:p>
        </w:tc>
        <w:tc>
          <w:tcPr>
            <w:tcW w:w="1880" w:type="dxa"/>
            <w:tcBorders>
              <w:top w:val="nil"/>
              <w:left w:val="nil"/>
              <w:bottom w:val="nil"/>
              <w:right w:val="nil"/>
            </w:tcBorders>
          </w:tcPr>
          <w:p w:rsidR="00493AAE" w:rsidRPr="00015B05" w:rsidRDefault="00493AAE" w:rsidP="0021683D">
            <w:pPr>
              <w:jc w:val="center"/>
              <w:rPr>
                <w:sz w:val="28"/>
                <w:szCs w:val="28"/>
              </w:rPr>
            </w:pPr>
          </w:p>
        </w:tc>
        <w:tc>
          <w:tcPr>
            <w:tcW w:w="1417" w:type="dxa"/>
            <w:tcBorders>
              <w:top w:val="nil"/>
              <w:left w:val="nil"/>
              <w:bottom w:val="nil"/>
              <w:right w:val="nil"/>
            </w:tcBorders>
            <w:hideMark/>
          </w:tcPr>
          <w:p w:rsidR="00493AAE" w:rsidRPr="00015B05" w:rsidRDefault="00493AAE" w:rsidP="0021683D">
            <w:pPr>
              <w:ind w:right="-108"/>
              <w:jc w:val="right"/>
              <w:rPr>
                <w:sz w:val="28"/>
                <w:szCs w:val="28"/>
              </w:rPr>
            </w:pPr>
            <w:r w:rsidRPr="00015B05">
              <w:rPr>
                <w:sz w:val="28"/>
                <w:szCs w:val="28"/>
              </w:rPr>
              <w:t xml:space="preserve">№ </w:t>
            </w:r>
            <w:r w:rsidR="00015B05" w:rsidRPr="00015B05">
              <w:rPr>
                <w:sz w:val="28"/>
                <w:szCs w:val="28"/>
              </w:rPr>
              <w:t>529</w:t>
            </w:r>
            <w:r w:rsidRPr="00015B05">
              <w:rPr>
                <w:sz w:val="28"/>
                <w:szCs w:val="28"/>
              </w:rPr>
              <w:t>-р</w:t>
            </w:r>
          </w:p>
        </w:tc>
      </w:tr>
      <w:tr w:rsidR="00493AAE" w:rsidRPr="00015B05" w:rsidTr="0021683D">
        <w:tc>
          <w:tcPr>
            <w:tcW w:w="3227" w:type="dxa"/>
            <w:tcBorders>
              <w:top w:val="nil"/>
              <w:left w:val="nil"/>
              <w:bottom w:val="nil"/>
              <w:right w:val="nil"/>
            </w:tcBorders>
          </w:tcPr>
          <w:p w:rsidR="00493AAE" w:rsidRPr="00015B05" w:rsidRDefault="00493AAE" w:rsidP="0021683D">
            <w:pPr>
              <w:rPr>
                <w:sz w:val="28"/>
                <w:szCs w:val="28"/>
              </w:rPr>
            </w:pPr>
          </w:p>
        </w:tc>
        <w:tc>
          <w:tcPr>
            <w:tcW w:w="3223" w:type="dxa"/>
            <w:tcBorders>
              <w:top w:val="nil"/>
              <w:left w:val="nil"/>
              <w:bottom w:val="nil"/>
              <w:right w:val="nil"/>
            </w:tcBorders>
            <w:hideMark/>
          </w:tcPr>
          <w:p w:rsidR="00493AAE" w:rsidRPr="00015B05" w:rsidRDefault="00493AAE" w:rsidP="0021683D">
            <w:pPr>
              <w:jc w:val="center"/>
              <w:rPr>
                <w:sz w:val="28"/>
                <w:szCs w:val="28"/>
              </w:rPr>
            </w:pPr>
            <w:r w:rsidRPr="00015B05">
              <w:rPr>
                <w:sz w:val="28"/>
                <w:szCs w:val="28"/>
              </w:rPr>
              <w:t>пгт. Междуреченский</w:t>
            </w:r>
          </w:p>
        </w:tc>
        <w:tc>
          <w:tcPr>
            <w:tcW w:w="3297" w:type="dxa"/>
            <w:gridSpan w:val="2"/>
            <w:tcBorders>
              <w:top w:val="nil"/>
              <w:left w:val="nil"/>
              <w:bottom w:val="nil"/>
              <w:right w:val="nil"/>
            </w:tcBorders>
          </w:tcPr>
          <w:p w:rsidR="00493AAE" w:rsidRPr="00015B05" w:rsidRDefault="00493AAE" w:rsidP="0021683D">
            <w:pPr>
              <w:jc w:val="right"/>
              <w:rPr>
                <w:sz w:val="28"/>
                <w:szCs w:val="28"/>
              </w:rPr>
            </w:pPr>
          </w:p>
        </w:tc>
      </w:tr>
    </w:tbl>
    <w:p w:rsidR="00493AAE" w:rsidRPr="00015B05" w:rsidRDefault="00493AAE" w:rsidP="00493AAE">
      <w:pPr>
        <w:rPr>
          <w:sz w:val="28"/>
          <w:szCs w:val="28"/>
        </w:rPr>
      </w:pPr>
    </w:p>
    <w:tbl>
      <w:tblPr>
        <w:tblW w:w="0" w:type="auto"/>
        <w:tblLook w:val="04A0" w:firstRow="1" w:lastRow="0" w:firstColumn="1" w:lastColumn="0" w:noHBand="0" w:noVBand="1"/>
      </w:tblPr>
      <w:tblGrid>
        <w:gridCol w:w="5778"/>
      </w:tblGrid>
      <w:tr w:rsidR="00493AAE" w:rsidRPr="009A3E2A" w:rsidTr="0021683D">
        <w:tc>
          <w:tcPr>
            <w:tcW w:w="5778" w:type="dxa"/>
          </w:tcPr>
          <w:p w:rsidR="00FF7A86" w:rsidRDefault="00FF7A86" w:rsidP="00FF7A86">
            <w:pPr>
              <w:autoSpaceDE w:val="0"/>
              <w:autoSpaceDN w:val="0"/>
              <w:adjustRightInd w:val="0"/>
              <w:rPr>
                <w:rFonts w:eastAsia="Calibri"/>
                <w:sz w:val="28"/>
                <w:szCs w:val="28"/>
                <w:lang w:eastAsia="en-US"/>
              </w:rPr>
            </w:pPr>
            <w:r w:rsidRPr="00AF6693">
              <w:rPr>
                <w:rFonts w:eastAsia="Calibri"/>
                <w:sz w:val="28"/>
                <w:szCs w:val="28"/>
                <w:lang w:eastAsia="en-US"/>
              </w:rPr>
              <w:t xml:space="preserve">Об утверждении Методических </w:t>
            </w:r>
            <w:r>
              <w:rPr>
                <w:rFonts w:eastAsia="Calibri"/>
                <w:sz w:val="28"/>
                <w:szCs w:val="28"/>
                <w:lang w:eastAsia="en-US"/>
              </w:rPr>
              <w:t>рекомендаций</w:t>
            </w:r>
            <w:r w:rsidRPr="00AF6693">
              <w:rPr>
                <w:rFonts w:eastAsia="Calibri"/>
                <w:sz w:val="28"/>
                <w:szCs w:val="28"/>
                <w:lang w:eastAsia="en-US"/>
              </w:rPr>
              <w:t xml:space="preserve"> </w:t>
            </w:r>
            <w:r>
              <w:rPr>
                <w:rFonts w:eastAsia="Calibri"/>
                <w:sz w:val="28"/>
                <w:szCs w:val="28"/>
                <w:lang w:eastAsia="en-US"/>
              </w:rPr>
              <w:t>п</w:t>
            </w:r>
            <w:r w:rsidRPr="00AF6693">
              <w:rPr>
                <w:rFonts w:eastAsia="Calibri"/>
                <w:sz w:val="28"/>
                <w:szCs w:val="28"/>
                <w:lang w:eastAsia="en-US"/>
              </w:rPr>
              <w:t xml:space="preserve">о разработке </w:t>
            </w:r>
          </w:p>
          <w:p w:rsidR="00FF7A86" w:rsidRDefault="00FF7A86" w:rsidP="00FF7A86">
            <w:pPr>
              <w:autoSpaceDE w:val="0"/>
              <w:autoSpaceDN w:val="0"/>
              <w:adjustRightInd w:val="0"/>
              <w:rPr>
                <w:rFonts w:eastAsia="Calibri"/>
                <w:sz w:val="28"/>
                <w:szCs w:val="28"/>
                <w:lang w:eastAsia="en-US"/>
              </w:rPr>
            </w:pPr>
            <w:r w:rsidRPr="00AF6693">
              <w:rPr>
                <w:rFonts w:eastAsia="Calibri"/>
                <w:sz w:val="28"/>
                <w:szCs w:val="28"/>
                <w:lang w:eastAsia="en-US"/>
              </w:rPr>
              <w:t>проектов</w:t>
            </w:r>
            <w:r>
              <w:rPr>
                <w:rFonts w:eastAsia="Calibri"/>
                <w:sz w:val="28"/>
                <w:szCs w:val="28"/>
                <w:lang w:eastAsia="en-US"/>
              </w:rPr>
              <w:t xml:space="preserve"> муниципаль</w:t>
            </w:r>
            <w:r w:rsidRPr="00AF6693">
              <w:rPr>
                <w:rFonts w:eastAsia="Calibri"/>
                <w:sz w:val="28"/>
                <w:szCs w:val="28"/>
                <w:lang w:eastAsia="en-US"/>
              </w:rPr>
              <w:t>ных</w:t>
            </w:r>
            <w:r>
              <w:rPr>
                <w:rFonts w:eastAsia="Calibri"/>
                <w:sz w:val="28"/>
                <w:szCs w:val="28"/>
                <w:lang w:eastAsia="en-US"/>
              </w:rPr>
              <w:t xml:space="preserve"> программ</w:t>
            </w:r>
            <w:r w:rsidRPr="00AF6693">
              <w:rPr>
                <w:rFonts w:eastAsia="Calibri"/>
                <w:sz w:val="28"/>
                <w:szCs w:val="28"/>
                <w:lang w:eastAsia="en-US"/>
              </w:rPr>
              <w:t xml:space="preserve"> </w:t>
            </w:r>
          </w:p>
          <w:p w:rsidR="00493AAE" w:rsidRPr="00FF7A86" w:rsidRDefault="00FF7A86" w:rsidP="00FF7A86">
            <w:pPr>
              <w:autoSpaceDE w:val="0"/>
              <w:autoSpaceDN w:val="0"/>
              <w:adjustRightInd w:val="0"/>
              <w:rPr>
                <w:rFonts w:eastAsia="Calibri"/>
                <w:sz w:val="28"/>
                <w:szCs w:val="28"/>
                <w:lang w:eastAsia="en-US"/>
              </w:rPr>
            </w:pPr>
            <w:r>
              <w:rPr>
                <w:rFonts w:eastAsia="Calibri"/>
                <w:sz w:val="28"/>
                <w:szCs w:val="28"/>
                <w:lang w:eastAsia="en-US"/>
              </w:rPr>
              <w:t>Кондинского района</w:t>
            </w:r>
          </w:p>
        </w:tc>
      </w:tr>
    </w:tbl>
    <w:p w:rsidR="00FF7A86" w:rsidRPr="00FF7A86" w:rsidRDefault="00FF7A86" w:rsidP="00FF7A86">
      <w:pPr>
        <w:autoSpaceDE w:val="0"/>
        <w:autoSpaceDN w:val="0"/>
        <w:adjustRightInd w:val="0"/>
        <w:ind w:firstLine="709"/>
        <w:jc w:val="both"/>
        <w:rPr>
          <w:bCs/>
          <w:i/>
          <w:sz w:val="28"/>
          <w:szCs w:val="28"/>
        </w:rPr>
      </w:pPr>
    </w:p>
    <w:p w:rsidR="00FF7A86" w:rsidRPr="00B93DFD" w:rsidRDefault="00FF7A86" w:rsidP="00FF7A86">
      <w:pPr>
        <w:shd w:val="clear" w:color="auto" w:fill="FFFFFF"/>
        <w:autoSpaceDE w:val="0"/>
        <w:autoSpaceDN w:val="0"/>
        <w:adjustRightInd w:val="0"/>
        <w:ind w:firstLine="709"/>
        <w:jc w:val="both"/>
        <w:rPr>
          <w:sz w:val="28"/>
          <w:szCs w:val="28"/>
        </w:rPr>
      </w:pPr>
      <w:r w:rsidRPr="00B93DFD">
        <w:rPr>
          <w:sz w:val="28"/>
          <w:szCs w:val="28"/>
        </w:rPr>
        <w:t xml:space="preserve">В соответствии с постановлением </w:t>
      </w:r>
      <w:r w:rsidRPr="00B93DFD">
        <w:rPr>
          <w:bCs/>
          <w:sz w:val="28"/>
          <w:szCs w:val="28"/>
        </w:rPr>
        <w:t xml:space="preserve">администрации Кондинского района       от </w:t>
      </w:r>
      <w:r w:rsidR="00B93DFD" w:rsidRPr="00B93DFD">
        <w:rPr>
          <w:bCs/>
          <w:sz w:val="28"/>
          <w:szCs w:val="28"/>
        </w:rPr>
        <w:t>29</w:t>
      </w:r>
      <w:r w:rsidR="006B5567" w:rsidRPr="00B93DFD">
        <w:rPr>
          <w:bCs/>
          <w:sz w:val="28"/>
          <w:szCs w:val="28"/>
        </w:rPr>
        <w:t xml:space="preserve"> августа 2022 года № </w:t>
      </w:r>
      <w:r w:rsidR="00B93DFD" w:rsidRPr="00B93DFD">
        <w:rPr>
          <w:bCs/>
          <w:sz w:val="28"/>
          <w:szCs w:val="28"/>
        </w:rPr>
        <w:t>2010</w:t>
      </w:r>
      <w:r w:rsidRPr="00B93DFD">
        <w:rPr>
          <w:bCs/>
          <w:sz w:val="28"/>
          <w:szCs w:val="28"/>
        </w:rPr>
        <w:t xml:space="preserve"> «</w:t>
      </w:r>
      <w:r w:rsidRPr="00B93DFD">
        <w:rPr>
          <w:sz w:val="28"/>
          <w:szCs w:val="28"/>
        </w:rPr>
        <w:t>О порядке разработки и реализации муниципальных программ Кондинского района»:</w:t>
      </w:r>
    </w:p>
    <w:p w:rsidR="00FF7A86" w:rsidRPr="00B93DFD" w:rsidRDefault="00FF7A86" w:rsidP="00FF7A86">
      <w:pPr>
        <w:ind w:firstLine="709"/>
        <w:contextualSpacing/>
        <w:jc w:val="both"/>
        <w:rPr>
          <w:rFonts w:eastAsia="MS Mincho"/>
          <w:sz w:val="28"/>
          <w:szCs w:val="28"/>
        </w:rPr>
      </w:pPr>
      <w:r w:rsidRPr="00B93DFD">
        <w:rPr>
          <w:rFonts w:eastAsia="MS Mincho"/>
          <w:sz w:val="28"/>
          <w:szCs w:val="28"/>
        </w:rPr>
        <w:t>1. Утвердить:</w:t>
      </w:r>
    </w:p>
    <w:p w:rsidR="00FF7A86" w:rsidRPr="00B93DFD" w:rsidRDefault="00FF7A86" w:rsidP="00FF7A86">
      <w:pPr>
        <w:ind w:firstLine="709"/>
        <w:contextualSpacing/>
        <w:jc w:val="both"/>
        <w:rPr>
          <w:rFonts w:eastAsia="MS Mincho"/>
          <w:sz w:val="28"/>
          <w:szCs w:val="28"/>
        </w:rPr>
      </w:pPr>
      <w:r w:rsidRPr="00B93DFD">
        <w:rPr>
          <w:rFonts w:eastAsia="MS Mincho"/>
          <w:sz w:val="28"/>
          <w:szCs w:val="28"/>
        </w:rPr>
        <w:t>1.1. Методические рекомендации по разработке проектов муниципальных программ Кондинского района (приложение 1).</w:t>
      </w:r>
    </w:p>
    <w:p w:rsidR="00FF7A86" w:rsidRPr="001C6829" w:rsidRDefault="00FF7A86" w:rsidP="00FF7A86">
      <w:pPr>
        <w:tabs>
          <w:tab w:val="left" w:pos="993"/>
        </w:tabs>
        <w:ind w:firstLine="709"/>
        <w:contextualSpacing/>
        <w:jc w:val="both"/>
        <w:rPr>
          <w:rFonts w:eastAsia="MS Mincho"/>
          <w:sz w:val="28"/>
          <w:szCs w:val="28"/>
        </w:rPr>
      </w:pPr>
      <w:r w:rsidRPr="00B93DFD">
        <w:rPr>
          <w:rFonts w:eastAsia="MS Mincho"/>
          <w:sz w:val="28"/>
          <w:szCs w:val="28"/>
        </w:rPr>
        <w:t xml:space="preserve">1.2. Форму «Перечень предложений и инициатив граждан, направленных </w:t>
      </w:r>
      <w:r w:rsidRPr="001C6829">
        <w:rPr>
          <w:rFonts w:eastAsia="MS Mincho"/>
          <w:sz w:val="28"/>
          <w:szCs w:val="28"/>
        </w:rPr>
        <w:t xml:space="preserve">на достижение показателей национальных целей, оценку </w:t>
      </w:r>
      <w:proofErr w:type="gramStart"/>
      <w:r w:rsidRPr="001C6829">
        <w:rPr>
          <w:rFonts w:eastAsia="MS Mincho"/>
          <w:sz w:val="28"/>
          <w:szCs w:val="28"/>
        </w:rPr>
        <w:t>эффективности деятельности органов местного самоуправления городских округов</w:t>
      </w:r>
      <w:proofErr w:type="gramEnd"/>
      <w:r w:rsidRPr="001C6829">
        <w:rPr>
          <w:rFonts w:eastAsia="MS Mincho"/>
          <w:sz w:val="28"/>
          <w:szCs w:val="28"/>
        </w:rPr>
        <w:t xml:space="preserve"> </w:t>
      </w:r>
      <w:r w:rsidR="001C6829">
        <w:rPr>
          <w:rFonts w:eastAsia="MS Mincho"/>
          <w:sz w:val="28"/>
          <w:szCs w:val="28"/>
        </w:rPr>
        <w:t xml:space="preserve">                       </w:t>
      </w:r>
      <w:r w:rsidRPr="001C6829">
        <w:rPr>
          <w:rFonts w:eastAsia="MS Mincho"/>
          <w:sz w:val="28"/>
          <w:szCs w:val="28"/>
        </w:rPr>
        <w:t>и муниципальных районов Ханты-Мансийского автономного округа</w:t>
      </w:r>
      <w:r w:rsidR="00B25BCD" w:rsidRPr="001C6829">
        <w:rPr>
          <w:rFonts w:eastAsia="MS Mincho"/>
          <w:sz w:val="28"/>
          <w:szCs w:val="28"/>
        </w:rPr>
        <w:t xml:space="preserve"> – </w:t>
      </w:r>
      <w:r w:rsidRPr="001C6829">
        <w:rPr>
          <w:rFonts w:eastAsia="MS Mincho"/>
          <w:sz w:val="28"/>
          <w:szCs w:val="28"/>
        </w:rPr>
        <w:t>Югры» (приложение 2).</w:t>
      </w:r>
    </w:p>
    <w:p w:rsidR="00FF7A86" w:rsidRPr="00FF7A86" w:rsidRDefault="00FF7A86" w:rsidP="00FF7A86">
      <w:pPr>
        <w:ind w:firstLine="709"/>
        <w:jc w:val="both"/>
        <w:rPr>
          <w:rFonts w:eastAsia="Calibri"/>
          <w:color w:val="000000"/>
          <w:sz w:val="28"/>
          <w:szCs w:val="28"/>
          <w:lang w:eastAsia="en-US"/>
        </w:rPr>
      </w:pPr>
      <w:r w:rsidRPr="00FF7A86">
        <w:rPr>
          <w:rFonts w:eastAsia="MS Mincho"/>
          <w:sz w:val="28"/>
          <w:szCs w:val="28"/>
        </w:rPr>
        <w:t xml:space="preserve">2. </w:t>
      </w:r>
      <w:r w:rsidRPr="00FF7A86">
        <w:rPr>
          <w:rFonts w:eastAsia="Calibri"/>
          <w:color w:val="000000"/>
          <w:sz w:val="28"/>
          <w:szCs w:val="28"/>
          <w:lang w:eastAsia="en-US"/>
        </w:rPr>
        <w:t>Распоряжение вступает в силу после его подписания.</w:t>
      </w:r>
    </w:p>
    <w:p w:rsidR="00493AAE" w:rsidRPr="00C4714B" w:rsidRDefault="00493AAE" w:rsidP="00FF7A86">
      <w:pPr>
        <w:ind w:firstLine="709"/>
        <w:jc w:val="both"/>
        <w:rPr>
          <w:sz w:val="28"/>
          <w:szCs w:val="28"/>
        </w:rPr>
      </w:pPr>
    </w:p>
    <w:p w:rsidR="00493AAE" w:rsidRPr="00C4714B" w:rsidRDefault="00493AAE" w:rsidP="00FF7A86">
      <w:pPr>
        <w:ind w:firstLine="709"/>
        <w:jc w:val="both"/>
        <w:rPr>
          <w:sz w:val="28"/>
          <w:szCs w:val="28"/>
        </w:rPr>
      </w:pPr>
    </w:p>
    <w:p w:rsidR="00493AAE" w:rsidRPr="00C4714B" w:rsidRDefault="00493AAE" w:rsidP="00FF7A86">
      <w:pPr>
        <w:ind w:firstLine="709"/>
        <w:jc w:val="both"/>
        <w:rPr>
          <w:color w:val="000000"/>
          <w:sz w:val="28"/>
          <w:szCs w:val="28"/>
        </w:rPr>
      </w:pPr>
    </w:p>
    <w:tbl>
      <w:tblPr>
        <w:tblW w:w="0" w:type="auto"/>
        <w:tblLook w:val="01E0" w:firstRow="1" w:lastRow="1" w:firstColumn="1" w:lastColumn="1" w:noHBand="0" w:noVBand="0"/>
      </w:tblPr>
      <w:tblGrid>
        <w:gridCol w:w="4682"/>
        <w:gridCol w:w="1873"/>
        <w:gridCol w:w="3299"/>
      </w:tblGrid>
      <w:tr w:rsidR="00C4714B" w:rsidRPr="00C4714B" w:rsidTr="004E3605">
        <w:tc>
          <w:tcPr>
            <w:tcW w:w="4785" w:type="dxa"/>
          </w:tcPr>
          <w:p w:rsidR="00C4714B" w:rsidRPr="00C4714B" w:rsidRDefault="00C4714B" w:rsidP="004E3605">
            <w:pPr>
              <w:jc w:val="both"/>
              <w:rPr>
                <w:sz w:val="28"/>
                <w:szCs w:val="28"/>
              </w:rPr>
            </w:pPr>
            <w:r w:rsidRPr="00C4714B">
              <w:rPr>
                <w:sz w:val="28"/>
                <w:szCs w:val="28"/>
              </w:rPr>
              <w:t>Глава района</w:t>
            </w:r>
          </w:p>
        </w:tc>
        <w:tc>
          <w:tcPr>
            <w:tcW w:w="1920" w:type="dxa"/>
          </w:tcPr>
          <w:p w:rsidR="00C4714B" w:rsidRPr="00C4714B" w:rsidRDefault="00C4714B" w:rsidP="004E3605">
            <w:pPr>
              <w:jc w:val="center"/>
              <w:rPr>
                <w:sz w:val="28"/>
                <w:szCs w:val="28"/>
              </w:rPr>
            </w:pPr>
          </w:p>
        </w:tc>
        <w:tc>
          <w:tcPr>
            <w:tcW w:w="3363" w:type="dxa"/>
            <w:tcBorders>
              <w:left w:val="nil"/>
            </w:tcBorders>
          </w:tcPr>
          <w:p w:rsidR="00C4714B" w:rsidRPr="00C4714B" w:rsidRDefault="00C4714B" w:rsidP="004E3605">
            <w:pPr>
              <w:jc w:val="right"/>
              <w:rPr>
                <w:sz w:val="28"/>
                <w:szCs w:val="28"/>
              </w:rPr>
            </w:pPr>
            <w:r w:rsidRPr="00C4714B">
              <w:rPr>
                <w:sz w:val="28"/>
                <w:szCs w:val="28"/>
              </w:rPr>
              <w:t>А.А. Мухин</w:t>
            </w:r>
          </w:p>
        </w:tc>
      </w:tr>
    </w:tbl>
    <w:p w:rsidR="00493AAE" w:rsidRDefault="00493AAE" w:rsidP="00493AAE">
      <w:pPr>
        <w:rPr>
          <w:color w:val="000000"/>
          <w:sz w:val="16"/>
          <w:szCs w:val="16"/>
        </w:rPr>
      </w:pPr>
    </w:p>
    <w:p w:rsidR="00493AAE" w:rsidRDefault="00493AAE" w:rsidP="00493AAE">
      <w:pPr>
        <w:rPr>
          <w:color w:val="000000"/>
          <w:sz w:val="16"/>
          <w:szCs w:val="16"/>
        </w:rPr>
      </w:pPr>
    </w:p>
    <w:p w:rsidR="00C4714B" w:rsidRDefault="00C4714B" w:rsidP="00493AAE">
      <w:pPr>
        <w:rPr>
          <w:color w:val="000000"/>
          <w:sz w:val="16"/>
          <w:szCs w:val="16"/>
        </w:rPr>
      </w:pPr>
    </w:p>
    <w:p w:rsidR="00C4714B" w:rsidRDefault="00C4714B" w:rsidP="00493AAE">
      <w:pPr>
        <w:rPr>
          <w:color w:val="000000"/>
          <w:sz w:val="16"/>
          <w:szCs w:val="16"/>
        </w:rPr>
      </w:pPr>
    </w:p>
    <w:p w:rsidR="00493AAE" w:rsidRDefault="00493AAE" w:rsidP="00493AAE">
      <w:pPr>
        <w:rPr>
          <w:color w:val="000000"/>
          <w:sz w:val="16"/>
          <w:szCs w:val="16"/>
        </w:rPr>
      </w:pPr>
    </w:p>
    <w:p w:rsidR="00493AAE" w:rsidRDefault="00493AAE" w:rsidP="00493AAE">
      <w:pPr>
        <w:rPr>
          <w:color w:val="000000"/>
          <w:sz w:val="16"/>
          <w:szCs w:val="16"/>
        </w:rPr>
      </w:pPr>
    </w:p>
    <w:p w:rsidR="00B25BCD" w:rsidRDefault="00B25BCD" w:rsidP="00493AAE">
      <w:pPr>
        <w:rPr>
          <w:color w:val="000000"/>
          <w:sz w:val="16"/>
          <w:szCs w:val="16"/>
        </w:rPr>
      </w:pPr>
    </w:p>
    <w:p w:rsidR="00B25BCD" w:rsidRDefault="00B25BCD" w:rsidP="00493AAE">
      <w:pPr>
        <w:rPr>
          <w:color w:val="000000"/>
          <w:sz w:val="16"/>
          <w:szCs w:val="16"/>
        </w:rPr>
      </w:pPr>
    </w:p>
    <w:p w:rsidR="00B25BCD" w:rsidRDefault="00B25BCD" w:rsidP="00493AAE">
      <w:pPr>
        <w:rPr>
          <w:color w:val="000000"/>
          <w:sz w:val="16"/>
          <w:szCs w:val="16"/>
        </w:rPr>
      </w:pPr>
    </w:p>
    <w:p w:rsidR="00B25BCD" w:rsidRDefault="00B25BCD" w:rsidP="00493AAE">
      <w:pPr>
        <w:rPr>
          <w:color w:val="000000"/>
          <w:sz w:val="16"/>
          <w:szCs w:val="16"/>
        </w:rPr>
      </w:pPr>
    </w:p>
    <w:p w:rsidR="00B25BCD" w:rsidRDefault="00B25BCD" w:rsidP="00493AAE">
      <w:pPr>
        <w:rPr>
          <w:color w:val="000000"/>
          <w:sz w:val="16"/>
          <w:szCs w:val="16"/>
        </w:rPr>
      </w:pPr>
      <w:bookmarkStart w:id="0" w:name="_GoBack"/>
      <w:bookmarkEnd w:id="0"/>
    </w:p>
    <w:p w:rsidR="00B25BCD" w:rsidRDefault="00B25BCD" w:rsidP="00493AAE">
      <w:pPr>
        <w:rPr>
          <w:color w:val="000000"/>
          <w:sz w:val="16"/>
          <w:szCs w:val="16"/>
        </w:rPr>
      </w:pPr>
    </w:p>
    <w:p w:rsidR="00B25BCD" w:rsidRDefault="00B25BCD" w:rsidP="00493AAE">
      <w:pPr>
        <w:rPr>
          <w:color w:val="000000"/>
          <w:sz w:val="16"/>
          <w:szCs w:val="16"/>
        </w:rPr>
      </w:pPr>
    </w:p>
    <w:p w:rsidR="00493AAE" w:rsidRDefault="00493AAE" w:rsidP="00493AAE">
      <w:pPr>
        <w:rPr>
          <w:color w:val="000000"/>
          <w:sz w:val="16"/>
          <w:szCs w:val="16"/>
        </w:rPr>
      </w:pPr>
    </w:p>
    <w:p w:rsidR="00493AAE" w:rsidRDefault="00493AAE" w:rsidP="00493AAE">
      <w:pPr>
        <w:rPr>
          <w:color w:val="000000"/>
          <w:sz w:val="16"/>
          <w:szCs w:val="16"/>
        </w:rPr>
      </w:pPr>
    </w:p>
    <w:p w:rsidR="00493AAE" w:rsidRDefault="00493AAE" w:rsidP="00493AAE">
      <w:pPr>
        <w:rPr>
          <w:color w:val="000000"/>
          <w:sz w:val="16"/>
          <w:szCs w:val="16"/>
        </w:rPr>
      </w:pPr>
    </w:p>
    <w:p w:rsidR="00EB0043" w:rsidRDefault="00EB5A2B" w:rsidP="00493AAE">
      <w:pPr>
        <w:rPr>
          <w:color w:val="000000"/>
          <w:sz w:val="16"/>
          <w:szCs w:val="16"/>
        </w:rPr>
      </w:pPr>
      <w:r>
        <w:rPr>
          <w:color w:val="000000"/>
          <w:sz w:val="16"/>
          <w:szCs w:val="16"/>
        </w:rPr>
        <w:t>кщ</w:t>
      </w:r>
      <w:r w:rsidR="00493AAE">
        <w:rPr>
          <w:color w:val="000000"/>
          <w:sz w:val="16"/>
          <w:szCs w:val="16"/>
        </w:rPr>
        <w:t>/Б</w:t>
      </w:r>
      <w:r w:rsidR="008F160A">
        <w:rPr>
          <w:color w:val="000000"/>
          <w:sz w:val="16"/>
          <w:szCs w:val="16"/>
        </w:rPr>
        <w:t>анк документов/Распоряжения 2022</w:t>
      </w:r>
    </w:p>
    <w:p w:rsidR="00D733AD" w:rsidRDefault="00D733AD" w:rsidP="00493AAE">
      <w:pPr>
        <w:rPr>
          <w:color w:val="000000"/>
          <w:sz w:val="16"/>
          <w:szCs w:val="16"/>
        </w:rPr>
      </w:pPr>
    </w:p>
    <w:p w:rsidR="00D733AD" w:rsidRPr="00B93DFD" w:rsidRDefault="00D733AD" w:rsidP="00D733AD">
      <w:pPr>
        <w:shd w:val="clear" w:color="auto" w:fill="FFFFFF"/>
        <w:tabs>
          <w:tab w:val="left" w:pos="4962"/>
        </w:tabs>
        <w:autoSpaceDE w:val="0"/>
        <w:autoSpaceDN w:val="0"/>
        <w:adjustRightInd w:val="0"/>
        <w:ind w:left="4962"/>
      </w:pPr>
      <w:r w:rsidRPr="00B93DFD">
        <w:lastRenderedPageBreak/>
        <w:t>Приложение</w:t>
      </w:r>
      <w:r w:rsidR="00B25BCD" w:rsidRPr="00B93DFD">
        <w:t xml:space="preserve"> 1</w:t>
      </w:r>
    </w:p>
    <w:p w:rsidR="00D733AD" w:rsidRPr="00B93DFD" w:rsidRDefault="00D733AD" w:rsidP="00D733AD">
      <w:pPr>
        <w:shd w:val="clear" w:color="auto" w:fill="FFFFFF"/>
        <w:tabs>
          <w:tab w:val="left" w:pos="4962"/>
        </w:tabs>
        <w:autoSpaceDE w:val="0"/>
        <w:autoSpaceDN w:val="0"/>
        <w:adjustRightInd w:val="0"/>
        <w:ind w:left="4962"/>
      </w:pPr>
      <w:r w:rsidRPr="00B93DFD">
        <w:t>к распоряжению администрации района</w:t>
      </w:r>
    </w:p>
    <w:p w:rsidR="00D733AD" w:rsidRPr="00B93DFD" w:rsidRDefault="00FE7689" w:rsidP="00D733AD">
      <w:pPr>
        <w:tabs>
          <w:tab w:val="left" w:pos="4962"/>
        </w:tabs>
        <w:ind w:left="4962"/>
      </w:pPr>
      <w:r w:rsidRPr="00B93DFD">
        <w:t xml:space="preserve">от </w:t>
      </w:r>
      <w:r w:rsidR="00B93DFD" w:rsidRPr="00B93DFD">
        <w:t>30</w:t>
      </w:r>
      <w:r w:rsidR="00E02667" w:rsidRPr="00B93DFD">
        <w:t>.0</w:t>
      </w:r>
      <w:r w:rsidRPr="00B93DFD">
        <w:t>8</w:t>
      </w:r>
      <w:r w:rsidR="008F160A" w:rsidRPr="00B93DFD">
        <w:t>.2022</w:t>
      </w:r>
      <w:r w:rsidR="00D733AD" w:rsidRPr="00B93DFD">
        <w:t xml:space="preserve"> № </w:t>
      </w:r>
      <w:r w:rsidR="00B93DFD" w:rsidRPr="00B93DFD">
        <w:t>529</w:t>
      </w:r>
      <w:r w:rsidR="00D733AD" w:rsidRPr="00B93DFD">
        <w:t>-р</w:t>
      </w:r>
    </w:p>
    <w:p w:rsidR="00FF7A86" w:rsidRPr="00B93DFD" w:rsidRDefault="00FF7A86" w:rsidP="00B25BCD">
      <w:pPr>
        <w:pStyle w:val="ConsPlusNormal"/>
        <w:ind w:firstLine="0"/>
        <w:jc w:val="center"/>
        <w:rPr>
          <w:rFonts w:ascii="Times New Roman" w:hAnsi="Times New Roman" w:cs="Times New Roman"/>
          <w:bCs/>
          <w:sz w:val="24"/>
          <w:szCs w:val="24"/>
        </w:rPr>
      </w:pPr>
    </w:p>
    <w:p w:rsidR="00B25BCD" w:rsidRPr="00B93DFD" w:rsidRDefault="00FF7A86" w:rsidP="00B25BCD">
      <w:pPr>
        <w:pStyle w:val="ConsPlusNormal"/>
        <w:ind w:firstLine="0"/>
        <w:jc w:val="center"/>
        <w:rPr>
          <w:rFonts w:ascii="Times New Roman" w:hAnsi="Times New Roman" w:cs="Times New Roman"/>
          <w:bCs/>
          <w:sz w:val="24"/>
          <w:szCs w:val="24"/>
        </w:rPr>
      </w:pPr>
      <w:r w:rsidRPr="00B93DFD">
        <w:rPr>
          <w:rFonts w:ascii="Times New Roman" w:hAnsi="Times New Roman" w:cs="Times New Roman"/>
          <w:bCs/>
          <w:sz w:val="24"/>
          <w:szCs w:val="24"/>
        </w:rPr>
        <w:t>Методические рекомендации</w:t>
      </w:r>
      <w:r w:rsidR="00B25BCD" w:rsidRPr="00B93DFD">
        <w:rPr>
          <w:rFonts w:ascii="Times New Roman" w:hAnsi="Times New Roman" w:cs="Times New Roman"/>
          <w:bCs/>
          <w:sz w:val="24"/>
          <w:szCs w:val="24"/>
        </w:rPr>
        <w:t xml:space="preserve"> </w:t>
      </w:r>
      <w:r w:rsidRPr="00B93DFD">
        <w:rPr>
          <w:rFonts w:ascii="Times New Roman" w:hAnsi="Times New Roman" w:cs="Times New Roman"/>
          <w:bCs/>
          <w:sz w:val="24"/>
          <w:szCs w:val="24"/>
        </w:rPr>
        <w:t xml:space="preserve">по разработке проектов </w:t>
      </w:r>
    </w:p>
    <w:p w:rsidR="00FF7A86" w:rsidRPr="00B93DFD" w:rsidRDefault="00FF7A86" w:rsidP="00B25BCD">
      <w:pPr>
        <w:pStyle w:val="ConsPlusNormal"/>
        <w:ind w:firstLine="0"/>
        <w:jc w:val="center"/>
        <w:rPr>
          <w:rFonts w:ascii="Times New Roman" w:hAnsi="Times New Roman" w:cs="Times New Roman"/>
          <w:bCs/>
          <w:sz w:val="24"/>
          <w:szCs w:val="24"/>
        </w:rPr>
      </w:pPr>
      <w:r w:rsidRPr="00B93DFD">
        <w:rPr>
          <w:rFonts w:ascii="Times New Roman" w:hAnsi="Times New Roman" w:cs="Times New Roman"/>
          <w:bCs/>
          <w:sz w:val="24"/>
          <w:szCs w:val="24"/>
        </w:rPr>
        <w:t>муниципальных программ Кондинского района</w:t>
      </w:r>
    </w:p>
    <w:p w:rsidR="00FF7A86" w:rsidRPr="00B93DFD" w:rsidRDefault="00874099" w:rsidP="00B25BCD">
      <w:pPr>
        <w:pStyle w:val="ConsPlusNormal"/>
        <w:ind w:firstLine="0"/>
        <w:jc w:val="center"/>
        <w:rPr>
          <w:rFonts w:ascii="Times New Roman" w:hAnsi="Times New Roman" w:cs="Times New Roman"/>
          <w:sz w:val="24"/>
          <w:szCs w:val="24"/>
        </w:rPr>
      </w:pPr>
      <w:r w:rsidRPr="00B93DFD">
        <w:rPr>
          <w:rFonts w:ascii="Times New Roman" w:hAnsi="Times New Roman" w:cs="Times New Roman"/>
          <w:sz w:val="24"/>
          <w:szCs w:val="24"/>
        </w:rPr>
        <w:t xml:space="preserve">(далее - </w:t>
      </w:r>
      <w:r w:rsidRPr="00B93DFD">
        <w:rPr>
          <w:rFonts w:ascii="Times New Roman" w:hAnsi="Times New Roman" w:cs="Times New Roman"/>
          <w:bCs/>
          <w:sz w:val="24"/>
          <w:szCs w:val="24"/>
        </w:rPr>
        <w:t>Методические рекомендации)</w:t>
      </w:r>
    </w:p>
    <w:p w:rsidR="00874099" w:rsidRPr="00B93DFD" w:rsidRDefault="00874099" w:rsidP="00B25BCD">
      <w:pPr>
        <w:pStyle w:val="ConsPlusNormal"/>
        <w:ind w:firstLine="0"/>
        <w:jc w:val="center"/>
        <w:rPr>
          <w:rFonts w:ascii="Times New Roman" w:hAnsi="Times New Roman" w:cs="Times New Roman"/>
          <w:sz w:val="24"/>
          <w:szCs w:val="24"/>
        </w:rPr>
      </w:pPr>
    </w:p>
    <w:p w:rsidR="00FF7A86" w:rsidRPr="00B93DFD" w:rsidRDefault="00B25BCD" w:rsidP="00B25BCD">
      <w:pPr>
        <w:pStyle w:val="ConsPlusNormal"/>
        <w:widowControl w:val="0"/>
        <w:tabs>
          <w:tab w:val="left" w:pos="426"/>
        </w:tabs>
        <w:ind w:firstLine="0"/>
        <w:jc w:val="center"/>
        <w:outlineLvl w:val="1"/>
        <w:rPr>
          <w:rFonts w:ascii="Times New Roman" w:hAnsi="Times New Roman" w:cs="Times New Roman"/>
          <w:sz w:val="24"/>
          <w:szCs w:val="24"/>
        </w:rPr>
      </w:pPr>
      <w:r w:rsidRPr="00B93DFD">
        <w:rPr>
          <w:rFonts w:ascii="Times New Roman" w:hAnsi="Times New Roman" w:cs="Times New Roman"/>
          <w:sz w:val="24"/>
          <w:szCs w:val="24"/>
        </w:rPr>
        <w:t xml:space="preserve">Раздел </w:t>
      </w:r>
      <w:r w:rsidRPr="00B93DFD">
        <w:rPr>
          <w:rFonts w:ascii="Times New Roman" w:hAnsi="Times New Roman" w:cs="Times New Roman"/>
          <w:sz w:val="24"/>
          <w:szCs w:val="24"/>
          <w:lang w:val="en-US"/>
        </w:rPr>
        <w:t>I</w:t>
      </w:r>
      <w:r w:rsidRPr="00B93DFD">
        <w:rPr>
          <w:rFonts w:ascii="Times New Roman" w:hAnsi="Times New Roman" w:cs="Times New Roman"/>
          <w:sz w:val="24"/>
          <w:szCs w:val="24"/>
        </w:rPr>
        <w:t xml:space="preserve">. </w:t>
      </w:r>
      <w:r w:rsidR="00FF7A86" w:rsidRPr="00B93DFD">
        <w:rPr>
          <w:rFonts w:ascii="Times New Roman" w:hAnsi="Times New Roman" w:cs="Times New Roman"/>
          <w:sz w:val="24"/>
          <w:szCs w:val="24"/>
        </w:rPr>
        <w:t>Общие положения</w:t>
      </w:r>
    </w:p>
    <w:p w:rsidR="00FF7A86" w:rsidRPr="00874099" w:rsidRDefault="00FF7A86" w:rsidP="00874099">
      <w:pPr>
        <w:pStyle w:val="ConsPlusNormal"/>
        <w:ind w:firstLine="0"/>
        <w:jc w:val="center"/>
        <w:rPr>
          <w:rFonts w:ascii="Times New Roman" w:hAnsi="Times New Roman" w:cs="Times New Roman"/>
          <w:sz w:val="24"/>
          <w:szCs w:val="24"/>
        </w:rPr>
      </w:pPr>
    </w:p>
    <w:p w:rsidR="00FF7A86" w:rsidRPr="00874099" w:rsidRDefault="00874099" w:rsidP="00874099">
      <w:pPr>
        <w:pStyle w:val="ConsPlusNormal"/>
        <w:widowControl w:val="0"/>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1. </w:t>
      </w:r>
      <w:r w:rsidR="00FF7A86" w:rsidRPr="00874099">
        <w:rPr>
          <w:rFonts w:ascii="Times New Roman" w:hAnsi="Times New Roman" w:cs="Times New Roman"/>
          <w:sz w:val="24"/>
          <w:szCs w:val="24"/>
        </w:rPr>
        <w:t>Методические рекомендации определяют требования к разработке проектов муниципальных программ.</w:t>
      </w:r>
    </w:p>
    <w:p w:rsidR="00FF7A86" w:rsidRPr="00874099" w:rsidRDefault="00874099" w:rsidP="00874099">
      <w:pPr>
        <w:pStyle w:val="ConsPlusNormal"/>
        <w:widowControl w:val="0"/>
        <w:tabs>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2. </w:t>
      </w:r>
      <w:r w:rsidR="00FF7A86" w:rsidRPr="00874099">
        <w:rPr>
          <w:rFonts w:ascii="Times New Roman" w:hAnsi="Times New Roman" w:cs="Times New Roman"/>
          <w:sz w:val="24"/>
          <w:szCs w:val="24"/>
        </w:rPr>
        <w:t>Основные понятия, используемые в Методических рекомендациях:</w:t>
      </w:r>
    </w:p>
    <w:p w:rsidR="00FF7A86" w:rsidRPr="00874099" w:rsidRDefault="00FF7A86" w:rsidP="00874099">
      <w:pPr>
        <w:pStyle w:val="ConsPlusNormal"/>
        <w:jc w:val="both"/>
        <w:rPr>
          <w:rFonts w:ascii="Times New Roman" w:hAnsi="Times New Roman" w:cs="Times New Roman"/>
          <w:sz w:val="24"/>
          <w:szCs w:val="24"/>
        </w:rPr>
      </w:pPr>
      <w:r w:rsidRPr="00874099">
        <w:rPr>
          <w:rFonts w:ascii="Times New Roman" w:hAnsi="Times New Roman" w:cs="Times New Roman"/>
          <w:sz w:val="24"/>
          <w:szCs w:val="24"/>
        </w:rPr>
        <w:t>цель муниципаль</w:t>
      </w:r>
      <w:r w:rsidR="00874099">
        <w:rPr>
          <w:rFonts w:ascii="Times New Roman" w:hAnsi="Times New Roman" w:cs="Times New Roman"/>
          <w:sz w:val="24"/>
          <w:szCs w:val="24"/>
        </w:rPr>
        <w:t>ной программы -</w:t>
      </w:r>
      <w:r w:rsidRPr="00874099">
        <w:rPr>
          <w:rFonts w:ascii="Times New Roman" w:hAnsi="Times New Roman" w:cs="Times New Roman"/>
          <w:sz w:val="24"/>
          <w:szCs w:val="24"/>
        </w:rPr>
        <w:t xml:space="preserve"> планируемый конечный результат решения задачи социально-экономического развития Кондинского района посредством реализации мероприятий муниципальной программы, достижимый за период ее реализации; </w:t>
      </w:r>
    </w:p>
    <w:p w:rsidR="00FF7A86" w:rsidRPr="00874099" w:rsidRDefault="00FF7A86" w:rsidP="00874099">
      <w:pPr>
        <w:pStyle w:val="ConsPlusNormal"/>
        <w:jc w:val="both"/>
        <w:rPr>
          <w:rFonts w:ascii="Times New Roman" w:hAnsi="Times New Roman" w:cs="Times New Roman"/>
          <w:sz w:val="24"/>
          <w:szCs w:val="24"/>
        </w:rPr>
      </w:pPr>
      <w:r w:rsidRPr="00874099">
        <w:rPr>
          <w:rFonts w:ascii="Times New Roman" w:hAnsi="Times New Roman" w:cs="Times New Roman"/>
          <w:sz w:val="24"/>
          <w:szCs w:val="24"/>
        </w:rPr>
        <w:t>задачи муниципаль</w:t>
      </w:r>
      <w:r w:rsidR="00874099">
        <w:rPr>
          <w:rFonts w:ascii="Times New Roman" w:hAnsi="Times New Roman" w:cs="Times New Roman"/>
          <w:sz w:val="24"/>
          <w:szCs w:val="24"/>
        </w:rPr>
        <w:t>ной программы -</w:t>
      </w:r>
      <w:r w:rsidRPr="00874099">
        <w:rPr>
          <w:rFonts w:ascii="Times New Roman" w:hAnsi="Times New Roman" w:cs="Times New Roman"/>
          <w:sz w:val="24"/>
          <w:szCs w:val="24"/>
        </w:rPr>
        <w:t xml:space="preserve"> совокупность мероприятий, которые должны быть проведены в определенный период времени и реализация которых обеспечивает достижение целей муниципальных программ;</w:t>
      </w:r>
    </w:p>
    <w:p w:rsidR="00FF7A86" w:rsidRPr="00874099" w:rsidRDefault="00FF7A86" w:rsidP="00874099">
      <w:pPr>
        <w:pStyle w:val="ConsPlusNormal"/>
        <w:jc w:val="both"/>
        <w:rPr>
          <w:rFonts w:ascii="Times New Roman" w:hAnsi="Times New Roman" w:cs="Times New Roman"/>
          <w:sz w:val="24"/>
          <w:szCs w:val="24"/>
        </w:rPr>
      </w:pPr>
      <w:r w:rsidRPr="00874099">
        <w:rPr>
          <w:rFonts w:ascii="Times New Roman" w:hAnsi="Times New Roman" w:cs="Times New Roman"/>
          <w:sz w:val="24"/>
          <w:szCs w:val="24"/>
        </w:rPr>
        <w:t>подпрограмма муниципаль</w:t>
      </w:r>
      <w:r w:rsidR="00874099">
        <w:rPr>
          <w:rFonts w:ascii="Times New Roman" w:hAnsi="Times New Roman" w:cs="Times New Roman"/>
          <w:sz w:val="24"/>
          <w:szCs w:val="24"/>
        </w:rPr>
        <w:t>ной программы -</w:t>
      </w:r>
      <w:r w:rsidRPr="00874099">
        <w:rPr>
          <w:rFonts w:ascii="Times New Roman" w:hAnsi="Times New Roman" w:cs="Times New Roman"/>
          <w:sz w:val="24"/>
          <w:szCs w:val="24"/>
        </w:rPr>
        <w:t xml:space="preserve"> часть муниципальной программы, выделенная исходя из масштаба и сложности задач, решаемых в соответствии</w:t>
      </w:r>
      <w:r w:rsidR="00874099">
        <w:rPr>
          <w:rFonts w:ascii="Times New Roman" w:hAnsi="Times New Roman" w:cs="Times New Roman"/>
          <w:sz w:val="24"/>
          <w:szCs w:val="24"/>
        </w:rPr>
        <w:t xml:space="preserve">                            </w:t>
      </w:r>
      <w:r w:rsidRPr="00874099">
        <w:rPr>
          <w:rFonts w:ascii="Times New Roman" w:hAnsi="Times New Roman" w:cs="Times New Roman"/>
          <w:sz w:val="24"/>
          <w:szCs w:val="24"/>
        </w:rPr>
        <w:t xml:space="preserve"> с муниципальной программой, и содержащая структурные элементы (основные мероприятия), взаимоувязанные по срокам, ресурсам и исполнителям; </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к структурным элементам относятся:</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а) региональные проекты, реализуемые в соответствии с постановлением Правительства Российской Федерации от 31 октября 2018 года № 1288 «Об организации проектной деятельности в Правительстве Российской Федерации»; </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б) проекты Ханты-Мансийского автономного округа </w:t>
      </w:r>
      <w:r w:rsidR="00D4292B">
        <w:rPr>
          <w:rFonts w:ascii="Times New Roman" w:hAnsi="Times New Roman" w:cs="Times New Roman"/>
          <w:sz w:val="24"/>
          <w:szCs w:val="24"/>
        </w:rPr>
        <w:t>–</w:t>
      </w:r>
      <w:r w:rsidRPr="00874099">
        <w:rPr>
          <w:rFonts w:ascii="Times New Roman" w:hAnsi="Times New Roman" w:cs="Times New Roman"/>
          <w:sz w:val="24"/>
          <w:szCs w:val="24"/>
        </w:rPr>
        <w:t xml:space="preserve"> Югры, реализуемые </w:t>
      </w:r>
      <w:r w:rsidR="00D4292B">
        <w:rPr>
          <w:rFonts w:ascii="Times New Roman" w:hAnsi="Times New Roman" w:cs="Times New Roman"/>
          <w:sz w:val="24"/>
          <w:szCs w:val="24"/>
        </w:rPr>
        <w:t xml:space="preserve">                      </w:t>
      </w:r>
      <w:r w:rsidRPr="00874099">
        <w:rPr>
          <w:rFonts w:ascii="Times New Roman" w:hAnsi="Times New Roman" w:cs="Times New Roman"/>
          <w:sz w:val="24"/>
          <w:szCs w:val="24"/>
        </w:rPr>
        <w:t xml:space="preserve">в соответствии с постановлением Правительства </w:t>
      </w:r>
      <w:r w:rsidR="00D4292B">
        <w:rPr>
          <w:rFonts w:ascii="Times New Roman" w:hAnsi="Times New Roman" w:cs="Times New Roman"/>
          <w:sz w:val="24"/>
          <w:szCs w:val="24"/>
        </w:rPr>
        <w:t>Ханты-Мансийского автономного              округа – Югры</w:t>
      </w:r>
      <w:r w:rsidRPr="00874099">
        <w:rPr>
          <w:rFonts w:ascii="Times New Roman" w:hAnsi="Times New Roman" w:cs="Times New Roman"/>
          <w:sz w:val="24"/>
          <w:szCs w:val="24"/>
        </w:rPr>
        <w:t xml:space="preserve"> от 25 декабря 2015 года № 485-п «О системе управления проектной деятельностью в исполнительных органах государственной власти Ханты-Мансийского автономного округа – Югры»; </w:t>
      </w:r>
    </w:p>
    <w:p w:rsidR="00FF7A86" w:rsidRPr="00874099" w:rsidRDefault="00FF7A86" w:rsidP="00874099">
      <w:pPr>
        <w:widowControl w:val="0"/>
        <w:suppressAutoHyphens/>
        <w:autoSpaceDE w:val="0"/>
        <w:autoSpaceDN w:val="0"/>
        <w:adjustRightInd w:val="0"/>
        <w:ind w:firstLine="709"/>
        <w:jc w:val="both"/>
        <w:rPr>
          <w:lang w:eastAsia="ar-SA"/>
        </w:rPr>
      </w:pPr>
      <w:r w:rsidRPr="00874099">
        <w:rPr>
          <w:lang w:eastAsia="ar-SA"/>
        </w:rPr>
        <w:t>в) проекты Кондинского района, реализуемые в соответствии с постановлением администрации Кондинского района от 24 ноября 2016 года №</w:t>
      </w:r>
      <w:r w:rsidR="00D4292B">
        <w:rPr>
          <w:lang w:eastAsia="ar-SA"/>
        </w:rPr>
        <w:t xml:space="preserve"> </w:t>
      </w:r>
      <w:r w:rsidRPr="00874099">
        <w:rPr>
          <w:lang w:eastAsia="ar-SA"/>
        </w:rPr>
        <w:t>1802</w:t>
      </w:r>
      <w:r w:rsidR="00D4292B">
        <w:rPr>
          <w:lang w:eastAsia="ar-SA"/>
        </w:rPr>
        <w:t xml:space="preserve"> «</w:t>
      </w:r>
      <w:r w:rsidRPr="00874099">
        <w:rPr>
          <w:lang w:eastAsia="ar-SA"/>
        </w:rPr>
        <w:t>О системе управления проектной деятельностью в Кондинском районе</w:t>
      </w:r>
      <w:r w:rsidR="00D4292B">
        <w:rPr>
          <w:lang w:eastAsia="ar-SA"/>
        </w:rPr>
        <w:t>»</w:t>
      </w:r>
      <w:r w:rsidRPr="00874099">
        <w:rPr>
          <w:lang w:eastAsia="ar-SA"/>
        </w:rPr>
        <w:t xml:space="preserve">; </w:t>
      </w:r>
    </w:p>
    <w:p w:rsidR="00FF7A86" w:rsidRPr="00874099" w:rsidRDefault="00FF7A86" w:rsidP="00874099">
      <w:pPr>
        <w:widowControl w:val="0"/>
        <w:suppressAutoHyphens/>
        <w:autoSpaceDE w:val="0"/>
        <w:autoSpaceDN w:val="0"/>
        <w:adjustRightInd w:val="0"/>
        <w:ind w:firstLine="709"/>
        <w:jc w:val="both"/>
        <w:rPr>
          <w:lang w:eastAsia="ar-SA"/>
        </w:rPr>
      </w:pPr>
      <w:r w:rsidRPr="00874099">
        <w:rPr>
          <w:lang w:eastAsia="ar-SA"/>
        </w:rPr>
        <w:t>г) комплексы процессных мероприятий (основные мероприятия) - мероприятия, реализуемые непрерывно либо периодически, направленные на достижение целей и задач муниципальной программы, не относящиеся к проектной деятельности;</w:t>
      </w:r>
    </w:p>
    <w:p w:rsidR="00FF7A86" w:rsidRPr="00874099" w:rsidRDefault="00FF7A86" w:rsidP="00874099">
      <w:pPr>
        <w:widowControl w:val="0"/>
        <w:suppressAutoHyphens/>
        <w:autoSpaceDE w:val="0"/>
        <w:autoSpaceDN w:val="0"/>
        <w:adjustRightInd w:val="0"/>
        <w:ind w:firstLine="709"/>
        <w:jc w:val="both"/>
        <w:rPr>
          <w:lang w:eastAsia="ar-SA"/>
        </w:rPr>
      </w:pPr>
      <w:r w:rsidRPr="00874099">
        <w:rPr>
          <w:lang w:eastAsia="ar-SA"/>
        </w:rPr>
        <w:t>проектная часть муниципальной программы - совокупность региональных проектов</w:t>
      </w:r>
      <w:r w:rsidR="00D4292B">
        <w:rPr>
          <w:lang w:eastAsia="ar-SA"/>
        </w:rPr>
        <w:t xml:space="preserve">           </w:t>
      </w:r>
      <w:r w:rsidRPr="00874099">
        <w:rPr>
          <w:lang w:eastAsia="ar-SA"/>
        </w:rPr>
        <w:t xml:space="preserve"> и проектов Кондинского района;</w:t>
      </w:r>
    </w:p>
    <w:p w:rsidR="00FF7A86" w:rsidRPr="00874099" w:rsidRDefault="00FF7A86" w:rsidP="00874099">
      <w:pPr>
        <w:widowControl w:val="0"/>
        <w:suppressAutoHyphens/>
        <w:autoSpaceDE w:val="0"/>
        <w:autoSpaceDN w:val="0"/>
        <w:adjustRightInd w:val="0"/>
        <w:ind w:firstLine="709"/>
        <w:jc w:val="both"/>
        <w:rPr>
          <w:lang w:eastAsia="ar-SA"/>
        </w:rPr>
      </w:pPr>
      <w:r w:rsidRPr="00874099">
        <w:rPr>
          <w:lang w:eastAsia="ar-SA"/>
        </w:rPr>
        <w:t>процессная часть муниципальной программы - совокупность комплекса процессных мероприятий (основных мероприятий);</w:t>
      </w:r>
    </w:p>
    <w:p w:rsidR="00FF7A86" w:rsidRPr="00874099" w:rsidRDefault="00FF7A86" w:rsidP="00874099">
      <w:pPr>
        <w:widowControl w:val="0"/>
        <w:suppressAutoHyphens/>
        <w:autoSpaceDE w:val="0"/>
        <w:autoSpaceDN w:val="0"/>
        <w:adjustRightInd w:val="0"/>
        <w:ind w:firstLine="709"/>
        <w:jc w:val="both"/>
        <w:rPr>
          <w:lang w:eastAsia="ar-SA"/>
        </w:rPr>
      </w:pPr>
      <w:r w:rsidRPr="00874099">
        <w:rPr>
          <w:lang w:eastAsia="ar-SA"/>
        </w:rPr>
        <w:t>целевой показатель - количественно выраженная характеристика состояния (изменение состояния) социально-экономического развития Кондинского района, которая отражает результаты реализации муниципальной программы (достижения цели или решения задачи муниципальной программы);</w:t>
      </w:r>
    </w:p>
    <w:p w:rsidR="00FF7A86" w:rsidRPr="00874099" w:rsidRDefault="00FF7A86" w:rsidP="00874099">
      <w:pPr>
        <w:suppressAutoHyphens/>
        <w:ind w:firstLine="709"/>
        <w:jc w:val="both"/>
        <w:rPr>
          <w:lang w:eastAsia="ar-SA"/>
        </w:rPr>
      </w:pPr>
      <w:r w:rsidRPr="00874099">
        <w:rPr>
          <w:lang w:eastAsia="ar-SA"/>
        </w:rPr>
        <w:t>куратор муниципальной программы - должностное лицо, обеспечивающее управление реализацией муниципальной программы, назначаемое из числа должностных лиц, не ниже заместителей главы</w:t>
      </w:r>
      <w:r w:rsidR="00D4292B">
        <w:rPr>
          <w:lang w:eastAsia="ar-SA"/>
        </w:rPr>
        <w:t xml:space="preserve"> Кондинского</w:t>
      </w:r>
      <w:r w:rsidRPr="00874099">
        <w:rPr>
          <w:lang w:eastAsia="ar-SA"/>
        </w:rPr>
        <w:t xml:space="preserve"> района, в ведении которых находится орган или структурное подразделение администрации Кондинского район</w:t>
      </w:r>
      <w:r w:rsidR="00D4292B">
        <w:rPr>
          <w:lang w:eastAsia="ar-SA"/>
        </w:rPr>
        <w:t>а -</w:t>
      </w:r>
      <w:r w:rsidRPr="00874099">
        <w:rPr>
          <w:lang w:eastAsia="ar-SA"/>
        </w:rPr>
        <w:t xml:space="preserve"> ответственный исполнитель муниципальной программы; </w:t>
      </w:r>
    </w:p>
    <w:p w:rsidR="00FF7A86" w:rsidRPr="00874099" w:rsidRDefault="00FF7A86" w:rsidP="00874099">
      <w:pPr>
        <w:widowControl w:val="0"/>
        <w:suppressAutoHyphens/>
        <w:autoSpaceDE w:val="0"/>
        <w:autoSpaceDN w:val="0"/>
        <w:adjustRightInd w:val="0"/>
        <w:ind w:firstLine="709"/>
        <w:jc w:val="both"/>
        <w:rPr>
          <w:lang w:eastAsia="ar-SA"/>
        </w:rPr>
      </w:pPr>
      <w:r w:rsidRPr="00874099">
        <w:rPr>
          <w:lang w:eastAsia="ar-SA"/>
        </w:rPr>
        <w:t>ответственный испол</w:t>
      </w:r>
      <w:r w:rsidR="00D4292B">
        <w:rPr>
          <w:lang w:eastAsia="ar-SA"/>
        </w:rPr>
        <w:t>нитель муниципальной программы -</w:t>
      </w:r>
      <w:r w:rsidRPr="00874099">
        <w:rPr>
          <w:lang w:eastAsia="ar-SA"/>
        </w:rPr>
        <w:t xml:space="preserve"> органы или структурные подразделения администрации </w:t>
      </w:r>
      <w:r w:rsidR="00D4292B">
        <w:rPr>
          <w:lang w:eastAsia="ar-SA"/>
        </w:rPr>
        <w:t xml:space="preserve">Кондинского </w:t>
      </w:r>
      <w:r w:rsidRPr="00874099">
        <w:rPr>
          <w:lang w:eastAsia="ar-SA"/>
        </w:rPr>
        <w:t>района, ответственные за разработку, формирование и реализацию муниципальной программы;</w:t>
      </w:r>
    </w:p>
    <w:p w:rsidR="00FF7A86" w:rsidRPr="00874099" w:rsidRDefault="00FF7A86" w:rsidP="00874099">
      <w:pPr>
        <w:widowControl w:val="0"/>
        <w:suppressAutoHyphens/>
        <w:autoSpaceDE w:val="0"/>
        <w:autoSpaceDN w:val="0"/>
        <w:adjustRightInd w:val="0"/>
        <w:ind w:firstLine="709"/>
        <w:jc w:val="both"/>
        <w:rPr>
          <w:lang w:eastAsia="ar-SA"/>
        </w:rPr>
      </w:pPr>
      <w:r w:rsidRPr="00874099">
        <w:rPr>
          <w:lang w:eastAsia="ar-SA"/>
        </w:rPr>
        <w:lastRenderedPageBreak/>
        <w:t xml:space="preserve">соисполнитель муниципальной программы - органы или структурные подразделения администрации </w:t>
      </w:r>
      <w:r w:rsidR="00D4292B">
        <w:rPr>
          <w:lang w:eastAsia="ar-SA"/>
        </w:rPr>
        <w:t xml:space="preserve">Кондинского </w:t>
      </w:r>
      <w:r w:rsidRPr="00874099">
        <w:rPr>
          <w:lang w:eastAsia="ar-SA"/>
        </w:rPr>
        <w:t xml:space="preserve">района, муниципальные казенные учреждения, муниципальные бюджетные учреждения, муниципальные автономные учреждения, ответственные </w:t>
      </w:r>
      <w:r w:rsidR="00D4292B">
        <w:rPr>
          <w:lang w:eastAsia="ar-SA"/>
        </w:rPr>
        <w:t xml:space="preserve">                      </w:t>
      </w:r>
      <w:r w:rsidRPr="00874099">
        <w:rPr>
          <w:lang w:eastAsia="ar-SA"/>
        </w:rPr>
        <w:t>за реализацию отдельных мероприятий муниципальной программы;</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lang w:eastAsia="ar-SA"/>
        </w:rPr>
        <w:t>участники муниципальной программы - ответственные исполнители, соисполнители муниципальной программы, органы местного самоуправления городских и сельских поселений Кондинского района.</w:t>
      </w:r>
      <w:r w:rsidRPr="00874099">
        <w:rPr>
          <w:rFonts w:ascii="Times New Roman" w:hAnsi="Times New Roman" w:cs="Times New Roman"/>
          <w:sz w:val="24"/>
          <w:szCs w:val="24"/>
        </w:rPr>
        <w:t xml:space="preserve"> </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3. </w:t>
      </w:r>
      <w:proofErr w:type="gramStart"/>
      <w:r w:rsidRPr="00874099">
        <w:rPr>
          <w:rFonts w:ascii="Times New Roman" w:hAnsi="Times New Roman" w:cs="Times New Roman"/>
          <w:sz w:val="24"/>
          <w:szCs w:val="24"/>
        </w:rPr>
        <w:t xml:space="preserve">При формировании (изменении) муниципальных программ в приоритетном </w:t>
      </w:r>
      <w:r w:rsidR="00D4292B">
        <w:rPr>
          <w:rFonts w:ascii="Times New Roman" w:hAnsi="Times New Roman" w:cs="Times New Roman"/>
          <w:sz w:val="24"/>
          <w:szCs w:val="24"/>
        </w:rPr>
        <w:t xml:space="preserve">    </w:t>
      </w:r>
      <w:r w:rsidRPr="00874099">
        <w:rPr>
          <w:rFonts w:ascii="Times New Roman" w:hAnsi="Times New Roman" w:cs="Times New Roman"/>
          <w:sz w:val="24"/>
          <w:szCs w:val="24"/>
        </w:rPr>
        <w:t xml:space="preserve">порядке предусматриваются бюджетные ассигнования на достижение национальных целей, определенных Указами Президента Российской Федерации от </w:t>
      </w:r>
      <w:r w:rsidR="00D4292B">
        <w:rPr>
          <w:rFonts w:ascii="Times New Roman" w:hAnsi="Times New Roman" w:cs="Times New Roman"/>
          <w:sz w:val="24"/>
          <w:szCs w:val="24"/>
        </w:rPr>
        <w:t>0</w:t>
      </w:r>
      <w:r w:rsidRPr="00874099">
        <w:rPr>
          <w:rFonts w:ascii="Times New Roman" w:hAnsi="Times New Roman" w:cs="Times New Roman"/>
          <w:sz w:val="24"/>
          <w:szCs w:val="24"/>
        </w:rPr>
        <w:t xml:space="preserve">7 мая 2018 года № 204 </w:t>
      </w:r>
      <w:r w:rsidR="00D4292B">
        <w:rPr>
          <w:rFonts w:ascii="Times New Roman" w:hAnsi="Times New Roman" w:cs="Times New Roman"/>
          <w:sz w:val="24"/>
          <w:szCs w:val="24"/>
        </w:rPr>
        <w:t xml:space="preserve">          </w:t>
      </w:r>
      <w:r w:rsidRPr="00874099">
        <w:rPr>
          <w:rFonts w:ascii="Times New Roman" w:hAnsi="Times New Roman" w:cs="Times New Roman"/>
          <w:sz w:val="24"/>
          <w:szCs w:val="24"/>
        </w:rPr>
        <w:t>«О национальных целях и стратегических задачах развития Российской Федерации</w:t>
      </w:r>
      <w:r w:rsidR="00D4292B">
        <w:rPr>
          <w:rFonts w:ascii="Times New Roman" w:hAnsi="Times New Roman" w:cs="Times New Roman"/>
          <w:sz w:val="24"/>
          <w:szCs w:val="24"/>
        </w:rPr>
        <w:t xml:space="preserve">                    </w:t>
      </w:r>
      <w:r w:rsidRPr="00874099">
        <w:rPr>
          <w:rFonts w:ascii="Times New Roman" w:hAnsi="Times New Roman" w:cs="Times New Roman"/>
          <w:sz w:val="24"/>
          <w:szCs w:val="24"/>
        </w:rPr>
        <w:t xml:space="preserve"> на период до 2024 года», от 21 июля 2020 года № 474 «О национальных целях развития Российской Федерации на период до 2030 года», распоряжением Правительства</w:t>
      </w:r>
      <w:r w:rsidR="00D4292B">
        <w:rPr>
          <w:rFonts w:ascii="Times New Roman" w:hAnsi="Times New Roman" w:cs="Times New Roman"/>
          <w:sz w:val="24"/>
          <w:szCs w:val="24"/>
        </w:rPr>
        <w:t xml:space="preserve">                    </w:t>
      </w:r>
      <w:r w:rsidRPr="00874099">
        <w:rPr>
          <w:rFonts w:ascii="Times New Roman" w:hAnsi="Times New Roman" w:cs="Times New Roman"/>
          <w:sz w:val="24"/>
          <w:szCs w:val="24"/>
        </w:rPr>
        <w:t xml:space="preserve"> Ханты-Мансийского</w:t>
      </w:r>
      <w:proofErr w:type="gramEnd"/>
      <w:r w:rsidRPr="00874099">
        <w:rPr>
          <w:rFonts w:ascii="Times New Roman" w:hAnsi="Times New Roman" w:cs="Times New Roman"/>
          <w:sz w:val="24"/>
          <w:szCs w:val="24"/>
        </w:rPr>
        <w:t xml:space="preserve"> автономного округа</w:t>
      </w:r>
      <w:r w:rsidR="00D4292B">
        <w:rPr>
          <w:rFonts w:ascii="Times New Roman" w:hAnsi="Times New Roman" w:cs="Times New Roman"/>
          <w:sz w:val="24"/>
          <w:szCs w:val="24"/>
        </w:rPr>
        <w:t xml:space="preserve"> – </w:t>
      </w:r>
      <w:r w:rsidRPr="00874099">
        <w:rPr>
          <w:rFonts w:ascii="Times New Roman" w:hAnsi="Times New Roman" w:cs="Times New Roman"/>
          <w:sz w:val="24"/>
          <w:szCs w:val="24"/>
        </w:rPr>
        <w:t xml:space="preserve">Югры от </w:t>
      </w:r>
      <w:r w:rsidR="00D4292B">
        <w:rPr>
          <w:rFonts w:ascii="Times New Roman" w:hAnsi="Times New Roman" w:cs="Times New Roman"/>
          <w:sz w:val="24"/>
          <w:szCs w:val="24"/>
        </w:rPr>
        <w:t>15 марта 2013 года №</w:t>
      </w:r>
      <w:r w:rsidRPr="00874099">
        <w:rPr>
          <w:rFonts w:ascii="Times New Roman" w:hAnsi="Times New Roman" w:cs="Times New Roman"/>
          <w:sz w:val="24"/>
          <w:szCs w:val="24"/>
        </w:rPr>
        <w:t xml:space="preserve"> 92-рп «Об оценке </w:t>
      </w:r>
      <w:proofErr w:type="gramStart"/>
      <w:r w:rsidRPr="00874099">
        <w:rPr>
          <w:rFonts w:ascii="Times New Roman" w:hAnsi="Times New Roman" w:cs="Times New Roman"/>
          <w:sz w:val="24"/>
          <w:szCs w:val="24"/>
        </w:rPr>
        <w:t>эффективности деятельности органов местного самоуправления городских округов</w:t>
      </w:r>
      <w:proofErr w:type="gramEnd"/>
      <w:r w:rsidR="00D4292B">
        <w:rPr>
          <w:rFonts w:ascii="Times New Roman" w:hAnsi="Times New Roman" w:cs="Times New Roman"/>
          <w:sz w:val="24"/>
          <w:szCs w:val="24"/>
        </w:rPr>
        <w:t xml:space="preserve">                      </w:t>
      </w:r>
      <w:r w:rsidRPr="00874099">
        <w:rPr>
          <w:rFonts w:ascii="Times New Roman" w:hAnsi="Times New Roman" w:cs="Times New Roman"/>
          <w:sz w:val="24"/>
          <w:szCs w:val="24"/>
        </w:rPr>
        <w:t xml:space="preserve"> и муниципальных районов Ханты-Мансийского автономного округа</w:t>
      </w:r>
      <w:r w:rsidR="00D4292B">
        <w:rPr>
          <w:rFonts w:ascii="Times New Roman" w:hAnsi="Times New Roman" w:cs="Times New Roman"/>
          <w:sz w:val="24"/>
          <w:szCs w:val="24"/>
        </w:rPr>
        <w:t xml:space="preserve"> – </w:t>
      </w:r>
      <w:r w:rsidRPr="00874099">
        <w:rPr>
          <w:rFonts w:ascii="Times New Roman" w:hAnsi="Times New Roman" w:cs="Times New Roman"/>
          <w:sz w:val="24"/>
          <w:szCs w:val="24"/>
        </w:rPr>
        <w:t>Югры</w:t>
      </w:r>
      <w:r w:rsidR="00D4292B">
        <w:rPr>
          <w:rFonts w:ascii="Times New Roman" w:hAnsi="Times New Roman" w:cs="Times New Roman"/>
          <w:sz w:val="24"/>
          <w:szCs w:val="24"/>
        </w:rPr>
        <w:t>»</w:t>
      </w:r>
      <w:r w:rsidRPr="00874099">
        <w:rPr>
          <w:rFonts w:ascii="Times New Roman" w:hAnsi="Times New Roman" w:cs="Times New Roman"/>
          <w:sz w:val="24"/>
          <w:szCs w:val="24"/>
        </w:rPr>
        <w:t>.</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4. Формирование муниципальных программ осуществляется исходя из следующих принципов:</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обеспечения достижения национальных целей с учетом влияния мероприятий (результатов) муниципальных программ Кондинского района на достижение соответствующих показателей национальных целей, приоритетов социально-экономического развития Российской Федерации, </w:t>
      </w:r>
      <w:r w:rsidR="00D4292B">
        <w:rPr>
          <w:rFonts w:ascii="Times New Roman" w:hAnsi="Times New Roman" w:cs="Times New Roman"/>
          <w:sz w:val="24"/>
          <w:szCs w:val="24"/>
        </w:rPr>
        <w:t>Ханты-Мансийского автономного округа – Югры</w:t>
      </w:r>
      <w:r w:rsidRPr="00874099">
        <w:rPr>
          <w:rFonts w:ascii="Times New Roman" w:hAnsi="Times New Roman" w:cs="Times New Roman"/>
          <w:sz w:val="24"/>
          <w:szCs w:val="24"/>
        </w:rPr>
        <w:t>, Кондинского района</w:t>
      </w:r>
      <w:r w:rsidR="00D4292B">
        <w:rPr>
          <w:rFonts w:ascii="Times New Roman" w:hAnsi="Times New Roman" w:cs="Times New Roman"/>
          <w:sz w:val="24"/>
          <w:szCs w:val="24"/>
        </w:rPr>
        <w:t>,</w:t>
      </w:r>
      <w:r w:rsidRPr="00874099">
        <w:rPr>
          <w:rFonts w:ascii="Times New Roman" w:hAnsi="Times New Roman" w:cs="Times New Roman"/>
          <w:sz w:val="24"/>
          <w:szCs w:val="24"/>
        </w:rPr>
        <w:t xml:space="preserve"> установленных документами стратегического планирования, а также показателей оценки эффективности деятельности высших должностных лиц (глава Кондинского района); </w:t>
      </w:r>
    </w:p>
    <w:p w:rsidR="00FF7A86" w:rsidRPr="00874099" w:rsidRDefault="00FF7A86" w:rsidP="00874099">
      <w:pPr>
        <w:pStyle w:val="ConsPlusNormal"/>
        <w:ind w:firstLine="709"/>
        <w:jc w:val="both"/>
        <w:rPr>
          <w:rFonts w:ascii="Times New Roman" w:hAnsi="Times New Roman" w:cs="Times New Roman"/>
          <w:sz w:val="24"/>
          <w:szCs w:val="24"/>
        </w:rPr>
      </w:pPr>
      <w:proofErr w:type="gramStart"/>
      <w:r w:rsidRPr="00874099">
        <w:rPr>
          <w:rFonts w:ascii="Times New Roman" w:hAnsi="Times New Roman" w:cs="Times New Roman"/>
          <w:sz w:val="24"/>
          <w:szCs w:val="24"/>
        </w:rPr>
        <w:t>включение в состав муниципальной программы всех инструментов и мероприятий</w:t>
      </w:r>
      <w:r w:rsidR="00D4292B">
        <w:rPr>
          <w:rFonts w:ascii="Times New Roman" w:hAnsi="Times New Roman" w:cs="Times New Roman"/>
          <w:sz w:val="24"/>
          <w:szCs w:val="24"/>
        </w:rPr>
        <w:t xml:space="preserve">         </w:t>
      </w:r>
      <w:r w:rsidRPr="00874099">
        <w:rPr>
          <w:rFonts w:ascii="Times New Roman" w:hAnsi="Times New Roman" w:cs="Times New Roman"/>
          <w:sz w:val="24"/>
          <w:szCs w:val="24"/>
        </w:rPr>
        <w:t xml:space="preserve"> в соответствующих отрасли и сфере (в том числе меры организационного характера, контрольно-надзорную деятельность, совершенствование нормативного регулирования отрасли и сферы, налоговые, кредитные и иные инструменты); </w:t>
      </w:r>
      <w:proofErr w:type="gramEnd"/>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учет показателей оценки эффективности деятельности высших должностных лиц (глава Кондинского района) и показателей национальных целей; </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выделение в структуре муниципальной программы:</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а) подпрограмм муниципальной программы;</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б) проектной части, содержащей региональные проекты, проекты </w:t>
      </w:r>
      <w:r w:rsidR="00D4292B">
        <w:rPr>
          <w:rFonts w:ascii="Times New Roman" w:hAnsi="Times New Roman" w:cs="Times New Roman"/>
          <w:sz w:val="24"/>
          <w:szCs w:val="24"/>
        </w:rPr>
        <w:t>Ханты-Мансийского автономного округа – Югры</w:t>
      </w:r>
      <w:r w:rsidRPr="00874099">
        <w:rPr>
          <w:rFonts w:ascii="Times New Roman" w:hAnsi="Times New Roman" w:cs="Times New Roman"/>
          <w:sz w:val="24"/>
          <w:szCs w:val="24"/>
        </w:rPr>
        <w:t xml:space="preserve"> и проекты Кондинского района;</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в) комплексов процессных мероприятий (основных мероприятий);</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приоритетов и целей социально-экономического развития Кондинского района, </w:t>
      </w:r>
      <w:proofErr w:type="spellStart"/>
      <w:r w:rsidRPr="00874099">
        <w:rPr>
          <w:rFonts w:ascii="Times New Roman" w:hAnsi="Times New Roman" w:cs="Times New Roman"/>
          <w:sz w:val="24"/>
          <w:szCs w:val="24"/>
        </w:rPr>
        <w:t>взаимоувязки</w:t>
      </w:r>
      <w:proofErr w:type="spellEnd"/>
      <w:r w:rsidRPr="00874099">
        <w:rPr>
          <w:rFonts w:ascii="Times New Roman" w:hAnsi="Times New Roman" w:cs="Times New Roman"/>
          <w:sz w:val="24"/>
          <w:szCs w:val="24"/>
        </w:rPr>
        <w:t xml:space="preserve"> их целей, сроков, объемов и источников финансирования (программно-целевой принцип);</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результ</w:t>
      </w:r>
      <w:r w:rsidR="00D4292B">
        <w:rPr>
          <w:rFonts w:ascii="Times New Roman" w:hAnsi="Times New Roman" w:cs="Times New Roman"/>
          <w:sz w:val="24"/>
          <w:szCs w:val="24"/>
        </w:rPr>
        <w:t>ативность и эффективность -</w:t>
      </w:r>
      <w:r w:rsidRPr="00874099">
        <w:rPr>
          <w:rFonts w:ascii="Times New Roman" w:hAnsi="Times New Roman" w:cs="Times New Roman"/>
          <w:sz w:val="24"/>
          <w:szCs w:val="24"/>
        </w:rPr>
        <w:t xml:space="preserve"> выбор способов и методов достижения целей социально-экономического развития Кондинского района, который должен основываться</w:t>
      </w:r>
      <w:r w:rsidR="00D4292B">
        <w:rPr>
          <w:rFonts w:ascii="Times New Roman" w:hAnsi="Times New Roman" w:cs="Times New Roman"/>
          <w:sz w:val="24"/>
          <w:szCs w:val="24"/>
        </w:rPr>
        <w:t xml:space="preserve">        </w:t>
      </w:r>
      <w:r w:rsidRPr="00874099">
        <w:rPr>
          <w:rFonts w:ascii="Times New Roman" w:hAnsi="Times New Roman" w:cs="Times New Roman"/>
          <w:sz w:val="24"/>
          <w:szCs w:val="24"/>
        </w:rPr>
        <w:t xml:space="preserve"> на необходимости достижения заданных результатов с наименьшими затратами ресурсов</w:t>
      </w:r>
      <w:r w:rsidR="00D4292B">
        <w:rPr>
          <w:rFonts w:ascii="Times New Roman" w:hAnsi="Times New Roman" w:cs="Times New Roman"/>
          <w:sz w:val="24"/>
          <w:szCs w:val="24"/>
        </w:rPr>
        <w:t xml:space="preserve">          </w:t>
      </w:r>
      <w:r w:rsidRPr="00874099">
        <w:rPr>
          <w:rFonts w:ascii="Times New Roman" w:hAnsi="Times New Roman" w:cs="Times New Roman"/>
          <w:sz w:val="24"/>
          <w:szCs w:val="24"/>
        </w:rPr>
        <w:t xml:space="preserve"> в соответствии с муниципальными программами;</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ответственность за своевременность и качество разработки и внесения изменений </w:t>
      </w:r>
      <w:r w:rsidR="00D4292B">
        <w:rPr>
          <w:rFonts w:ascii="Times New Roman" w:hAnsi="Times New Roman" w:cs="Times New Roman"/>
          <w:sz w:val="24"/>
          <w:szCs w:val="24"/>
        </w:rPr>
        <w:t xml:space="preserve">           </w:t>
      </w:r>
      <w:r w:rsidRPr="00874099">
        <w:rPr>
          <w:rFonts w:ascii="Times New Roman" w:hAnsi="Times New Roman" w:cs="Times New Roman"/>
          <w:sz w:val="24"/>
          <w:szCs w:val="24"/>
        </w:rPr>
        <w:t>в муниципальные программы, осуществления структурных элементов (основных мероприятий) по достижению целей и за результативность и эффективность решения задач социально-экономического развития Кондинского района в пределах своей компетенции</w:t>
      </w:r>
      <w:r w:rsidR="00D4292B">
        <w:rPr>
          <w:rFonts w:ascii="Times New Roman" w:hAnsi="Times New Roman" w:cs="Times New Roman"/>
          <w:sz w:val="24"/>
          <w:szCs w:val="24"/>
        </w:rPr>
        <w:t xml:space="preserve">              </w:t>
      </w:r>
      <w:r w:rsidRPr="00874099">
        <w:rPr>
          <w:rFonts w:ascii="Times New Roman" w:hAnsi="Times New Roman" w:cs="Times New Roman"/>
          <w:sz w:val="24"/>
          <w:szCs w:val="24"/>
        </w:rPr>
        <w:t xml:space="preserve"> в соответствии с законодательством Российской Федерации, </w:t>
      </w:r>
      <w:r w:rsidR="00D4292B">
        <w:rPr>
          <w:rFonts w:ascii="Times New Roman" w:hAnsi="Times New Roman" w:cs="Times New Roman"/>
          <w:sz w:val="24"/>
          <w:szCs w:val="24"/>
        </w:rPr>
        <w:t>Ханты-Мансийского автономного округа – Югры</w:t>
      </w:r>
      <w:r w:rsidRPr="00874099">
        <w:rPr>
          <w:rFonts w:ascii="Times New Roman" w:hAnsi="Times New Roman" w:cs="Times New Roman"/>
          <w:sz w:val="24"/>
          <w:szCs w:val="24"/>
        </w:rPr>
        <w:t xml:space="preserve"> и Кондинского района;</w:t>
      </w:r>
    </w:p>
    <w:p w:rsidR="00FF7A86" w:rsidRPr="00874099" w:rsidRDefault="00D4292B" w:rsidP="008740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открытость -</w:t>
      </w:r>
      <w:r w:rsidR="00FF7A86" w:rsidRPr="00874099">
        <w:rPr>
          <w:rFonts w:ascii="Times New Roman" w:hAnsi="Times New Roman" w:cs="Times New Roman"/>
          <w:sz w:val="24"/>
          <w:szCs w:val="24"/>
        </w:rPr>
        <w:t xml:space="preserve"> официальное опубликование и общественное обсуждение муниципальных программ;</w:t>
      </w:r>
    </w:p>
    <w:p w:rsidR="00FF7A86" w:rsidRPr="00874099" w:rsidRDefault="00D4292B" w:rsidP="0087409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измеримость целей -</w:t>
      </w:r>
      <w:r w:rsidR="00FF7A86" w:rsidRPr="00874099">
        <w:rPr>
          <w:rFonts w:ascii="Times New Roman" w:hAnsi="Times New Roman" w:cs="Times New Roman"/>
          <w:sz w:val="24"/>
          <w:szCs w:val="24"/>
        </w:rPr>
        <w:t xml:space="preserve"> обеспечение </w:t>
      </w:r>
      <w:proofErr w:type="gramStart"/>
      <w:r w:rsidR="00FF7A86" w:rsidRPr="00874099">
        <w:rPr>
          <w:rFonts w:ascii="Times New Roman" w:hAnsi="Times New Roman" w:cs="Times New Roman"/>
          <w:sz w:val="24"/>
          <w:szCs w:val="24"/>
        </w:rPr>
        <w:t>возможности оценки достижения целей социально-экономического развития</w:t>
      </w:r>
      <w:proofErr w:type="gramEnd"/>
      <w:r w:rsidR="00FF7A86" w:rsidRPr="00874099">
        <w:rPr>
          <w:rFonts w:ascii="Times New Roman" w:hAnsi="Times New Roman" w:cs="Times New Roman"/>
          <w:sz w:val="24"/>
          <w:szCs w:val="24"/>
        </w:rPr>
        <w:t xml:space="preserve"> Кондинского района с использованием количественных показателей, критериев и методов их оценки.</w:t>
      </w:r>
    </w:p>
    <w:p w:rsidR="00FF7A86" w:rsidRPr="00874099" w:rsidRDefault="00FF7A86" w:rsidP="00874099">
      <w:pPr>
        <w:pStyle w:val="Default"/>
        <w:ind w:firstLine="709"/>
        <w:jc w:val="both"/>
        <w:rPr>
          <w:color w:val="auto"/>
        </w:rPr>
      </w:pPr>
      <w:r w:rsidRPr="00874099">
        <w:rPr>
          <w:color w:val="auto"/>
        </w:rPr>
        <w:lastRenderedPageBreak/>
        <w:t xml:space="preserve">5. По муниципальной программе ежегодно разрабатывается публичная декларация, содержащая основные направления и планируемые результаты ее реализации на очередной финансовый год и плановый период, и размещается на едином официальном сайте органов местного самоуправления Кондинского района </w:t>
      </w:r>
      <w:r w:rsidR="00D4292B">
        <w:rPr>
          <w:color w:val="auto"/>
        </w:rPr>
        <w:t>Ханты-Мансийского автономного               округа – Югры.</w:t>
      </w:r>
    </w:p>
    <w:p w:rsidR="00FF7A86" w:rsidRPr="00874099" w:rsidRDefault="00FF7A86" w:rsidP="006B5567">
      <w:pPr>
        <w:jc w:val="center"/>
        <w:rPr>
          <w:highlight w:val="yellow"/>
        </w:rPr>
      </w:pPr>
    </w:p>
    <w:p w:rsidR="00FF7A86" w:rsidRPr="00874099" w:rsidRDefault="00FF7A86" w:rsidP="006B5567">
      <w:pPr>
        <w:jc w:val="center"/>
      </w:pPr>
      <w:r w:rsidRPr="00874099">
        <w:t xml:space="preserve">Раздел </w:t>
      </w:r>
      <w:r w:rsidRPr="00874099">
        <w:rPr>
          <w:lang w:val="en-US"/>
        </w:rPr>
        <w:t>II</w:t>
      </w:r>
      <w:r w:rsidRPr="00874099">
        <w:t>. Требования к структуре муниципальной программы</w:t>
      </w:r>
    </w:p>
    <w:p w:rsidR="00FF7A86" w:rsidRPr="00874099" w:rsidRDefault="00FF7A86" w:rsidP="006B5567">
      <w:pPr>
        <w:jc w:val="center"/>
        <w:rPr>
          <w:highlight w:val="yellow"/>
        </w:rPr>
      </w:pP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6. Муниципальная программа содержит:</w:t>
      </w:r>
    </w:p>
    <w:p w:rsidR="00FF7A86" w:rsidRPr="00B93DFD" w:rsidRDefault="00FF7A86" w:rsidP="00874099">
      <w:pPr>
        <w:pStyle w:val="ConsPlusNormal"/>
        <w:ind w:firstLine="709"/>
        <w:jc w:val="both"/>
        <w:rPr>
          <w:rFonts w:ascii="Times New Roman" w:hAnsi="Times New Roman" w:cs="Times New Roman"/>
          <w:sz w:val="24"/>
          <w:szCs w:val="24"/>
          <w:highlight w:val="yellow"/>
        </w:rPr>
      </w:pPr>
      <w:r w:rsidRPr="00B93DFD">
        <w:rPr>
          <w:rFonts w:ascii="Times New Roman" w:hAnsi="Times New Roman" w:cs="Times New Roman"/>
          <w:sz w:val="24"/>
          <w:szCs w:val="24"/>
        </w:rPr>
        <w:t>6.1. Паспорт муниципальной программы по форме, утвержденной постановлением админи</w:t>
      </w:r>
      <w:r w:rsidR="00B93DFD" w:rsidRPr="00B93DFD">
        <w:rPr>
          <w:rFonts w:ascii="Times New Roman" w:hAnsi="Times New Roman" w:cs="Times New Roman"/>
          <w:sz w:val="24"/>
          <w:szCs w:val="24"/>
        </w:rPr>
        <w:t>страции Кондинского района от 29 августа 2022 года № 2010</w:t>
      </w:r>
      <w:r w:rsidRPr="00B93DFD">
        <w:rPr>
          <w:rFonts w:ascii="Times New Roman" w:hAnsi="Times New Roman" w:cs="Times New Roman"/>
          <w:sz w:val="24"/>
          <w:szCs w:val="24"/>
        </w:rPr>
        <w:t xml:space="preserve"> «О порядке разработки и реализации муниципальных программ Кондинского района».</w:t>
      </w:r>
    </w:p>
    <w:p w:rsidR="00FF7A86" w:rsidRPr="00B93DFD" w:rsidRDefault="00FF7A86" w:rsidP="00874099">
      <w:pPr>
        <w:pStyle w:val="ConsPlusNormal"/>
        <w:ind w:firstLine="709"/>
        <w:jc w:val="both"/>
        <w:rPr>
          <w:rFonts w:ascii="Times New Roman" w:hAnsi="Times New Roman" w:cs="Times New Roman"/>
          <w:sz w:val="24"/>
          <w:szCs w:val="24"/>
        </w:rPr>
      </w:pPr>
      <w:r w:rsidRPr="00B93DFD">
        <w:rPr>
          <w:rFonts w:ascii="Times New Roman" w:hAnsi="Times New Roman" w:cs="Times New Roman"/>
          <w:sz w:val="24"/>
          <w:szCs w:val="24"/>
        </w:rPr>
        <w:t xml:space="preserve">6.2. Таблицы: </w:t>
      </w:r>
    </w:p>
    <w:p w:rsidR="00FF7A86" w:rsidRPr="00B93DFD" w:rsidRDefault="00FF7A86" w:rsidP="00874099">
      <w:pPr>
        <w:pStyle w:val="ConsPlusNormal"/>
        <w:ind w:firstLine="709"/>
        <w:jc w:val="both"/>
        <w:rPr>
          <w:rFonts w:ascii="Times New Roman" w:hAnsi="Times New Roman" w:cs="Times New Roman"/>
          <w:sz w:val="24"/>
          <w:szCs w:val="24"/>
        </w:rPr>
      </w:pPr>
      <w:r w:rsidRPr="00B93DFD">
        <w:rPr>
          <w:rFonts w:ascii="Times New Roman" w:hAnsi="Times New Roman" w:cs="Times New Roman"/>
          <w:sz w:val="24"/>
          <w:szCs w:val="24"/>
        </w:rPr>
        <w:t>6.2.1. Распределение финансовых ресурсов муниципальной пр</w:t>
      </w:r>
      <w:r w:rsidR="001C6829" w:rsidRPr="00B93DFD">
        <w:rPr>
          <w:rFonts w:ascii="Times New Roman" w:hAnsi="Times New Roman" w:cs="Times New Roman"/>
          <w:sz w:val="24"/>
          <w:szCs w:val="24"/>
        </w:rPr>
        <w:t>ограммы (по годам) (приложение</w:t>
      </w:r>
      <w:r w:rsidRPr="00B93DFD">
        <w:rPr>
          <w:rFonts w:ascii="Times New Roman" w:hAnsi="Times New Roman" w:cs="Times New Roman"/>
          <w:sz w:val="24"/>
          <w:szCs w:val="24"/>
        </w:rPr>
        <w:t xml:space="preserve"> 1</w:t>
      </w:r>
      <w:r w:rsidR="001C6829" w:rsidRPr="00B93DFD">
        <w:rPr>
          <w:rFonts w:ascii="Times New Roman" w:hAnsi="Times New Roman" w:cs="Times New Roman"/>
          <w:sz w:val="24"/>
          <w:szCs w:val="24"/>
        </w:rPr>
        <w:t xml:space="preserve"> к Методическим рекомендациям</w:t>
      </w:r>
      <w:r w:rsidRPr="00B93DFD">
        <w:rPr>
          <w:rFonts w:ascii="Times New Roman" w:hAnsi="Times New Roman" w:cs="Times New Roman"/>
          <w:sz w:val="24"/>
          <w:szCs w:val="24"/>
        </w:rPr>
        <w:t>).</w:t>
      </w:r>
    </w:p>
    <w:p w:rsidR="00FF7A86" w:rsidRPr="00874099" w:rsidRDefault="00FF7A86" w:rsidP="00874099">
      <w:pPr>
        <w:pStyle w:val="ConsPlusNormal"/>
        <w:ind w:firstLine="709"/>
        <w:jc w:val="both"/>
        <w:rPr>
          <w:rFonts w:ascii="Times New Roman" w:hAnsi="Times New Roman" w:cs="Times New Roman"/>
          <w:sz w:val="24"/>
          <w:szCs w:val="24"/>
        </w:rPr>
      </w:pPr>
      <w:r w:rsidRPr="00B93DFD">
        <w:rPr>
          <w:rFonts w:ascii="Times New Roman" w:hAnsi="Times New Roman" w:cs="Times New Roman"/>
          <w:sz w:val="24"/>
          <w:szCs w:val="24"/>
        </w:rPr>
        <w:t xml:space="preserve">6.2.2. Перечень структурных элементов (основных мероприятий) муниципальной </w:t>
      </w:r>
      <w:r w:rsidRPr="00874099">
        <w:rPr>
          <w:rFonts w:ascii="Times New Roman" w:hAnsi="Times New Roman" w:cs="Times New Roman"/>
          <w:sz w:val="24"/>
          <w:szCs w:val="24"/>
        </w:rPr>
        <w:t>програ</w:t>
      </w:r>
      <w:r w:rsidR="001C6829">
        <w:rPr>
          <w:rFonts w:ascii="Times New Roman" w:hAnsi="Times New Roman" w:cs="Times New Roman"/>
          <w:sz w:val="24"/>
          <w:szCs w:val="24"/>
        </w:rPr>
        <w:t xml:space="preserve">ммы (приложение </w:t>
      </w:r>
      <w:r w:rsidRPr="00874099">
        <w:rPr>
          <w:rFonts w:ascii="Times New Roman" w:hAnsi="Times New Roman" w:cs="Times New Roman"/>
          <w:sz w:val="24"/>
          <w:szCs w:val="24"/>
        </w:rPr>
        <w:t>2</w:t>
      </w:r>
      <w:r w:rsidR="001C6829">
        <w:rPr>
          <w:rFonts w:ascii="Times New Roman" w:hAnsi="Times New Roman" w:cs="Times New Roman"/>
          <w:sz w:val="24"/>
          <w:szCs w:val="24"/>
        </w:rPr>
        <w:t xml:space="preserve"> к Методическим рекомендациям</w:t>
      </w:r>
      <w:r w:rsidRPr="00874099">
        <w:rPr>
          <w:rFonts w:ascii="Times New Roman" w:hAnsi="Times New Roman" w:cs="Times New Roman"/>
          <w:sz w:val="24"/>
          <w:szCs w:val="24"/>
        </w:rPr>
        <w:t>).</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6.2.3. Перечень реализуемых объектов на очередной финансовый год и плановый период, включая приобретение объектов недвижимого имущества, объектов, создаваемых </w:t>
      </w:r>
      <w:r w:rsidR="00B93DFD">
        <w:rPr>
          <w:rFonts w:ascii="Times New Roman" w:hAnsi="Times New Roman" w:cs="Times New Roman"/>
          <w:sz w:val="24"/>
          <w:szCs w:val="24"/>
        </w:rPr>
        <w:t xml:space="preserve">                 </w:t>
      </w:r>
      <w:r w:rsidRPr="00874099">
        <w:rPr>
          <w:rFonts w:ascii="Times New Roman" w:hAnsi="Times New Roman" w:cs="Times New Roman"/>
          <w:sz w:val="24"/>
          <w:szCs w:val="24"/>
        </w:rPr>
        <w:t xml:space="preserve">в соответствии с соглашениями о государственно-частном партнерстве, </w:t>
      </w:r>
      <w:proofErr w:type="spellStart"/>
      <w:r w:rsidRPr="00874099">
        <w:rPr>
          <w:rFonts w:ascii="Times New Roman" w:hAnsi="Times New Roman" w:cs="Times New Roman"/>
          <w:sz w:val="24"/>
          <w:szCs w:val="24"/>
        </w:rPr>
        <w:t>муниципально</w:t>
      </w:r>
      <w:proofErr w:type="spellEnd"/>
      <w:r w:rsidRPr="00874099">
        <w:rPr>
          <w:rFonts w:ascii="Times New Roman" w:hAnsi="Times New Roman" w:cs="Times New Roman"/>
          <w:sz w:val="24"/>
          <w:szCs w:val="24"/>
        </w:rPr>
        <w:t>-частном партнерстве и концессионными соглашениями (заполняется при планировании капитальных вложений); перечень объектов капитального строительства (заполняется при планировании объек</w:t>
      </w:r>
      <w:r w:rsidR="001C6829">
        <w:rPr>
          <w:rFonts w:ascii="Times New Roman" w:hAnsi="Times New Roman" w:cs="Times New Roman"/>
          <w:sz w:val="24"/>
          <w:szCs w:val="24"/>
        </w:rPr>
        <w:t>тов строительства) (приложение</w:t>
      </w:r>
      <w:r w:rsidRPr="00874099">
        <w:rPr>
          <w:rFonts w:ascii="Times New Roman" w:hAnsi="Times New Roman" w:cs="Times New Roman"/>
          <w:sz w:val="24"/>
          <w:szCs w:val="24"/>
        </w:rPr>
        <w:t xml:space="preserve"> 3</w:t>
      </w:r>
      <w:r w:rsidR="001C6829">
        <w:rPr>
          <w:rFonts w:ascii="Times New Roman" w:hAnsi="Times New Roman" w:cs="Times New Roman"/>
          <w:sz w:val="24"/>
          <w:szCs w:val="24"/>
        </w:rPr>
        <w:t xml:space="preserve"> к Методическим рекомендациям</w:t>
      </w:r>
      <w:r w:rsidRPr="00874099">
        <w:rPr>
          <w:rFonts w:ascii="Times New Roman" w:hAnsi="Times New Roman" w:cs="Times New Roman"/>
          <w:sz w:val="24"/>
          <w:szCs w:val="24"/>
        </w:rPr>
        <w:t>).</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6.2.4. Показатели, характеризующие эффективность структурного элемента (основного мероприятия) муниципальной программы (заполняется при </w:t>
      </w:r>
      <w:proofErr w:type="gramStart"/>
      <w:r w:rsidRPr="00874099">
        <w:rPr>
          <w:rFonts w:ascii="Times New Roman" w:hAnsi="Times New Roman" w:cs="Times New Roman"/>
          <w:sz w:val="24"/>
          <w:szCs w:val="24"/>
        </w:rPr>
        <w:t>наличии</w:t>
      </w:r>
      <w:proofErr w:type="gramEnd"/>
      <w:r w:rsidRPr="00874099">
        <w:rPr>
          <w:rFonts w:ascii="Times New Roman" w:hAnsi="Times New Roman" w:cs="Times New Roman"/>
          <w:sz w:val="24"/>
          <w:szCs w:val="24"/>
        </w:rPr>
        <w:t xml:space="preserve"> </w:t>
      </w:r>
      <w:r w:rsidR="001C6829">
        <w:rPr>
          <w:rFonts w:ascii="Times New Roman" w:hAnsi="Times New Roman" w:cs="Times New Roman"/>
          <w:sz w:val="24"/>
          <w:szCs w:val="24"/>
        </w:rPr>
        <w:t>таких показателей) (приложение</w:t>
      </w:r>
      <w:r w:rsidRPr="00874099">
        <w:rPr>
          <w:rFonts w:ascii="Times New Roman" w:hAnsi="Times New Roman" w:cs="Times New Roman"/>
          <w:sz w:val="24"/>
          <w:szCs w:val="24"/>
        </w:rPr>
        <w:t xml:space="preserve"> 4</w:t>
      </w:r>
      <w:r w:rsidR="001C6829">
        <w:rPr>
          <w:rFonts w:ascii="Times New Roman" w:hAnsi="Times New Roman" w:cs="Times New Roman"/>
          <w:sz w:val="24"/>
          <w:szCs w:val="24"/>
        </w:rPr>
        <w:t xml:space="preserve"> к Методическим рекомендациям</w:t>
      </w:r>
      <w:r w:rsidRPr="00874099">
        <w:rPr>
          <w:rFonts w:ascii="Times New Roman" w:hAnsi="Times New Roman" w:cs="Times New Roman"/>
          <w:sz w:val="24"/>
          <w:szCs w:val="24"/>
        </w:rPr>
        <w:t>).</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6.3.</w:t>
      </w:r>
      <w:r w:rsidR="001C6829">
        <w:rPr>
          <w:rFonts w:ascii="Times New Roman" w:hAnsi="Times New Roman" w:cs="Times New Roman"/>
          <w:sz w:val="24"/>
          <w:szCs w:val="24"/>
        </w:rPr>
        <w:t xml:space="preserve"> </w:t>
      </w:r>
      <w:r w:rsidRPr="00874099">
        <w:rPr>
          <w:rFonts w:ascii="Times New Roman" w:hAnsi="Times New Roman" w:cs="Times New Roman"/>
          <w:sz w:val="24"/>
          <w:szCs w:val="24"/>
        </w:rPr>
        <w:t>Порядки реализации структурных элементов (основных мероприятий) муниципальной программы, в том числе:</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а) предоставлени</w:t>
      </w:r>
      <w:r w:rsidR="001C6829">
        <w:rPr>
          <w:rFonts w:ascii="Times New Roman" w:hAnsi="Times New Roman" w:cs="Times New Roman"/>
          <w:sz w:val="24"/>
          <w:szCs w:val="24"/>
        </w:rPr>
        <w:t>я</w:t>
      </w:r>
      <w:r w:rsidRPr="00874099">
        <w:rPr>
          <w:rFonts w:ascii="Times New Roman" w:hAnsi="Times New Roman" w:cs="Times New Roman"/>
          <w:sz w:val="24"/>
          <w:szCs w:val="24"/>
        </w:rPr>
        <w:t xml:space="preserve"> межбюджетных трансфертов из бюдже</w:t>
      </w:r>
      <w:r w:rsidR="001C6829">
        <w:rPr>
          <w:rFonts w:ascii="Times New Roman" w:hAnsi="Times New Roman" w:cs="Times New Roman"/>
          <w:sz w:val="24"/>
          <w:szCs w:val="24"/>
        </w:rPr>
        <w:t xml:space="preserve">та муниципального  образования </w:t>
      </w:r>
      <w:r w:rsidRPr="00874099">
        <w:rPr>
          <w:rFonts w:ascii="Times New Roman" w:hAnsi="Times New Roman" w:cs="Times New Roman"/>
          <w:sz w:val="24"/>
          <w:szCs w:val="24"/>
        </w:rPr>
        <w:t>бюджетам городских, сельских поселений</w:t>
      </w:r>
      <w:r w:rsidR="001C6829">
        <w:rPr>
          <w:rFonts w:ascii="Times New Roman" w:hAnsi="Times New Roman" w:cs="Times New Roman"/>
          <w:sz w:val="24"/>
          <w:szCs w:val="24"/>
        </w:rPr>
        <w:t xml:space="preserve"> Кондинского</w:t>
      </w:r>
      <w:r w:rsidRPr="00874099">
        <w:rPr>
          <w:rFonts w:ascii="Times New Roman" w:hAnsi="Times New Roman" w:cs="Times New Roman"/>
          <w:sz w:val="24"/>
          <w:szCs w:val="24"/>
        </w:rPr>
        <w:t xml:space="preserve"> района;</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б)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001C6829">
        <w:rPr>
          <w:rFonts w:ascii="Times New Roman" w:hAnsi="Times New Roman" w:cs="Times New Roman"/>
          <w:sz w:val="24"/>
          <w:szCs w:val="24"/>
        </w:rPr>
        <w:t>-</w:t>
      </w:r>
      <w:r w:rsidRPr="00874099">
        <w:rPr>
          <w:rFonts w:ascii="Times New Roman" w:hAnsi="Times New Roman" w:cs="Times New Roman"/>
          <w:sz w:val="24"/>
          <w:szCs w:val="24"/>
        </w:rPr>
        <w:t xml:space="preserve">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в) предоставления грантов на реализацию социально значимых проектов, направленных на определение наиболее эффективной модели реализации структурных элементов (основных мероприятий) муниципальных программ в соответствии </w:t>
      </w:r>
      <w:r w:rsidR="001C6829">
        <w:rPr>
          <w:rFonts w:ascii="Times New Roman" w:hAnsi="Times New Roman" w:cs="Times New Roman"/>
          <w:sz w:val="24"/>
          <w:szCs w:val="24"/>
        </w:rPr>
        <w:t xml:space="preserve">                           </w:t>
      </w:r>
      <w:r w:rsidRPr="00874099">
        <w:rPr>
          <w:rFonts w:ascii="Times New Roman" w:hAnsi="Times New Roman" w:cs="Times New Roman"/>
          <w:sz w:val="24"/>
          <w:szCs w:val="24"/>
        </w:rPr>
        <w:t>со статьями 78, 78.1 Бюджетного кодекса Российской Федерации.</w:t>
      </w:r>
    </w:p>
    <w:p w:rsidR="00FF7A86" w:rsidRPr="00874099" w:rsidRDefault="00FF7A86" w:rsidP="00874099">
      <w:pPr>
        <w:pStyle w:val="ConsPlusNormal"/>
        <w:adjustRightInd/>
        <w:ind w:firstLine="709"/>
        <w:jc w:val="both"/>
        <w:rPr>
          <w:rFonts w:ascii="Times New Roman" w:hAnsi="Times New Roman" w:cs="Times New Roman"/>
          <w:sz w:val="24"/>
          <w:szCs w:val="24"/>
        </w:rPr>
      </w:pPr>
      <w:r w:rsidRPr="00874099">
        <w:rPr>
          <w:rFonts w:ascii="Times New Roman" w:hAnsi="Times New Roman" w:cs="Times New Roman"/>
          <w:sz w:val="24"/>
          <w:szCs w:val="24"/>
        </w:rPr>
        <w:t>Порядок реализации структурных элементов (основных мероприятий) муниципальной программы может утверждаться отдельными нормативными правовыми актами администрации Кондинского района, подготовку которых или внесение в них изменений осуществляют ответственные исполнители муниципальных программ и соисполнители муниципальных программ, непосредственно реализующие эти мероприятия муниципальной программы.</w:t>
      </w:r>
    </w:p>
    <w:p w:rsidR="00FF7A86" w:rsidRPr="00874099" w:rsidRDefault="00FF7A86" w:rsidP="00874099">
      <w:pPr>
        <w:pStyle w:val="ConsPlusNormal"/>
        <w:tabs>
          <w:tab w:val="left" w:pos="709"/>
        </w:tabs>
        <w:ind w:firstLine="709"/>
        <w:jc w:val="both"/>
        <w:rPr>
          <w:rFonts w:ascii="Times New Roman" w:hAnsi="Times New Roman" w:cs="Times New Roman"/>
          <w:sz w:val="24"/>
          <w:szCs w:val="24"/>
        </w:rPr>
      </w:pPr>
      <w:r w:rsidRPr="00874099">
        <w:rPr>
          <w:rFonts w:ascii="Times New Roman" w:hAnsi="Times New Roman" w:cs="Times New Roman"/>
          <w:sz w:val="24"/>
          <w:szCs w:val="24"/>
        </w:rPr>
        <w:t xml:space="preserve">7. Наличие других разделов и приложений в муниципальной программе </w:t>
      </w:r>
      <w:r w:rsidR="001C6829">
        <w:rPr>
          <w:rFonts w:ascii="Times New Roman" w:hAnsi="Times New Roman" w:cs="Times New Roman"/>
          <w:sz w:val="24"/>
          <w:szCs w:val="24"/>
        </w:rPr>
        <w:t xml:space="preserve">                          </w:t>
      </w:r>
      <w:r w:rsidRPr="00874099">
        <w:rPr>
          <w:rFonts w:ascii="Times New Roman" w:hAnsi="Times New Roman" w:cs="Times New Roman"/>
          <w:sz w:val="24"/>
          <w:szCs w:val="24"/>
        </w:rPr>
        <w:t xml:space="preserve">не допускается, за исключением случаев, установленных требованиями федеральных органов государственной власти Российской Федерации, </w:t>
      </w:r>
      <w:r w:rsidR="001C6829">
        <w:rPr>
          <w:rFonts w:ascii="Times New Roman" w:hAnsi="Times New Roman" w:cs="Times New Roman"/>
          <w:sz w:val="24"/>
          <w:szCs w:val="24"/>
        </w:rPr>
        <w:t>Ханты-Мансийского автономного округа – Югры</w:t>
      </w:r>
      <w:r w:rsidRPr="00874099">
        <w:rPr>
          <w:rFonts w:ascii="Times New Roman" w:hAnsi="Times New Roman" w:cs="Times New Roman"/>
          <w:sz w:val="24"/>
          <w:szCs w:val="24"/>
        </w:rPr>
        <w:t xml:space="preserve"> и Кондинского района. </w:t>
      </w:r>
    </w:p>
    <w:p w:rsidR="00FF7A86" w:rsidRPr="00874099" w:rsidRDefault="00FF7A86" w:rsidP="00874099">
      <w:pPr>
        <w:pStyle w:val="ConsPlusNormal"/>
        <w:ind w:firstLine="709"/>
        <w:jc w:val="both"/>
        <w:rPr>
          <w:rFonts w:ascii="Times New Roman" w:hAnsi="Times New Roman" w:cs="Times New Roman"/>
          <w:sz w:val="24"/>
          <w:szCs w:val="24"/>
        </w:rPr>
      </w:pPr>
      <w:r w:rsidRPr="00874099">
        <w:rPr>
          <w:rFonts w:ascii="Times New Roman" w:hAnsi="Times New Roman" w:cs="Times New Roman"/>
          <w:sz w:val="24"/>
          <w:szCs w:val="24"/>
        </w:rPr>
        <w:t>8. Информация, дублируемая в соответствующих разделах, таблицах муниципальной программы, порядках реализации структурных элементов (основных мероприятий) муниципальной программы, должна быть идентичной.</w:t>
      </w:r>
    </w:p>
    <w:p w:rsidR="00FF7A86" w:rsidRPr="00EE21A2" w:rsidRDefault="00FF7A86" w:rsidP="00FF7A86">
      <w:pPr>
        <w:pStyle w:val="ConsPlusNormal"/>
        <w:adjustRightInd/>
        <w:ind w:firstLine="709"/>
        <w:jc w:val="both"/>
        <w:rPr>
          <w:rFonts w:ascii="Times New Roman" w:hAnsi="Times New Roman" w:cs="Times New Roman"/>
          <w:sz w:val="28"/>
          <w:szCs w:val="28"/>
          <w:highlight w:val="yellow"/>
        </w:rPr>
      </w:pPr>
    </w:p>
    <w:p w:rsidR="00FF7A86" w:rsidRPr="00EE21A2" w:rsidRDefault="00FF7A86" w:rsidP="00FF7A86">
      <w:pPr>
        <w:pStyle w:val="ConsPlusNormal"/>
        <w:ind w:firstLine="0"/>
        <w:rPr>
          <w:rFonts w:ascii="Times New Roman" w:hAnsi="Times New Roman" w:cs="Times New Roman"/>
          <w:sz w:val="28"/>
          <w:szCs w:val="28"/>
          <w:highlight w:val="yellow"/>
        </w:rPr>
        <w:sectPr w:rsidR="00FF7A86" w:rsidRPr="00EE21A2" w:rsidSect="0021683D">
          <w:headerReference w:type="default" r:id="rId10"/>
          <w:headerReference w:type="first" r:id="rId11"/>
          <w:footnotePr>
            <w:pos w:val="beneathText"/>
          </w:footnotePr>
          <w:endnotePr>
            <w:numFmt w:val="decimal"/>
          </w:endnotePr>
          <w:pgSz w:w="11906" w:h="16838"/>
          <w:pgMar w:top="1134" w:right="567" w:bottom="709" w:left="1701" w:header="510" w:footer="680" w:gutter="0"/>
          <w:cols w:space="720"/>
          <w:titlePg/>
          <w:docGrid w:linePitch="326"/>
        </w:sectPr>
      </w:pPr>
    </w:p>
    <w:p w:rsidR="00FF7A86" w:rsidRPr="001C6829" w:rsidRDefault="001C6829" w:rsidP="00FF7A86">
      <w:pPr>
        <w:widowControl w:val="0"/>
        <w:autoSpaceDE w:val="0"/>
        <w:autoSpaceDN w:val="0"/>
        <w:jc w:val="right"/>
      </w:pPr>
      <w:r w:rsidRPr="001C6829">
        <w:lastRenderedPageBreak/>
        <w:t>Приложение 1</w:t>
      </w:r>
    </w:p>
    <w:p w:rsidR="001C6829" w:rsidRPr="001C6829" w:rsidRDefault="001C6829" w:rsidP="00FF7A86">
      <w:pPr>
        <w:widowControl w:val="0"/>
        <w:autoSpaceDE w:val="0"/>
        <w:autoSpaceDN w:val="0"/>
        <w:jc w:val="right"/>
      </w:pPr>
      <w:r w:rsidRPr="001C6829">
        <w:t>к Методическим рекомендациям</w:t>
      </w:r>
    </w:p>
    <w:p w:rsidR="001C6829" w:rsidRPr="0021683D" w:rsidRDefault="001C6829" w:rsidP="0021683D">
      <w:pPr>
        <w:widowControl w:val="0"/>
        <w:autoSpaceDE w:val="0"/>
        <w:autoSpaceDN w:val="0"/>
        <w:jc w:val="right"/>
      </w:pPr>
    </w:p>
    <w:p w:rsidR="00FF7A86" w:rsidRPr="0021683D" w:rsidRDefault="00FF7A86" w:rsidP="00FF7A86">
      <w:pPr>
        <w:widowControl w:val="0"/>
        <w:autoSpaceDE w:val="0"/>
        <w:autoSpaceDN w:val="0"/>
        <w:jc w:val="center"/>
      </w:pPr>
      <w:r w:rsidRPr="0021683D">
        <w:t>Распределение финансовых ресурсов муниципальной программы (по годам)</w:t>
      </w:r>
    </w:p>
    <w:p w:rsidR="00FF7A86" w:rsidRPr="0021683D" w:rsidRDefault="00FF7A86" w:rsidP="00FF7A86"/>
    <w:tbl>
      <w:tblPr>
        <w:tblStyle w:val="12"/>
        <w:tblW w:w="15254" w:type="dxa"/>
        <w:tblLayout w:type="fixed"/>
        <w:tblLook w:val="0000" w:firstRow="0" w:lastRow="0" w:firstColumn="0" w:lastColumn="0" w:noHBand="0" w:noVBand="0"/>
      </w:tblPr>
      <w:tblGrid>
        <w:gridCol w:w="1298"/>
        <w:gridCol w:w="1946"/>
        <w:gridCol w:w="1512"/>
        <w:gridCol w:w="2407"/>
        <w:gridCol w:w="1204"/>
        <w:gridCol w:w="1204"/>
        <w:gridCol w:w="1176"/>
        <w:gridCol w:w="1091"/>
        <w:gridCol w:w="1134"/>
        <w:gridCol w:w="1148"/>
        <w:gridCol w:w="1134"/>
      </w:tblGrid>
      <w:tr w:rsidR="00FF7A86" w:rsidRPr="0021683D" w:rsidTr="0021683D">
        <w:trPr>
          <w:trHeight w:val="68"/>
        </w:trPr>
        <w:tc>
          <w:tcPr>
            <w:tcW w:w="1298" w:type="dxa"/>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w:t>
            </w:r>
          </w:p>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структурного элемента (основного мероприятия)</w:t>
            </w:r>
          </w:p>
        </w:tc>
        <w:tc>
          <w:tcPr>
            <w:tcW w:w="1946" w:type="dxa"/>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Структурный элемент</w:t>
            </w:r>
          </w:p>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(основное мероприятие) муниципальной программы &lt;1&gt; &lt;*&gt;</w:t>
            </w:r>
          </w:p>
        </w:tc>
        <w:tc>
          <w:tcPr>
            <w:tcW w:w="1512" w:type="dxa"/>
            <w:vMerge w:val="restart"/>
          </w:tcPr>
          <w:p w:rsidR="0021683D"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Ответственный исполнитель/</w:t>
            </w:r>
          </w:p>
          <w:p w:rsidR="00FF7A86" w:rsidRPr="0021683D" w:rsidRDefault="00FF7A86" w:rsidP="0021683D">
            <w:pPr>
              <w:widowControl w:val="0"/>
              <w:autoSpaceDE w:val="0"/>
              <w:autoSpaceDN w:val="0"/>
              <w:ind w:left="-70" w:right="-80"/>
              <w:jc w:val="center"/>
              <w:rPr>
                <w:rFonts w:ascii="Times New Roman" w:hAnsi="Times New Roman"/>
                <w:sz w:val="20"/>
                <w:szCs w:val="20"/>
                <w:lang w:val="en-US"/>
              </w:rPr>
            </w:pPr>
            <w:r w:rsidRPr="0021683D">
              <w:rPr>
                <w:rFonts w:ascii="Times New Roman" w:hAnsi="Times New Roman"/>
                <w:sz w:val="20"/>
                <w:szCs w:val="20"/>
              </w:rPr>
              <w:t>соисполнитель &lt;2&gt;</w:t>
            </w:r>
          </w:p>
        </w:tc>
        <w:tc>
          <w:tcPr>
            <w:tcW w:w="2407" w:type="dxa"/>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lang w:val="en-US"/>
              </w:rPr>
            </w:pPr>
            <w:r w:rsidRPr="0021683D">
              <w:rPr>
                <w:rFonts w:ascii="Times New Roman" w:hAnsi="Times New Roman"/>
                <w:sz w:val="20"/>
                <w:szCs w:val="20"/>
              </w:rPr>
              <w:t>Источники финансирования</w:t>
            </w:r>
            <w:r w:rsidRPr="0021683D">
              <w:rPr>
                <w:rFonts w:ascii="Times New Roman" w:hAnsi="Times New Roman"/>
                <w:sz w:val="20"/>
                <w:szCs w:val="20"/>
                <w:lang w:val="en-US"/>
              </w:rPr>
              <w:t xml:space="preserve"> </w:t>
            </w:r>
          </w:p>
        </w:tc>
        <w:tc>
          <w:tcPr>
            <w:tcW w:w="8091" w:type="dxa"/>
            <w:gridSpan w:val="7"/>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Финансовые затраты на реализацию (тыс. рублей) &lt;3&gt;</w:t>
            </w: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vMerge/>
          </w:tcPr>
          <w:p w:rsidR="00FF7A86" w:rsidRPr="0021683D" w:rsidRDefault="00FF7A86" w:rsidP="0021683D">
            <w:pPr>
              <w:ind w:left="-70" w:right="-80"/>
              <w:rPr>
                <w:rFonts w:ascii="Times New Roman" w:hAnsi="Times New Roman"/>
                <w:sz w:val="20"/>
                <w:szCs w:val="20"/>
              </w:rPr>
            </w:pPr>
          </w:p>
        </w:tc>
        <w:tc>
          <w:tcPr>
            <w:tcW w:w="1512" w:type="dxa"/>
            <w:vMerge/>
          </w:tcPr>
          <w:p w:rsidR="00FF7A86" w:rsidRPr="0021683D" w:rsidRDefault="00FF7A86" w:rsidP="0021683D">
            <w:pPr>
              <w:ind w:left="-70" w:right="-80"/>
              <w:rPr>
                <w:rFonts w:ascii="Times New Roman" w:hAnsi="Times New Roman"/>
                <w:sz w:val="20"/>
                <w:szCs w:val="20"/>
              </w:rPr>
            </w:pPr>
          </w:p>
        </w:tc>
        <w:tc>
          <w:tcPr>
            <w:tcW w:w="2407" w:type="dxa"/>
            <w:vMerge/>
          </w:tcPr>
          <w:p w:rsidR="00FF7A86" w:rsidRPr="0021683D" w:rsidRDefault="00FF7A86" w:rsidP="0021683D">
            <w:pPr>
              <w:ind w:left="-70" w:right="-80"/>
              <w:rPr>
                <w:rFonts w:ascii="Times New Roman" w:hAnsi="Times New Roman"/>
                <w:sz w:val="20"/>
                <w:szCs w:val="20"/>
              </w:rPr>
            </w:pPr>
          </w:p>
        </w:tc>
        <w:tc>
          <w:tcPr>
            <w:tcW w:w="1204" w:type="dxa"/>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всего</w:t>
            </w:r>
          </w:p>
        </w:tc>
        <w:tc>
          <w:tcPr>
            <w:tcW w:w="6887" w:type="dxa"/>
            <w:gridSpan w:val="6"/>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в том числе</w:t>
            </w: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vMerge/>
          </w:tcPr>
          <w:p w:rsidR="00FF7A86" w:rsidRPr="0021683D" w:rsidRDefault="00FF7A86" w:rsidP="0021683D">
            <w:pPr>
              <w:ind w:left="-70" w:right="-80"/>
              <w:rPr>
                <w:rFonts w:ascii="Times New Roman" w:hAnsi="Times New Roman"/>
                <w:sz w:val="20"/>
                <w:szCs w:val="20"/>
              </w:rPr>
            </w:pPr>
          </w:p>
        </w:tc>
        <w:tc>
          <w:tcPr>
            <w:tcW w:w="1512" w:type="dxa"/>
            <w:vMerge/>
          </w:tcPr>
          <w:p w:rsidR="00FF7A86" w:rsidRPr="0021683D" w:rsidRDefault="00FF7A86" w:rsidP="0021683D">
            <w:pPr>
              <w:ind w:left="-70" w:right="-80"/>
              <w:rPr>
                <w:rFonts w:ascii="Times New Roman" w:hAnsi="Times New Roman"/>
                <w:sz w:val="20"/>
                <w:szCs w:val="20"/>
              </w:rPr>
            </w:pPr>
          </w:p>
        </w:tc>
        <w:tc>
          <w:tcPr>
            <w:tcW w:w="2407" w:type="dxa"/>
            <w:vMerge/>
          </w:tcPr>
          <w:p w:rsidR="00FF7A86" w:rsidRPr="0021683D" w:rsidRDefault="00FF7A86" w:rsidP="0021683D">
            <w:pPr>
              <w:ind w:left="-70" w:right="-80"/>
              <w:rPr>
                <w:rFonts w:ascii="Times New Roman" w:hAnsi="Times New Roman"/>
                <w:sz w:val="20"/>
                <w:szCs w:val="20"/>
              </w:rPr>
            </w:pPr>
          </w:p>
        </w:tc>
        <w:tc>
          <w:tcPr>
            <w:tcW w:w="1204" w:type="dxa"/>
            <w:vMerge/>
          </w:tcPr>
          <w:p w:rsidR="00FF7A86" w:rsidRPr="0021683D" w:rsidRDefault="00FF7A86" w:rsidP="0021683D">
            <w:pPr>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20__ г.</w:t>
            </w:r>
          </w:p>
        </w:tc>
        <w:tc>
          <w:tcPr>
            <w:tcW w:w="1176"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20__ г.</w:t>
            </w:r>
          </w:p>
        </w:tc>
        <w:tc>
          <w:tcPr>
            <w:tcW w:w="1091"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20__ г.</w:t>
            </w:r>
          </w:p>
        </w:tc>
        <w:tc>
          <w:tcPr>
            <w:tcW w:w="1134"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20__ г.</w:t>
            </w:r>
          </w:p>
        </w:tc>
        <w:tc>
          <w:tcPr>
            <w:tcW w:w="1148" w:type="dxa"/>
          </w:tcPr>
          <w:p w:rsidR="00FF7A86" w:rsidRPr="0021683D" w:rsidRDefault="0021683D"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 xml:space="preserve">и </w:t>
            </w:r>
            <w:r w:rsidR="00FF7A86" w:rsidRPr="0021683D">
              <w:rPr>
                <w:rFonts w:ascii="Times New Roman" w:hAnsi="Times New Roman"/>
                <w:sz w:val="20"/>
                <w:szCs w:val="20"/>
              </w:rPr>
              <w:t>т.д.</w:t>
            </w:r>
          </w:p>
        </w:tc>
        <w:tc>
          <w:tcPr>
            <w:tcW w:w="1134"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20_</w:t>
            </w:r>
            <w:r w:rsidR="0021683D" w:rsidRPr="0021683D">
              <w:rPr>
                <w:rFonts w:ascii="Times New Roman" w:hAnsi="Times New Roman"/>
                <w:sz w:val="20"/>
                <w:szCs w:val="20"/>
              </w:rPr>
              <w:t xml:space="preserve"> </w:t>
            </w:r>
            <w:r w:rsidRPr="0021683D">
              <w:rPr>
                <w:rFonts w:ascii="Times New Roman" w:hAnsi="Times New Roman"/>
                <w:sz w:val="20"/>
                <w:szCs w:val="20"/>
              </w:rPr>
              <w:t>-20_</w:t>
            </w:r>
          </w:p>
        </w:tc>
      </w:tr>
      <w:tr w:rsidR="00FF7A86" w:rsidRPr="0021683D" w:rsidTr="0021683D">
        <w:trPr>
          <w:trHeight w:val="68"/>
        </w:trPr>
        <w:tc>
          <w:tcPr>
            <w:tcW w:w="1298"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1</w:t>
            </w:r>
          </w:p>
        </w:tc>
        <w:tc>
          <w:tcPr>
            <w:tcW w:w="1946"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2</w:t>
            </w:r>
          </w:p>
        </w:tc>
        <w:tc>
          <w:tcPr>
            <w:tcW w:w="1512"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3</w:t>
            </w:r>
          </w:p>
        </w:tc>
        <w:tc>
          <w:tcPr>
            <w:tcW w:w="2407"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4</w:t>
            </w:r>
          </w:p>
        </w:tc>
        <w:tc>
          <w:tcPr>
            <w:tcW w:w="1204"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5</w:t>
            </w:r>
          </w:p>
        </w:tc>
        <w:tc>
          <w:tcPr>
            <w:tcW w:w="1204"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6</w:t>
            </w:r>
          </w:p>
        </w:tc>
        <w:tc>
          <w:tcPr>
            <w:tcW w:w="1176"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7</w:t>
            </w:r>
          </w:p>
        </w:tc>
        <w:tc>
          <w:tcPr>
            <w:tcW w:w="1091"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8</w:t>
            </w:r>
          </w:p>
        </w:tc>
        <w:tc>
          <w:tcPr>
            <w:tcW w:w="1134"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9</w:t>
            </w:r>
          </w:p>
        </w:tc>
        <w:tc>
          <w:tcPr>
            <w:tcW w:w="1148"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10</w:t>
            </w:r>
          </w:p>
        </w:tc>
        <w:tc>
          <w:tcPr>
            <w:tcW w:w="1134" w:type="dxa"/>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11</w:t>
            </w:r>
          </w:p>
        </w:tc>
      </w:tr>
      <w:tr w:rsidR="00FF7A86" w:rsidRPr="0021683D" w:rsidTr="0021683D">
        <w:trPr>
          <w:trHeight w:val="68"/>
        </w:trPr>
        <w:tc>
          <w:tcPr>
            <w:tcW w:w="15254" w:type="dxa"/>
            <w:gridSpan w:val="11"/>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Подпрограмма 1 &lt;4&gt;</w:t>
            </w:r>
          </w:p>
        </w:tc>
      </w:tr>
      <w:tr w:rsidR="00FF7A86" w:rsidRPr="0021683D" w:rsidTr="0021683D">
        <w:trPr>
          <w:trHeight w:val="68"/>
        </w:trPr>
        <w:tc>
          <w:tcPr>
            <w:tcW w:w="1298" w:type="dxa"/>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1.1.</w:t>
            </w:r>
          </w:p>
        </w:tc>
        <w:tc>
          <w:tcPr>
            <w:tcW w:w="1946" w:type="dxa"/>
            <w:vMerge w:val="restart"/>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Региональный проект «…» (номер показателя из паспорта) &lt;5&gt;</w:t>
            </w:r>
          </w:p>
          <w:p w:rsidR="00FF7A86" w:rsidRPr="0021683D" w:rsidRDefault="00FF7A86" w:rsidP="0021683D">
            <w:pPr>
              <w:widowControl w:val="0"/>
              <w:autoSpaceDE w:val="0"/>
              <w:autoSpaceDN w:val="0"/>
              <w:ind w:left="-70" w:right="-80"/>
              <w:rPr>
                <w:rFonts w:ascii="Times New Roman" w:hAnsi="Times New Roman"/>
                <w:sz w:val="20"/>
                <w:szCs w:val="20"/>
              </w:rPr>
            </w:pPr>
          </w:p>
        </w:tc>
        <w:tc>
          <w:tcPr>
            <w:tcW w:w="1512" w:type="dxa"/>
            <w:vMerge w:val="restart"/>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tcPr>
          <w:p w:rsidR="00FF7A86" w:rsidRPr="0021683D" w:rsidRDefault="00FF7A86" w:rsidP="0021683D">
            <w:pPr>
              <w:ind w:left="-70" w:right="-80"/>
              <w:jc w:val="center"/>
              <w:rPr>
                <w:rFonts w:ascii="Times New Roman" w:hAnsi="Times New Roman"/>
                <w:sz w:val="20"/>
                <w:szCs w:val="20"/>
              </w:rPr>
            </w:pPr>
          </w:p>
        </w:tc>
        <w:tc>
          <w:tcPr>
            <w:tcW w:w="1946"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И т.д.</w:t>
            </w:r>
          </w:p>
        </w:tc>
        <w:tc>
          <w:tcPr>
            <w:tcW w:w="1512" w:type="dxa"/>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val="restart"/>
          </w:tcPr>
          <w:p w:rsidR="00FF7A86" w:rsidRPr="0021683D" w:rsidRDefault="00FF7A86" w:rsidP="0021683D">
            <w:pPr>
              <w:ind w:left="-70" w:right="-80"/>
              <w:jc w:val="center"/>
              <w:rPr>
                <w:rFonts w:ascii="Times New Roman" w:hAnsi="Times New Roman"/>
                <w:sz w:val="20"/>
                <w:szCs w:val="20"/>
              </w:rPr>
            </w:pPr>
            <w:r w:rsidRPr="0021683D">
              <w:rPr>
                <w:rFonts w:ascii="Times New Roman" w:hAnsi="Times New Roman"/>
                <w:sz w:val="20"/>
                <w:szCs w:val="20"/>
              </w:rPr>
              <w:t>1.2.</w:t>
            </w:r>
          </w:p>
        </w:tc>
        <w:tc>
          <w:tcPr>
            <w:tcW w:w="1946" w:type="dxa"/>
            <w:vMerge w:val="restart"/>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Проект автономного округа «…» (номер показателя из паспорта) &lt;5&gt;</w:t>
            </w:r>
          </w:p>
        </w:tc>
        <w:tc>
          <w:tcPr>
            <w:tcW w:w="1512" w:type="dxa"/>
            <w:vMerge w:val="restart"/>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vMerge/>
          </w:tcPr>
          <w:p w:rsidR="00FF7A86" w:rsidRPr="0021683D" w:rsidRDefault="00FF7A86" w:rsidP="0021683D">
            <w:pPr>
              <w:ind w:left="-70" w:right="-80"/>
              <w:rPr>
                <w:rFonts w:ascii="Times New Roman" w:hAnsi="Times New Roman"/>
                <w:sz w:val="20"/>
                <w:szCs w:val="20"/>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vMerge/>
          </w:tcPr>
          <w:p w:rsidR="00FF7A86" w:rsidRPr="0021683D" w:rsidRDefault="00FF7A86" w:rsidP="0021683D">
            <w:pPr>
              <w:ind w:left="-70" w:right="-80"/>
              <w:rPr>
                <w:rFonts w:ascii="Times New Roman" w:hAnsi="Times New Roman"/>
                <w:sz w:val="20"/>
                <w:szCs w:val="20"/>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vMerge/>
          </w:tcPr>
          <w:p w:rsidR="00FF7A86" w:rsidRPr="0021683D" w:rsidRDefault="00FF7A86" w:rsidP="0021683D">
            <w:pPr>
              <w:ind w:left="-70" w:right="-80"/>
              <w:rPr>
                <w:rFonts w:ascii="Times New Roman" w:hAnsi="Times New Roman"/>
                <w:sz w:val="20"/>
                <w:szCs w:val="20"/>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vMerge/>
          </w:tcPr>
          <w:p w:rsidR="00FF7A86" w:rsidRPr="0021683D" w:rsidRDefault="00FF7A86" w:rsidP="0021683D">
            <w:pPr>
              <w:ind w:left="-70" w:right="-80"/>
              <w:rPr>
                <w:rFonts w:ascii="Times New Roman" w:hAnsi="Times New Roman"/>
                <w:sz w:val="20"/>
                <w:szCs w:val="20"/>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И т.д.</w:t>
            </w:r>
          </w:p>
        </w:tc>
        <w:tc>
          <w:tcPr>
            <w:tcW w:w="1512" w:type="dxa"/>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val="restart"/>
          </w:tcPr>
          <w:p w:rsidR="00FF7A86" w:rsidRPr="0021683D" w:rsidRDefault="00FF7A86" w:rsidP="0021683D">
            <w:pPr>
              <w:ind w:left="-70" w:right="-80"/>
              <w:jc w:val="center"/>
              <w:rPr>
                <w:rFonts w:ascii="Times New Roman" w:hAnsi="Times New Roman"/>
                <w:sz w:val="20"/>
                <w:szCs w:val="20"/>
              </w:rPr>
            </w:pPr>
          </w:p>
        </w:tc>
        <w:tc>
          <w:tcPr>
            <w:tcW w:w="1946" w:type="dxa"/>
            <w:vMerge w:val="restart"/>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Проект Кондинского района «…» (номер показателя из паспорта) &lt;5&gt;</w:t>
            </w:r>
          </w:p>
        </w:tc>
        <w:tc>
          <w:tcPr>
            <w:tcW w:w="1512" w:type="dxa"/>
            <w:vMerge w:val="restart"/>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tcPr>
          <w:p w:rsidR="00FF7A86" w:rsidRPr="0021683D" w:rsidRDefault="00FF7A86" w:rsidP="0021683D">
            <w:pPr>
              <w:ind w:left="-70" w:right="-80"/>
              <w:jc w:val="center"/>
              <w:rPr>
                <w:rFonts w:ascii="Times New Roman" w:hAnsi="Times New Roman"/>
                <w:sz w:val="20"/>
                <w:szCs w:val="20"/>
                <w:highlight w:val="yellow"/>
                <w:lang w:val="en-US"/>
              </w:rPr>
            </w:pPr>
          </w:p>
        </w:tc>
        <w:tc>
          <w:tcPr>
            <w:tcW w:w="1946"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И т.д.</w:t>
            </w:r>
          </w:p>
        </w:tc>
        <w:tc>
          <w:tcPr>
            <w:tcW w:w="1512" w:type="dxa"/>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val="restart"/>
          </w:tcPr>
          <w:p w:rsidR="00FF7A86" w:rsidRPr="0021683D" w:rsidRDefault="00FF7A86" w:rsidP="0021683D">
            <w:pPr>
              <w:ind w:left="-70" w:right="-80"/>
              <w:jc w:val="center"/>
              <w:rPr>
                <w:rFonts w:ascii="Times New Roman" w:hAnsi="Times New Roman"/>
                <w:sz w:val="20"/>
                <w:szCs w:val="20"/>
                <w:highlight w:val="yellow"/>
              </w:rPr>
            </w:pPr>
            <w:r w:rsidRPr="0021683D">
              <w:rPr>
                <w:rFonts w:ascii="Times New Roman" w:hAnsi="Times New Roman"/>
                <w:sz w:val="20"/>
                <w:szCs w:val="20"/>
              </w:rPr>
              <w:t>…</w:t>
            </w:r>
          </w:p>
        </w:tc>
        <w:tc>
          <w:tcPr>
            <w:tcW w:w="1946" w:type="dxa"/>
            <w:vMerge w:val="restart"/>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 xml:space="preserve">Основное мероприятие «...» </w:t>
            </w:r>
            <w:r w:rsidRPr="0021683D">
              <w:rPr>
                <w:rFonts w:ascii="Times New Roman" w:hAnsi="Times New Roman"/>
                <w:sz w:val="20"/>
                <w:szCs w:val="20"/>
              </w:rPr>
              <w:lastRenderedPageBreak/>
              <w:t>(номер показателя из паспорта) &lt;5&gt;</w:t>
            </w:r>
          </w:p>
          <w:p w:rsidR="00FF7A86" w:rsidRPr="0021683D" w:rsidRDefault="00FF7A86" w:rsidP="0021683D">
            <w:pPr>
              <w:ind w:left="-70" w:right="-80"/>
              <w:rPr>
                <w:rFonts w:ascii="Times New Roman" w:hAnsi="Times New Roman"/>
                <w:sz w:val="20"/>
                <w:szCs w:val="20"/>
              </w:rPr>
            </w:pPr>
          </w:p>
        </w:tc>
        <w:tc>
          <w:tcPr>
            <w:tcW w:w="1512" w:type="dxa"/>
            <w:vMerge w:val="restart"/>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tcPr>
          <w:p w:rsidR="00FF7A86" w:rsidRPr="0021683D" w:rsidRDefault="00FF7A86" w:rsidP="0021683D">
            <w:pPr>
              <w:ind w:left="-70" w:right="-80"/>
              <w:jc w:val="center"/>
              <w:rPr>
                <w:rFonts w:ascii="Times New Roman" w:hAnsi="Times New Roman"/>
                <w:sz w:val="20"/>
                <w:szCs w:val="20"/>
                <w:highlight w:val="yellow"/>
              </w:rPr>
            </w:pPr>
          </w:p>
        </w:tc>
        <w:tc>
          <w:tcPr>
            <w:tcW w:w="1946"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И т.д.</w:t>
            </w:r>
          </w:p>
        </w:tc>
        <w:tc>
          <w:tcPr>
            <w:tcW w:w="1512" w:type="dxa"/>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val="restart"/>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val="restart"/>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Итого по подпрограмме I</w:t>
            </w:r>
          </w:p>
        </w:tc>
        <w:tc>
          <w:tcPr>
            <w:tcW w:w="1512" w:type="dxa"/>
            <w:vMerge w:val="restart"/>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widowControl w:val="0"/>
              <w:autoSpaceDE w:val="0"/>
              <w:autoSpaceDN w:val="0"/>
              <w:ind w:left="-70" w:right="-80"/>
              <w:rPr>
                <w:rFonts w:ascii="Times New Roman" w:hAnsi="Times New Roman"/>
                <w:b/>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widowControl w:val="0"/>
              <w:autoSpaceDE w:val="0"/>
              <w:autoSpaceDN w:val="0"/>
              <w:ind w:left="-70" w:right="-80"/>
              <w:rPr>
                <w:rFonts w:ascii="Times New Roman" w:hAnsi="Times New Roman"/>
                <w:b/>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widowControl w:val="0"/>
              <w:autoSpaceDE w:val="0"/>
              <w:autoSpaceDN w:val="0"/>
              <w:ind w:left="-70" w:right="-80"/>
              <w:rPr>
                <w:rFonts w:ascii="Times New Roman" w:hAnsi="Times New Roman"/>
                <w:b/>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widowControl w:val="0"/>
              <w:autoSpaceDE w:val="0"/>
              <w:autoSpaceDN w:val="0"/>
              <w:ind w:left="-70" w:right="-80"/>
              <w:rPr>
                <w:rFonts w:ascii="Times New Roman" w:hAnsi="Times New Roman"/>
                <w:b/>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5254" w:type="dxa"/>
            <w:gridSpan w:val="11"/>
          </w:tcPr>
          <w:p w:rsidR="00FF7A86" w:rsidRPr="0021683D" w:rsidRDefault="00FF7A86" w:rsidP="0021683D">
            <w:pPr>
              <w:widowControl w:val="0"/>
              <w:autoSpaceDE w:val="0"/>
              <w:autoSpaceDN w:val="0"/>
              <w:ind w:left="-70" w:right="-80"/>
              <w:jc w:val="center"/>
              <w:rPr>
                <w:rFonts w:ascii="Times New Roman" w:hAnsi="Times New Roman"/>
                <w:sz w:val="20"/>
                <w:szCs w:val="20"/>
                <w:vertAlign w:val="superscript"/>
              </w:rPr>
            </w:pPr>
            <w:r w:rsidRPr="0021683D">
              <w:rPr>
                <w:rFonts w:ascii="Times New Roman" w:hAnsi="Times New Roman"/>
                <w:sz w:val="20"/>
                <w:szCs w:val="20"/>
              </w:rPr>
              <w:t>Подпрограмма № &lt;4&gt;</w:t>
            </w:r>
          </w:p>
        </w:tc>
      </w:tr>
      <w:tr w:rsidR="00FF7A86" w:rsidRPr="0021683D" w:rsidTr="0021683D">
        <w:trPr>
          <w:trHeight w:val="68"/>
        </w:trPr>
        <w:tc>
          <w:tcPr>
            <w:tcW w:w="1298" w:type="dxa"/>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rPr>
            </w:pPr>
          </w:p>
        </w:tc>
        <w:tc>
          <w:tcPr>
            <w:tcW w:w="1946" w:type="dxa"/>
            <w:vMerge w:val="restart"/>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Региональный проект «…» (номер показателя из паспорта) &lt;5&gt;</w:t>
            </w:r>
          </w:p>
        </w:tc>
        <w:tc>
          <w:tcPr>
            <w:tcW w:w="1512" w:type="dxa"/>
            <w:vMerge w:val="restart"/>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tcPr>
          <w:p w:rsidR="00FF7A86" w:rsidRPr="0021683D" w:rsidRDefault="00FF7A86" w:rsidP="0021683D">
            <w:pPr>
              <w:ind w:left="-70" w:right="-80"/>
              <w:jc w:val="center"/>
              <w:rPr>
                <w:rFonts w:ascii="Times New Roman" w:hAnsi="Times New Roman"/>
                <w:sz w:val="20"/>
                <w:szCs w:val="20"/>
              </w:rPr>
            </w:pPr>
          </w:p>
        </w:tc>
        <w:tc>
          <w:tcPr>
            <w:tcW w:w="1946"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И т.д.</w:t>
            </w:r>
          </w:p>
        </w:tc>
        <w:tc>
          <w:tcPr>
            <w:tcW w:w="1512" w:type="dxa"/>
          </w:tcPr>
          <w:p w:rsidR="00FF7A86" w:rsidRPr="0021683D" w:rsidRDefault="00FF7A86" w:rsidP="0021683D">
            <w:pPr>
              <w:ind w:left="-70" w:right="-80"/>
              <w:rPr>
                <w:rFonts w:ascii="Times New Roman" w:hAnsi="Times New Roman"/>
                <w:sz w:val="20"/>
                <w:szCs w:val="20"/>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val="restart"/>
          </w:tcPr>
          <w:p w:rsidR="00FF7A86" w:rsidRPr="0021683D" w:rsidRDefault="00FF7A86" w:rsidP="0021683D">
            <w:pPr>
              <w:ind w:left="-70" w:right="-80"/>
              <w:jc w:val="center"/>
              <w:rPr>
                <w:rFonts w:ascii="Times New Roman" w:hAnsi="Times New Roman"/>
                <w:sz w:val="20"/>
                <w:szCs w:val="20"/>
              </w:rPr>
            </w:pPr>
          </w:p>
        </w:tc>
        <w:tc>
          <w:tcPr>
            <w:tcW w:w="1946" w:type="dxa"/>
            <w:vMerge w:val="restart"/>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Проект автономного округа «…» (номер показателя из паспорта) &lt;5&gt;</w:t>
            </w:r>
          </w:p>
        </w:tc>
        <w:tc>
          <w:tcPr>
            <w:tcW w:w="1512" w:type="dxa"/>
          </w:tcPr>
          <w:p w:rsidR="00FF7A86" w:rsidRPr="0021683D" w:rsidRDefault="00FF7A86" w:rsidP="0021683D">
            <w:pPr>
              <w:ind w:left="-70" w:right="-80"/>
              <w:rPr>
                <w:rFonts w:ascii="Times New Roman" w:hAnsi="Times New Roman"/>
                <w:sz w:val="20"/>
                <w:szCs w:val="20"/>
              </w:rPr>
            </w:pPr>
          </w:p>
        </w:tc>
        <w:tc>
          <w:tcPr>
            <w:tcW w:w="2407"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vMerge/>
          </w:tcPr>
          <w:p w:rsidR="00FF7A86" w:rsidRPr="0021683D" w:rsidRDefault="00FF7A86" w:rsidP="0021683D">
            <w:pPr>
              <w:ind w:left="-70" w:right="-80"/>
              <w:rPr>
                <w:rFonts w:ascii="Times New Roman" w:hAnsi="Times New Roman"/>
                <w:sz w:val="20"/>
                <w:szCs w:val="20"/>
              </w:rPr>
            </w:pPr>
          </w:p>
        </w:tc>
        <w:tc>
          <w:tcPr>
            <w:tcW w:w="1512" w:type="dxa"/>
          </w:tcPr>
          <w:p w:rsidR="00FF7A86" w:rsidRPr="0021683D" w:rsidRDefault="00FF7A86" w:rsidP="0021683D">
            <w:pPr>
              <w:ind w:left="-70" w:right="-80"/>
              <w:rPr>
                <w:rFonts w:ascii="Times New Roman" w:hAnsi="Times New Roman"/>
                <w:sz w:val="20"/>
                <w:szCs w:val="20"/>
              </w:rPr>
            </w:pPr>
          </w:p>
        </w:tc>
        <w:tc>
          <w:tcPr>
            <w:tcW w:w="2407"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vMerge/>
          </w:tcPr>
          <w:p w:rsidR="00FF7A86" w:rsidRPr="0021683D" w:rsidRDefault="00FF7A86" w:rsidP="0021683D">
            <w:pPr>
              <w:ind w:left="-70" w:right="-80"/>
              <w:rPr>
                <w:rFonts w:ascii="Times New Roman" w:hAnsi="Times New Roman"/>
                <w:sz w:val="20"/>
                <w:szCs w:val="20"/>
              </w:rPr>
            </w:pPr>
          </w:p>
        </w:tc>
        <w:tc>
          <w:tcPr>
            <w:tcW w:w="1512" w:type="dxa"/>
          </w:tcPr>
          <w:p w:rsidR="00FF7A86" w:rsidRPr="0021683D" w:rsidRDefault="00FF7A86" w:rsidP="0021683D">
            <w:pPr>
              <w:ind w:left="-70" w:right="-80"/>
              <w:rPr>
                <w:rFonts w:ascii="Times New Roman" w:hAnsi="Times New Roman"/>
                <w:sz w:val="20"/>
                <w:szCs w:val="20"/>
              </w:rPr>
            </w:pPr>
          </w:p>
        </w:tc>
        <w:tc>
          <w:tcPr>
            <w:tcW w:w="2407"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vMerge/>
          </w:tcPr>
          <w:p w:rsidR="00FF7A86" w:rsidRPr="0021683D" w:rsidRDefault="00FF7A86" w:rsidP="0021683D">
            <w:pPr>
              <w:ind w:left="-70" w:right="-80"/>
              <w:rPr>
                <w:rFonts w:ascii="Times New Roman" w:hAnsi="Times New Roman"/>
                <w:sz w:val="20"/>
                <w:szCs w:val="20"/>
              </w:rPr>
            </w:pPr>
          </w:p>
        </w:tc>
        <w:tc>
          <w:tcPr>
            <w:tcW w:w="1512" w:type="dxa"/>
          </w:tcPr>
          <w:p w:rsidR="00FF7A86" w:rsidRPr="0021683D" w:rsidRDefault="00FF7A86" w:rsidP="0021683D">
            <w:pPr>
              <w:ind w:left="-70" w:right="-80"/>
              <w:rPr>
                <w:rFonts w:ascii="Times New Roman" w:hAnsi="Times New Roman"/>
                <w:sz w:val="20"/>
                <w:szCs w:val="20"/>
              </w:rPr>
            </w:pPr>
          </w:p>
        </w:tc>
        <w:tc>
          <w:tcPr>
            <w:tcW w:w="2407"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vMerge/>
          </w:tcPr>
          <w:p w:rsidR="00FF7A86" w:rsidRPr="0021683D" w:rsidRDefault="00FF7A86" w:rsidP="0021683D">
            <w:pPr>
              <w:ind w:left="-70" w:right="-80"/>
              <w:rPr>
                <w:rFonts w:ascii="Times New Roman" w:hAnsi="Times New Roman"/>
                <w:sz w:val="20"/>
                <w:szCs w:val="20"/>
              </w:rPr>
            </w:pPr>
          </w:p>
        </w:tc>
        <w:tc>
          <w:tcPr>
            <w:tcW w:w="1512" w:type="dxa"/>
          </w:tcPr>
          <w:p w:rsidR="00FF7A86" w:rsidRPr="0021683D" w:rsidRDefault="00FF7A86" w:rsidP="0021683D">
            <w:pPr>
              <w:ind w:left="-70" w:right="-80"/>
              <w:rPr>
                <w:rFonts w:ascii="Times New Roman" w:hAnsi="Times New Roman"/>
                <w:sz w:val="20"/>
                <w:szCs w:val="20"/>
              </w:rPr>
            </w:pPr>
          </w:p>
        </w:tc>
        <w:tc>
          <w:tcPr>
            <w:tcW w:w="2407"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tcPr>
          <w:p w:rsidR="00FF7A86" w:rsidRPr="0021683D" w:rsidRDefault="00FF7A86" w:rsidP="0021683D">
            <w:pPr>
              <w:ind w:left="-70" w:right="-80"/>
              <w:jc w:val="center"/>
              <w:rPr>
                <w:rFonts w:ascii="Times New Roman" w:hAnsi="Times New Roman"/>
                <w:sz w:val="20"/>
                <w:szCs w:val="20"/>
              </w:rPr>
            </w:pPr>
          </w:p>
        </w:tc>
        <w:tc>
          <w:tcPr>
            <w:tcW w:w="1946"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И т.д.</w:t>
            </w:r>
          </w:p>
        </w:tc>
        <w:tc>
          <w:tcPr>
            <w:tcW w:w="1512" w:type="dxa"/>
          </w:tcPr>
          <w:p w:rsidR="00FF7A86" w:rsidRPr="0021683D" w:rsidRDefault="00FF7A86" w:rsidP="0021683D">
            <w:pPr>
              <w:ind w:left="-70" w:right="-80"/>
              <w:rPr>
                <w:rFonts w:ascii="Times New Roman" w:hAnsi="Times New Roman"/>
                <w:sz w:val="20"/>
                <w:szCs w:val="20"/>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val="restart"/>
          </w:tcPr>
          <w:p w:rsidR="00FF7A86" w:rsidRPr="0021683D" w:rsidRDefault="00FF7A86" w:rsidP="0021683D">
            <w:pPr>
              <w:ind w:left="-70" w:right="-80"/>
              <w:jc w:val="center"/>
              <w:rPr>
                <w:rFonts w:ascii="Times New Roman" w:hAnsi="Times New Roman"/>
                <w:sz w:val="20"/>
                <w:szCs w:val="20"/>
              </w:rPr>
            </w:pPr>
            <w:r w:rsidRPr="0021683D">
              <w:rPr>
                <w:rFonts w:ascii="Times New Roman" w:hAnsi="Times New Roman"/>
                <w:sz w:val="20"/>
                <w:szCs w:val="20"/>
              </w:rPr>
              <w:t>…</w:t>
            </w:r>
          </w:p>
        </w:tc>
        <w:tc>
          <w:tcPr>
            <w:tcW w:w="1946" w:type="dxa"/>
            <w:vMerge w:val="restart"/>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Проект Кондинского района «…» (номер показателя из паспорта) &lt;5&gt;</w:t>
            </w:r>
          </w:p>
        </w:tc>
        <w:tc>
          <w:tcPr>
            <w:tcW w:w="1512" w:type="dxa"/>
            <w:vMerge w:val="restart"/>
          </w:tcPr>
          <w:p w:rsidR="00FF7A86" w:rsidRPr="0021683D" w:rsidRDefault="00FF7A86" w:rsidP="0021683D">
            <w:pPr>
              <w:ind w:left="-70" w:right="-80"/>
              <w:rPr>
                <w:rFonts w:ascii="Times New Roman" w:hAnsi="Times New Roman"/>
                <w:sz w:val="20"/>
                <w:szCs w:val="20"/>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tcPr>
          <w:p w:rsidR="00FF7A86" w:rsidRPr="0021683D" w:rsidRDefault="00FF7A86" w:rsidP="0021683D">
            <w:pPr>
              <w:ind w:left="-70" w:right="-80"/>
              <w:jc w:val="center"/>
              <w:rPr>
                <w:rFonts w:ascii="Times New Roman" w:hAnsi="Times New Roman"/>
                <w:sz w:val="20"/>
                <w:szCs w:val="20"/>
                <w:lang w:val="en-US"/>
              </w:rPr>
            </w:pPr>
          </w:p>
        </w:tc>
        <w:tc>
          <w:tcPr>
            <w:tcW w:w="1946"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И т.д.</w:t>
            </w:r>
          </w:p>
        </w:tc>
        <w:tc>
          <w:tcPr>
            <w:tcW w:w="1512" w:type="dxa"/>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val="restart"/>
          </w:tcPr>
          <w:p w:rsidR="00FF7A86" w:rsidRPr="0021683D" w:rsidRDefault="00FF7A86" w:rsidP="0021683D">
            <w:pPr>
              <w:ind w:left="-70" w:right="-80"/>
              <w:jc w:val="center"/>
              <w:rPr>
                <w:rFonts w:ascii="Times New Roman" w:hAnsi="Times New Roman"/>
                <w:sz w:val="20"/>
                <w:szCs w:val="20"/>
              </w:rPr>
            </w:pPr>
            <w:r w:rsidRPr="0021683D">
              <w:rPr>
                <w:rFonts w:ascii="Times New Roman" w:hAnsi="Times New Roman"/>
                <w:sz w:val="20"/>
                <w:szCs w:val="20"/>
              </w:rPr>
              <w:t>…</w:t>
            </w:r>
          </w:p>
        </w:tc>
        <w:tc>
          <w:tcPr>
            <w:tcW w:w="1946" w:type="dxa"/>
            <w:vMerge w:val="restart"/>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 xml:space="preserve">Основное мероприятие «...» </w:t>
            </w:r>
            <w:r w:rsidRPr="0021683D">
              <w:rPr>
                <w:rFonts w:ascii="Times New Roman" w:hAnsi="Times New Roman"/>
                <w:sz w:val="20"/>
                <w:szCs w:val="20"/>
              </w:rPr>
              <w:lastRenderedPageBreak/>
              <w:t>(номер показателя из паспорта) &lt;5&gt;</w:t>
            </w:r>
          </w:p>
        </w:tc>
        <w:tc>
          <w:tcPr>
            <w:tcW w:w="1512" w:type="dxa"/>
            <w:vMerge w:val="restart"/>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val="restart"/>
          </w:tcPr>
          <w:p w:rsidR="00FF7A86" w:rsidRPr="0021683D" w:rsidRDefault="00FF7A86" w:rsidP="0021683D">
            <w:pPr>
              <w:ind w:left="-70" w:right="-80"/>
              <w:jc w:val="center"/>
              <w:rPr>
                <w:rFonts w:ascii="Times New Roman" w:hAnsi="Times New Roman"/>
                <w:sz w:val="20"/>
                <w:szCs w:val="20"/>
              </w:rPr>
            </w:pPr>
          </w:p>
        </w:tc>
        <w:tc>
          <w:tcPr>
            <w:tcW w:w="1946" w:type="dxa"/>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 xml:space="preserve">И т.д. </w:t>
            </w:r>
          </w:p>
        </w:tc>
        <w:tc>
          <w:tcPr>
            <w:tcW w:w="1512" w:type="dxa"/>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rPr>
            </w:pPr>
          </w:p>
        </w:tc>
        <w:tc>
          <w:tcPr>
            <w:tcW w:w="1946" w:type="dxa"/>
            <w:vMerge w:val="restart"/>
          </w:tcPr>
          <w:p w:rsidR="00FF7A86" w:rsidRPr="0021683D" w:rsidRDefault="00FF7A86" w:rsidP="0021683D">
            <w:pPr>
              <w:ind w:left="-70" w:right="-80"/>
              <w:rPr>
                <w:rFonts w:ascii="Times New Roman" w:hAnsi="Times New Roman"/>
                <w:sz w:val="20"/>
                <w:szCs w:val="20"/>
              </w:rPr>
            </w:pPr>
            <w:r w:rsidRPr="0021683D">
              <w:rPr>
                <w:rFonts w:ascii="Times New Roman" w:hAnsi="Times New Roman"/>
                <w:sz w:val="20"/>
                <w:szCs w:val="20"/>
              </w:rPr>
              <w:t>Итого по подпрограмме №</w:t>
            </w:r>
          </w:p>
        </w:tc>
        <w:tc>
          <w:tcPr>
            <w:tcW w:w="1512" w:type="dxa"/>
            <w:vMerge w:val="restart"/>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298" w:type="dxa"/>
            <w:vMerge/>
          </w:tcPr>
          <w:p w:rsidR="00FF7A86" w:rsidRPr="0021683D" w:rsidRDefault="00FF7A86" w:rsidP="0021683D">
            <w:pPr>
              <w:ind w:left="-70" w:right="-80"/>
              <w:jc w:val="center"/>
              <w:rPr>
                <w:rFonts w:ascii="Times New Roman" w:hAnsi="Times New Roman"/>
                <w:sz w:val="20"/>
                <w:szCs w:val="20"/>
                <w:highlight w:val="yellow"/>
              </w:rPr>
            </w:pPr>
          </w:p>
        </w:tc>
        <w:tc>
          <w:tcPr>
            <w:tcW w:w="1946" w:type="dxa"/>
            <w:vMerge/>
          </w:tcPr>
          <w:p w:rsidR="00FF7A86" w:rsidRPr="0021683D" w:rsidRDefault="00FF7A86" w:rsidP="0021683D">
            <w:pPr>
              <w:ind w:left="-70" w:right="-80"/>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11838" w:type="dxa"/>
            <w:gridSpan w:val="8"/>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И т.д.</w:t>
            </w: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Всего по муниципальной программе:</w:t>
            </w:r>
          </w:p>
        </w:tc>
        <w:tc>
          <w:tcPr>
            <w:tcW w:w="1512" w:type="dxa"/>
            <w:vMerge w:val="restart"/>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widowControl w:val="0"/>
              <w:autoSpaceDE w:val="0"/>
              <w:autoSpaceDN w:val="0"/>
              <w:ind w:left="-70" w:right="-80"/>
              <w:jc w:val="center"/>
              <w:rPr>
                <w:rFonts w:ascii="Times New Roman" w:hAnsi="Times New Roman"/>
                <w:sz w:val="20"/>
                <w:szCs w:val="20"/>
              </w:rPr>
            </w:pPr>
          </w:p>
        </w:tc>
        <w:tc>
          <w:tcPr>
            <w:tcW w:w="1512" w:type="dxa"/>
            <w:vMerge/>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r w:rsidRPr="0021683D">
              <w:rPr>
                <w:rFonts w:ascii="Times New Roman" w:hAnsi="Times New Roman"/>
                <w:sz w:val="20"/>
                <w:szCs w:val="20"/>
              </w:rPr>
              <w:t>Справочно: Межбюджетные трансферты городским и сельским поселениям района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В том числе:</w:t>
            </w:r>
          </w:p>
        </w:tc>
        <w:tc>
          <w:tcPr>
            <w:tcW w:w="1512"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Проектная часть</w:t>
            </w:r>
          </w:p>
        </w:tc>
        <w:tc>
          <w:tcPr>
            <w:tcW w:w="1512" w:type="dxa"/>
            <w:vMerge w:val="restart"/>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Процессная часть</w:t>
            </w:r>
          </w:p>
        </w:tc>
        <w:tc>
          <w:tcPr>
            <w:tcW w:w="1512" w:type="dxa"/>
            <w:vMerge w:val="restart"/>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 xml:space="preserve">иные источники </w:t>
            </w:r>
            <w:r w:rsidRPr="0021683D">
              <w:rPr>
                <w:rFonts w:ascii="Times New Roman" w:hAnsi="Times New Roman"/>
                <w:sz w:val="20"/>
                <w:szCs w:val="20"/>
              </w:rPr>
              <w:lastRenderedPageBreak/>
              <w:t>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lastRenderedPageBreak/>
              <w:t>В том числе:</w:t>
            </w:r>
          </w:p>
        </w:tc>
        <w:tc>
          <w:tcPr>
            <w:tcW w:w="1512"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r w:rsidRPr="0021683D">
              <w:rPr>
                <w:rFonts w:ascii="Times New Roman" w:hAnsi="Times New Roman"/>
                <w:sz w:val="20"/>
                <w:szCs w:val="20"/>
              </w:rPr>
              <w:t>Инвестиции в объекты муниципальной собственности</w:t>
            </w:r>
          </w:p>
        </w:tc>
        <w:tc>
          <w:tcPr>
            <w:tcW w:w="1512" w:type="dxa"/>
            <w:vMerge w:val="restart"/>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r w:rsidRPr="0021683D">
              <w:rPr>
                <w:rFonts w:ascii="Times New Roman" w:hAnsi="Times New Roman"/>
                <w:sz w:val="20"/>
                <w:szCs w:val="20"/>
              </w:rPr>
              <w:t>Прочие расходы</w:t>
            </w:r>
          </w:p>
        </w:tc>
        <w:tc>
          <w:tcPr>
            <w:tcW w:w="1512" w:type="dxa"/>
            <w:vMerge w:val="restart"/>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tcPr>
          <w:p w:rsidR="00FF7A86" w:rsidRPr="0021683D" w:rsidRDefault="00FF7A86" w:rsidP="0021683D">
            <w:pPr>
              <w:widowControl w:val="0"/>
              <w:autoSpaceDE w:val="0"/>
              <w:autoSpaceDN w:val="0"/>
              <w:ind w:left="-70" w:right="-80"/>
              <w:jc w:val="center"/>
              <w:rPr>
                <w:rFonts w:ascii="Times New Roman" w:hAnsi="Times New Roman"/>
                <w:sz w:val="20"/>
                <w:szCs w:val="20"/>
              </w:rPr>
            </w:pPr>
            <w:r w:rsidRPr="0021683D">
              <w:rPr>
                <w:rFonts w:ascii="Times New Roman" w:hAnsi="Times New Roman"/>
                <w:sz w:val="20"/>
                <w:szCs w:val="20"/>
              </w:rPr>
              <w:t>В том числе:</w:t>
            </w:r>
          </w:p>
        </w:tc>
        <w:tc>
          <w:tcPr>
            <w:tcW w:w="1512"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r w:rsidRPr="0021683D">
              <w:rPr>
                <w:rFonts w:ascii="Times New Roman" w:hAnsi="Times New Roman"/>
                <w:sz w:val="20"/>
                <w:szCs w:val="20"/>
              </w:rPr>
              <w:t>Ответственный исполнитель</w:t>
            </w:r>
          </w:p>
        </w:tc>
        <w:tc>
          <w:tcPr>
            <w:tcW w:w="1512" w:type="dxa"/>
            <w:vMerge w:val="restart"/>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r w:rsidRPr="0021683D">
              <w:rPr>
                <w:rFonts w:ascii="Times New Roman" w:hAnsi="Times New Roman"/>
                <w:sz w:val="20"/>
                <w:szCs w:val="20"/>
              </w:rPr>
              <w:t>Соисполнитель 1</w:t>
            </w:r>
          </w:p>
        </w:tc>
        <w:tc>
          <w:tcPr>
            <w:tcW w:w="1512" w:type="dxa"/>
            <w:vMerge w:val="restart"/>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val="restart"/>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r w:rsidRPr="0021683D">
              <w:rPr>
                <w:rFonts w:ascii="Times New Roman" w:hAnsi="Times New Roman"/>
                <w:sz w:val="20"/>
                <w:szCs w:val="20"/>
              </w:rPr>
              <w:t>Соисполнитель 2</w:t>
            </w:r>
          </w:p>
        </w:tc>
        <w:tc>
          <w:tcPr>
            <w:tcW w:w="1512" w:type="dxa"/>
            <w:vMerge w:val="restart"/>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всего</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федеральный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бюджет автономного округа</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местный бюджет</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vMerge/>
          </w:tcPr>
          <w:p w:rsidR="00FF7A86" w:rsidRPr="0021683D" w:rsidRDefault="00FF7A86" w:rsidP="0021683D">
            <w:pPr>
              <w:ind w:left="-70" w:right="-80"/>
              <w:jc w:val="center"/>
              <w:rPr>
                <w:rFonts w:ascii="Times New Roman" w:hAnsi="Times New Roman"/>
                <w:sz w:val="20"/>
                <w:szCs w:val="20"/>
                <w:highlight w:val="yellow"/>
              </w:rPr>
            </w:pPr>
          </w:p>
        </w:tc>
        <w:tc>
          <w:tcPr>
            <w:tcW w:w="1512" w:type="dxa"/>
            <w:vMerge/>
          </w:tcPr>
          <w:p w:rsidR="00FF7A86" w:rsidRPr="0021683D" w:rsidRDefault="00FF7A86" w:rsidP="0021683D">
            <w:pPr>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rPr>
            </w:pPr>
            <w:r w:rsidRPr="0021683D">
              <w:rPr>
                <w:rFonts w:ascii="Times New Roman" w:hAnsi="Times New Roman"/>
                <w:sz w:val="20"/>
                <w:szCs w:val="20"/>
              </w:rPr>
              <w:t>иные источники финансирования</w:t>
            </w: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r w:rsidR="00FF7A86" w:rsidRPr="0021683D" w:rsidTr="0021683D">
        <w:trPr>
          <w:trHeight w:val="68"/>
        </w:trPr>
        <w:tc>
          <w:tcPr>
            <w:tcW w:w="3244" w:type="dxa"/>
            <w:gridSpan w:val="2"/>
          </w:tcPr>
          <w:p w:rsidR="00FF7A86" w:rsidRPr="0021683D" w:rsidRDefault="00FF7A86" w:rsidP="0021683D">
            <w:pPr>
              <w:widowControl w:val="0"/>
              <w:autoSpaceDE w:val="0"/>
              <w:autoSpaceDN w:val="0"/>
              <w:ind w:left="-70" w:right="-80"/>
              <w:jc w:val="center"/>
              <w:rPr>
                <w:rFonts w:ascii="Times New Roman" w:hAnsi="Times New Roman"/>
                <w:sz w:val="20"/>
                <w:szCs w:val="20"/>
                <w:highlight w:val="yellow"/>
              </w:rPr>
            </w:pPr>
            <w:r w:rsidRPr="0021683D">
              <w:rPr>
                <w:rFonts w:ascii="Times New Roman" w:hAnsi="Times New Roman"/>
                <w:sz w:val="20"/>
                <w:szCs w:val="20"/>
              </w:rPr>
              <w:t>и т.д.</w:t>
            </w:r>
          </w:p>
        </w:tc>
        <w:tc>
          <w:tcPr>
            <w:tcW w:w="1512"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2407"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20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76"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091"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48"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c>
          <w:tcPr>
            <w:tcW w:w="1134" w:type="dxa"/>
          </w:tcPr>
          <w:p w:rsidR="00FF7A86" w:rsidRPr="0021683D" w:rsidRDefault="00FF7A86" w:rsidP="0021683D">
            <w:pPr>
              <w:widowControl w:val="0"/>
              <w:autoSpaceDE w:val="0"/>
              <w:autoSpaceDN w:val="0"/>
              <w:ind w:left="-70" w:right="-80"/>
              <w:rPr>
                <w:rFonts w:ascii="Times New Roman" w:hAnsi="Times New Roman"/>
                <w:sz w:val="20"/>
                <w:szCs w:val="20"/>
                <w:highlight w:val="yellow"/>
              </w:rPr>
            </w:pPr>
          </w:p>
        </w:tc>
      </w:tr>
    </w:tbl>
    <w:p w:rsidR="00FF7A86" w:rsidRPr="0021683D" w:rsidRDefault="00FF7A86" w:rsidP="0021683D">
      <w:pPr>
        <w:ind w:firstLine="709"/>
        <w:jc w:val="both"/>
        <w:rPr>
          <w:sz w:val="16"/>
          <w:szCs w:val="16"/>
        </w:rPr>
      </w:pPr>
    </w:p>
    <w:p w:rsidR="00FF7A86" w:rsidRDefault="00FF7A86" w:rsidP="0021683D">
      <w:pPr>
        <w:ind w:firstLine="709"/>
        <w:jc w:val="both"/>
        <w:rPr>
          <w:sz w:val="16"/>
          <w:szCs w:val="16"/>
        </w:rPr>
      </w:pPr>
      <w:r w:rsidRPr="0021683D">
        <w:rPr>
          <w:sz w:val="16"/>
          <w:szCs w:val="16"/>
        </w:rPr>
        <w:t xml:space="preserve">&lt;*&gt; </w:t>
      </w:r>
      <w:r w:rsidR="00B93DFD" w:rsidRPr="0021683D">
        <w:rPr>
          <w:sz w:val="16"/>
          <w:szCs w:val="16"/>
        </w:rPr>
        <w:t xml:space="preserve">в </w:t>
      </w:r>
      <w:r w:rsidRPr="0021683D">
        <w:rPr>
          <w:sz w:val="16"/>
          <w:szCs w:val="16"/>
        </w:rPr>
        <w:t>таблице указываются все региональные проекты,</w:t>
      </w:r>
      <w:r w:rsidR="00B93DFD">
        <w:rPr>
          <w:sz w:val="16"/>
          <w:szCs w:val="16"/>
        </w:rPr>
        <w:t xml:space="preserve"> в том числе без финансирования.</w:t>
      </w:r>
    </w:p>
    <w:p w:rsidR="00FF7A86" w:rsidRPr="00B93DFD" w:rsidRDefault="0021683D" w:rsidP="00FF7A86">
      <w:pPr>
        <w:ind w:firstLine="709"/>
        <w:jc w:val="both"/>
        <w:rPr>
          <w:sz w:val="16"/>
          <w:szCs w:val="16"/>
        </w:rPr>
      </w:pPr>
      <w:r w:rsidRPr="00B93DFD">
        <w:rPr>
          <w:sz w:val="16"/>
          <w:szCs w:val="16"/>
        </w:rPr>
        <w:lastRenderedPageBreak/>
        <w:t>&lt;1&gt; -</w:t>
      </w:r>
      <w:r w:rsidR="00FF7A86" w:rsidRPr="00B93DFD">
        <w:rPr>
          <w:sz w:val="16"/>
          <w:szCs w:val="16"/>
        </w:rPr>
        <w:t xml:space="preserve"> указываются структурные элементы (основные мероприятия).</w:t>
      </w:r>
    </w:p>
    <w:p w:rsidR="00FF7A86" w:rsidRPr="00B93DFD" w:rsidRDefault="00FF7A86" w:rsidP="00FF7A86">
      <w:pPr>
        <w:ind w:firstLine="709"/>
        <w:jc w:val="both"/>
        <w:rPr>
          <w:sz w:val="16"/>
          <w:szCs w:val="16"/>
        </w:rPr>
      </w:pPr>
      <w:r w:rsidRPr="00B93DFD">
        <w:rPr>
          <w:sz w:val="16"/>
          <w:szCs w:val="16"/>
        </w:rPr>
        <w:t>Наименования региональных проектов</w:t>
      </w:r>
      <w:r w:rsidRPr="00B93DFD">
        <w:rPr>
          <w:b/>
          <w:sz w:val="16"/>
          <w:szCs w:val="16"/>
        </w:rPr>
        <w:t xml:space="preserve"> </w:t>
      </w:r>
      <w:r w:rsidRPr="00B93DFD">
        <w:rPr>
          <w:sz w:val="16"/>
          <w:szCs w:val="16"/>
        </w:rPr>
        <w:t xml:space="preserve">и проектов Кондинского района </w:t>
      </w:r>
      <w:r w:rsidRPr="00B93DFD">
        <w:rPr>
          <w:bCs/>
          <w:sz w:val="16"/>
          <w:szCs w:val="16"/>
        </w:rPr>
        <w:t>указываются</w:t>
      </w:r>
      <w:r w:rsidRPr="00B93DFD">
        <w:rPr>
          <w:sz w:val="16"/>
          <w:szCs w:val="16"/>
        </w:rPr>
        <w:t xml:space="preserve"> </w:t>
      </w:r>
      <w:r w:rsidR="00B93DFD">
        <w:rPr>
          <w:bCs/>
          <w:sz w:val="16"/>
          <w:szCs w:val="16"/>
        </w:rPr>
        <w:t>в соответствии с их паспортами.</w:t>
      </w:r>
    </w:p>
    <w:p w:rsidR="00FF7A86" w:rsidRPr="00B93DFD" w:rsidRDefault="00FF7A86" w:rsidP="00FF7A86">
      <w:pPr>
        <w:ind w:firstLine="709"/>
        <w:jc w:val="both"/>
        <w:rPr>
          <w:sz w:val="16"/>
          <w:szCs w:val="16"/>
        </w:rPr>
      </w:pPr>
      <w:r w:rsidRPr="00B93DFD">
        <w:rPr>
          <w:sz w:val="16"/>
          <w:szCs w:val="16"/>
        </w:rPr>
        <w:t xml:space="preserve">&lt;2&gt; </w:t>
      </w:r>
      <w:r w:rsidR="0021683D" w:rsidRPr="00B93DFD">
        <w:rPr>
          <w:sz w:val="16"/>
          <w:szCs w:val="16"/>
        </w:rPr>
        <w:t>-</w:t>
      </w:r>
      <w:r w:rsidRPr="00B93DFD">
        <w:rPr>
          <w:sz w:val="16"/>
          <w:szCs w:val="16"/>
        </w:rPr>
        <w:t xml:space="preserve"> у</w:t>
      </w:r>
      <w:r w:rsidR="00B93DFD">
        <w:rPr>
          <w:sz w:val="16"/>
          <w:szCs w:val="16"/>
        </w:rPr>
        <w:t xml:space="preserve">казывается наименование органа </w:t>
      </w:r>
      <w:r w:rsidRPr="00B93DFD">
        <w:rPr>
          <w:sz w:val="16"/>
          <w:szCs w:val="16"/>
        </w:rPr>
        <w:t>или структурного подразделения администрации Кондинского района ответственного за реализацию структурного э</w:t>
      </w:r>
      <w:r w:rsidR="00B93DFD">
        <w:rPr>
          <w:sz w:val="16"/>
          <w:szCs w:val="16"/>
        </w:rPr>
        <w:t>лемента (основного мероприятия).</w:t>
      </w:r>
    </w:p>
    <w:p w:rsidR="00FF7A86" w:rsidRPr="00B93DFD" w:rsidRDefault="00FF7A86" w:rsidP="00FF7A86">
      <w:pPr>
        <w:ind w:firstLine="709"/>
        <w:jc w:val="both"/>
        <w:rPr>
          <w:strike/>
          <w:sz w:val="16"/>
          <w:szCs w:val="16"/>
        </w:rPr>
      </w:pPr>
      <w:r w:rsidRPr="00B93DFD">
        <w:rPr>
          <w:sz w:val="16"/>
          <w:szCs w:val="16"/>
        </w:rPr>
        <w:t xml:space="preserve">&lt;3&gt; </w:t>
      </w:r>
      <w:r w:rsidR="00B93DFD">
        <w:rPr>
          <w:sz w:val="16"/>
          <w:szCs w:val="16"/>
        </w:rPr>
        <w:t>-</w:t>
      </w:r>
      <w:r w:rsidRPr="00B93DFD">
        <w:rPr>
          <w:sz w:val="16"/>
          <w:szCs w:val="16"/>
        </w:rPr>
        <w:t xml:space="preserve"> объемы финансирования каждого структурного элемента (основного мероприятия) распределяются по источникам финансирования, за исключением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FF7A86" w:rsidRPr="00B93DFD" w:rsidRDefault="00FF7A86" w:rsidP="00FF7A86">
      <w:pPr>
        <w:ind w:firstLine="709"/>
        <w:jc w:val="both"/>
        <w:rPr>
          <w:sz w:val="16"/>
          <w:szCs w:val="16"/>
        </w:rPr>
      </w:pPr>
      <w:r w:rsidRPr="00B93DFD">
        <w:rPr>
          <w:sz w:val="16"/>
          <w:szCs w:val="16"/>
        </w:rPr>
        <w:t>В случае если структурный элемент (основное мероприятие) имеет несколько соисполнителей, то объемы его финансирования распределяются между соисполнителями, например:</w:t>
      </w:r>
    </w:p>
    <w:p w:rsidR="00FF7A86" w:rsidRPr="00B93DFD" w:rsidRDefault="00FF7A86" w:rsidP="00B93DFD">
      <w:pPr>
        <w:jc w:val="both"/>
        <w:rPr>
          <w:sz w:val="16"/>
          <w:szCs w:val="16"/>
        </w:rPr>
      </w:pPr>
      <w:r w:rsidRPr="00B93DFD">
        <w:rPr>
          <w:sz w:val="16"/>
          <w:szCs w:val="16"/>
        </w:rPr>
        <w:t>«</w:t>
      </w:r>
    </w:p>
    <w:tbl>
      <w:tblPr>
        <w:tblStyle w:val="12"/>
        <w:tblW w:w="15132" w:type="dxa"/>
        <w:tblInd w:w="108" w:type="dxa"/>
        <w:tblLayout w:type="fixed"/>
        <w:tblLook w:val="0000" w:firstRow="0" w:lastRow="0" w:firstColumn="0" w:lastColumn="0" w:noHBand="0" w:noVBand="0"/>
      </w:tblPr>
      <w:tblGrid>
        <w:gridCol w:w="2268"/>
        <w:gridCol w:w="2212"/>
        <w:gridCol w:w="3989"/>
        <w:gridCol w:w="6663"/>
      </w:tblGrid>
      <w:tr w:rsidR="00FF7A86" w:rsidRPr="00B93DFD" w:rsidTr="00B93DFD">
        <w:trPr>
          <w:trHeight w:val="184"/>
        </w:trPr>
        <w:tc>
          <w:tcPr>
            <w:tcW w:w="2268" w:type="dxa"/>
            <w:vMerge w:val="restart"/>
          </w:tcPr>
          <w:p w:rsidR="00FF7A86" w:rsidRPr="00B93DFD" w:rsidRDefault="00B93DFD" w:rsidP="00B93DFD">
            <w:pPr>
              <w:widowControl w:val="0"/>
              <w:autoSpaceDE w:val="0"/>
              <w:autoSpaceDN w:val="0"/>
              <w:jc w:val="center"/>
              <w:rPr>
                <w:rFonts w:ascii="Times New Roman" w:hAnsi="Times New Roman"/>
                <w:sz w:val="16"/>
                <w:szCs w:val="16"/>
              </w:rPr>
            </w:pPr>
            <w:r>
              <w:rPr>
                <w:rFonts w:ascii="Times New Roman" w:hAnsi="Times New Roman"/>
                <w:sz w:val="16"/>
                <w:szCs w:val="16"/>
              </w:rPr>
              <w:t xml:space="preserve">№ </w:t>
            </w:r>
            <w:r w:rsidR="00FF7A86" w:rsidRPr="00B93DFD">
              <w:rPr>
                <w:rFonts w:ascii="Times New Roman" w:hAnsi="Times New Roman"/>
                <w:sz w:val="16"/>
                <w:szCs w:val="16"/>
              </w:rPr>
              <w:t>структурного элемента (основного мероприятия)</w:t>
            </w:r>
          </w:p>
        </w:tc>
        <w:tc>
          <w:tcPr>
            <w:tcW w:w="2212" w:type="dxa"/>
            <w:vMerge w:val="restart"/>
          </w:tcPr>
          <w:p w:rsidR="00FF7A86" w:rsidRPr="00B93DFD" w:rsidRDefault="00FF7A86" w:rsidP="00B93DFD">
            <w:pPr>
              <w:widowControl w:val="0"/>
              <w:autoSpaceDE w:val="0"/>
              <w:autoSpaceDN w:val="0"/>
              <w:jc w:val="center"/>
              <w:rPr>
                <w:rFonts w:ascii="Times New Roman" w:hAnsi="Times New Roman"/>
                <w:sz w:val="16"/>
                <w:szCs w:val="16"/>
              </w:rPr>
            </w:pPr>
            <w:r w:rsidRPr="00B93DFD">
              <w:rPr>
                <w:rFonts w:ascii="Times New Roman" w:hAnsi="Times New Roman"/>
                <w:sz w:val="16"/>
                <w:szCs w:val="16"/>
              </w:rPr>
              <w:t>Структурный элемент</w:t>
            </w:r>
          </w:p>
          <w:p w:rsidR="00FF7A86" w:rsidRPr="00B93DFD" w:rsidRDefault="00FF7A86" w:rsidP="00B93DFD">
            <w:pPr>
              <w:widowControl w:val="0"/>
              <w:autoSpaceDE w:val="0"/>
              <w:autoSpaceDN w:val="0"/>
              <w:jc w:val="center"/>
              <w:rPr>
                <w:rFonts w:ascii="Times New Roman" w:hAnsi="Times New Roman"/>
                <w:sz w:val="16"/>
                <w:szCs w:val="16"/>
              </w:rPr>
            </w:pPr>
            <w:r w:rsidRPr="00B93DFD">
              <w:rPr>
                <w:rFonts w:ascii="Times New Roman" w:hAnsi="Times New Roman"/>
                <w:sz w:val="16"/>
                <w:szCs w:val="16"/>
              </w:rPr>
              <w:t>(основное мероприятие) муниципальной программы</w:t>
            </w:r>
          </w:p>
        </w:tc>
        <w:tc>
          <w:tcPr>
            <w:tcW w:w="3989" w:type="dxa"/>
            <w:vMerge w:val="restart"/>
          </w:tcPr>
          <w:p w:rsidR="00FF7A86" w:rsidRPr="00B93DFD" w:rsidRDefault="00FF7A86" w:rsidP="00B93DFD">
            <w:pPr>
              <w:widowControl w:val="0"/>
              <w:autoSpaceDE w:val="0"/>
              <w:autoSpaceDN w:val="0"/>
              <w:jc w:val="center"/>
              <w:rPr>
                <w:rFonts w:ascii="Times New Roman" w:hAnsi="Times New Roman"/>
                <w:sz w:val="16"/>
                <w:szCs w:val="16"/>
              </w:rPr>
            </w:pPr>
            <w:r w:rsidRPr="00B93DFD">
              <w:rPr>
                <w:rFonts w:ascii="Times New Roman" w:hAnsi="Times New Roman"/>
                <w:sz w:val="16"/>
                <w:szCs w:val="16"/>
              </w:rPr>
              <w:t>Ответственный исполнитель/</w:t>
            </w:r>
          </w:p>
          <w:p w:rsidR="00FF7A86" w:rsidRPr="00B93DFD" w:rsidRDefault="00FF7A86" w:rsidP="00B93DFD">
            <w:pPr>
              <w:widowControl w:val="0"/>
              <w:autoSpaceDE w:val="0"/>
              <w:autoSpaceDN w:val="0"/>
              <w:jc w:val="center"/>
              <w:rPr>
                <w:rFonts w:ascii="Times New Roman" w:hAnsi="Times New Roman"/>
                <w:sz w:val="16"/>
                <w:szCs w:val="16"/>
                <w:lang w:val="en-US"/>
              </w:rPr>
            </w:pPr>
            <w:r w:rsidRPr="00B93DFD">
              <w:rPr>
                <w:rFonts w:ascii="Times New Roman" w:hAnsi="Times New Roman"/>
                <w:sz w:val="16"/>
                <w:szCs w:val="16"/>
              </w:rPr>
              <w:t>соисполнитель</w:t>
            </w:r>
          </w:p>
        </w:tc>
        <w:tc>
          <w:tcPr>
            <w:tcW w:w="6663" w:type="dxa"/>
            <w:vMerge w:val="restart"/>
          </w:tcPr>
          <w:p w:rsidR="00FF7A86" w:rsidRPr="00B93DFD" w:rsidRDefault="00FF7A86" w:rsidP="00B93DFD">
            <w:pPr>
              <w:widowControl w:val="0"/>
              <w:autoSpaceDE w:val="0"/>
              <w:autoSpaceDN w:val="0"/>
              <w:jc w:val="center"/>
              <w:rPr>
                <w:rFonts w:ascii="Times New Roman" w:hAnsi="Times New Roman"/>
                <w:sz w:val="16"/>
                <w:szCs w:val="16"/>
                <w:lang w:val="en-US"/>
              </w:rPr>
            </w:pPr>
            <w:r w:rsidRPr="00B93DFD">
              <w:rPr>
                <w:rFonts w:ascii="Times New Roman" w:hAnsi="Times New Roman"/>
                <w:sz w:val="16"/>
                <w:szCs w:val="16"/>
              </w:rPr>
              <w:t>Источники финансирования</w:t>
            </w:r>
            <w:r w:rsidRPr="00B93DFD">
              <w:rPr>
                <w:rFonts w:ascii="Times New Roman" w:hAnsi="Times New Roman"/>
                <w:sz w:val="16"/>
                <w:szCs w:val="16"/>
                <w:lang w:val="en-US"/>
              </w:rPr>
              <w:t xml:space="preserve"> </w:t>
            </w:r>
          </w:p>
        </w:tc>
      </w:tr>
      <w:tr w:rsidR="00FF7A86" w:rsidRPr="00B93DFD" w:rsidTr="00B93DFD">
        <w:trPr>
          <w:trHeight w:val="184"/>
        </w:trPr>
        <w:tc>
          <w:tcPr>
            <w:tcW w:w="2268" w:type="dxa"/>
            <w:vMerge/>
          </w:tcPr>
          <w:p w:rsidR="00FF7A86" w:rsidRPr="00B93DFD" w:rsidRDefault="00FF7A86" w:rsidP="00B93DFD">
            <w:pPr>
              <w:rPr>
                <w:rFonts w:ascii="Times New Roman" w:hAnsi="Times New Roman"/>
                <w:sz w:val="16"/>
                <w:szCs w:val="16"/>
                <w:highlight w:val="yellow"/>
              </w:rPr>
            </w:pPr>
          </w:p>
        </w:tc>
        <w:tc>
          <w:tcPr>
            <w:tcW w:w="2212" w:type="dxa"/>
            <w:vMerge/>
          </w:tcPr>
          <w:p w:rsidR="00FF7A86" w:rsidRPr="00B93DFD" w:rsidRDefault="00FF7A86" w:rsidP="00B93DFD">
            <w:pPr>
              <w:rPr>
                <w:rFonts w:ascii="Times New Roman" w:hAnsi="Times New Roman"/>
                <w:sz w:val="16"/>
                <w:szCs w:val="16"/>
                <w:highlight w:val="yellow"/>
              </w:rPr>
            </w:pPr>
          </w:p>
        </w:tc>
        <w:tc>
          <w:tcPr>
            <w:tcW w:w="3989" w:type="dxa"/>
            <w:vMerge/>
          </w:tcPr>
          <w:p w:rsidR="00FF7A86" w:rsidRPr="00B93DFD" w:rsidRDefault="00FF7A86" w:rsidP="00B93DFD">
            <w:pPr>
              <w:rPr>
                <w:rFonts w:ascii="Times New Roman" w:hAnsi="Times New Roman"/>
                <w:sz w:val="16"/>
                <w:szCs w:val="16"/>
                <w:highlight w:val="yellow"/>
              </w:rPr>
            </w:pPr>
          </w:p>
        </w:tc>
        <w:tc>
          <w:tcPr>
            <w:tcW w:w="6663" w:type="dxa"/>
            <w:vMerge/>
          </w:tcPr>
          <w:p w:rsidR="00FF7A86" w:rsidRPr="00B93DFD" w:rsidRDefault="00FF7A86" w:rsidP="00B93DFD">
            <w:pPr>
              <w:rPr>
                <w:rFonts w:ascii="Times New Roman" w:hAnsi="Times New Roman"/>
                <w:sz w:val="16"/>
                <w:szCs w:val="16"/>
                <w:highlight w:val="yellow"/>
              </w:rPr>
            </w:pPr>
          </w:p>
        </w:tc>
      </w:tr>
      <w:tr w:rsidR="00FF7A86" w:rsidRPr="00B93DFD" w:rsidTr="00B93DFD">
        <w:trPr>
          <w:trHeight w:val="184"/>
        </w:trPr>
        <w:tc>
          <w:tcPr>
            <w:tcW w:w="2268" w:type="dxa"/>
            <w:vMerge/>
          </w:tcPr>
          <w:p w:rsidR="00FF7A86" w:rsidRPr="00B93DFD" w:rsidRDefault="00FF7A86" w:rsidP="00B93DFD">
            <w:pPr>
              <w:rPr>
                <w:rFonts w:ascii="Times New Roman" w:hAnsi="Times New Roman"/>
                <w:sz w:val="16"/>
                <w:szCs w:val="16"/>
                <w:highlight w:val="yellow"/>
              </w:rPr>
            </w:pPr>
          </w:p>
        </w:tc>
        <w:tc>
          <w:tcPr>
            <w:tcW w:w="2212" w:type="dxa"/>
            <w:vMerge/>
          </w:tcPr>
          <w:p w:rsidR="00FF7A86" w:rsidRPr="00B93DFD" w:rsidRDefault="00FF7A86" w:rsidP="00B93DFD">
            <w:pPr>
              <w:rPr>
                <w:rFonts w:ascii="Times New Roman" w:hAnsi="Times New Roman"/>
                <w:sz w:val="16"/>
                <w:szCs w:val="16"/>
                <w:highlight w:val="yellow"/>
              </w:rPr>
            </w:pPr>
          </w:p>
        </w:tc>
        <w:tc>
          <w:tcPr>
            <w:tcW w:w="3989" w:type="dxa"/>
            <w:vMerge/>
          </w:tcPr>
          <w:p w:rsidR="00FF7A86" w:rsidRPr="00B93DFD" w:rsidRDefault="00FF7A86" w:rsidP="00B93DFD">
            <w:pPr>
              <w:rPr>
                <w:rFonts w:ascii="Times New Roman" w:hAnsi="Times New Roman"/>
                <w:sz w:val="16"/>
                <w:szCs w:val="16"/>
                <w:highlight w:val="yellow"/>
              </w:rPr>
            </w:pPr>
          </w:p>
        </w:tc>
        <w:tc>
          <w:tcPr>
            <w:tcW w:w="6663" w:type="dxa"/>
            <w:vMerge/>
          </w:tcPr>
          <w:p w:rsidR="00FF7A86" w:rsidRPr="00B93DFD" w:rsidRDefault="00FF7A86" w:rsidP="00B93DFD">
            <w:pPr>
              <w:rPr>
                <w:rFonts w:ascii="Times New Roman" w:hAnsi="Times New Roman"/>
                <w:sz w:val="16"/>
                <w:szCs w:val="16"/>
                <w:highlight w:val="yellow"/>
              </w:rPr>
            </w:pPr>
          </w:p>
        </w:tc>
      </w:tr>
      <w:tr w:rsidR="00FF7A86" w:rsidRPr="00B93DFD" w:rsidTr="00B93DFD">
        <w:trPr>
          <w:trHeight w:val="68"/>
        </w:trPr>
        <w:tc>
          <w:tcPr>
            <w:tcW w:w="2268" w:type="dxa"/>
          </w:tcPr>
          <w:p w:rsidR="00FF7A86" w:rsidRPr="00B93DFD" w:rsidRDefault="00FF7A86" w:rsidP="00B93DFD">
            <w:pPr>
              <w:widowControl w:val="0"/>
              <w:autoSpaceDE w:val="0"/>
              <w:autoSpaceDN w:val="0"/>
              <w:jc w:val="center"/>
              <w:rPr>
                <w:rFonts w:ascii="Times New Roman" w:hAnsi="Times New Roman"/>
                <w:sz w:val="16"/>
                <w:szCs w:val="16"/>
              </w:rPr>
            </w:pPr>
            <w:r w:rsidRPr="00B93DFD">
              <w:rPr>
                <w:rFonts w:ascii="Times New Roman" w:hAnsi="Times New Roman"/>
                <w:sz w:val="16"/>
                <w:szCs w:val="16"/>
              </w:rPr>
              <w:t>1</w:t>
            </w:r>
          </w:p>
        </w:tc>
        <w:tc>
          <w:tcPr>
            <w:tcW w:w="2212" w:type="dxa"/>
          </w:tcPr>
          <w:p w:rsidR="00FF7A86" w:rsidRPr="00B93DFD" w:rsidRDefault="00FF7A86" w:rsidP="00B93DFD">
            <w:pPr>
              <w:widowControl w:val="0"/>
              <w:autoSpaceDE w:val="0"/>
              <w:autoSpaceDN w:val="0"/>
              <w:jc w:val="center"/>
              <w:rPr>
                <w:rFonts w:ascii="Times New Roman" w:hAnsi="Times New Roman"/>
                <w:sz w:val="16"/>
                <w:szCs w:val="16"/>
              </w:rPr>
            </w:pPr>
            <w:r w:rsidRPr="00B93DFD">
              <w:rPr>
                <w:rFonts w:ascii="Times New Roman" w:hAnsi="Times New Roman"/>
                <w:sz w:val="16"/>
                <w:szCs w:val="16"/>
              </w:rPr>
              <w:t>2</w:t>
            </w:r>
          </w:p>
        </w:tc>
        <w:tc>
          <w:tcPr>
            <w:tcW w:w="3989" w:type="dxa"/>
          </w:tcPr>
          <w:p w:rsidR="00FF7A86" w:rsidRPr="00B93DFD" w:rsidRDefault="00FF7A86" w:rsidP="00B93DFD">
            <w:pPr>
              <w:widowControl w:val="0"/>
              <w:autoSpaceDE w:val="0"/>
              <w:autoSpaceDN w:val="0"/>
              <w:jc w:val="center"/>
              <w:rPr>
                <w:rFonts w:ascii="Times New Roman" w:hAnsi="Times New Roman"/>
                <w:sz w:val="16"/>
                <w:szCs w:val="16"/>
              </w:rPr>
            </w:pPr>
            <w:r w:rsidRPr="00B93DFD">
              <w:rPr>
                <w:rFonts w:ascii="Times New Roman" w:hAnsi="Times New Roman"/>
                <w:sz w:val="16"/>
                <w:szCs w:val="16"/>
              </w:rPr>
              <w:t>3</w:t>
            </w:r>
          </w:p>
        </w:tc>
        <w:tc>
          <w:tcPr>
            <w:tcW w:w="6663" w:type="dxa"/>
          </w:tcPr>
          <w:p w:rsidR="00FF7A86" w:rsidRPr="00B93DFD" w:rsidRDefault="00FF7A86" w:rsidP="00B93DFD">
            <w:pPr>
              <w:widowControl w:val="0"/>
              <w:autoSpaceDE w:val="0"/>
              <w:autoSpaceDN w:val="0"/>
              <w:jc w:val="center"/>
              <w:rPr>
                <w:rFonts w:ascii="Times New Roman" w:hAnsi="Times New Roman"/>
                <w:sz w:val="16"/>
                <w:szCs w:val="16"/>
                <w:highlight w:val="yellow"/>
              </w:rPr>
            </w:pPr>
            <w:r w:rsidRPr="00B93DFD">
              <w:rPr>
                <w:rFonts w:ascii="Times New Roman" w:hAnsi="Times New Roman"/>
                <w:sz w:val="16"/>
                <w:szCs w:val="16"/>
              </w:rPr>
              <w:t>4</w:t>
            </w:r>
          </w:p>
        </w:tc>
      </w:tr>
      <w:tr w:rsidR="00FF7A86" w:rsidRPr="00B93DFD" w:rsidTr="00B93DFD">
        <w:trPr>
          <w:trHeight w:val="68"/>
        </w:trPr>
        <w:tc>
          <w:tcPr>
            <w:tcW w:w="2268" w:type="dxa"/>
            <w:vMerge w:val="restart"/>
          </w:tcPr>
          <w:p w:rsidR="00FF7A86" w:rsidRPr="00B93DFD" w:rsidRDefault="00FF7A86" w:rsidP="00B93DFD">
            <w:pPr>
              <w:widowControl w:val="0"/>
              <w:autoSpaceDE w:val="0"/>
              <w:autoSpaceDN w:val="0"/>
              <w:jc w:val="center"/>
              <w:rPr>
                <w:rFonts w:ascii="Times New Roman" w:hAnsi="Times New Roman"/>
                <w:sz w:val="16"/>
                <w:szCs w:val="16"/>
              </w:rPr>
            </w:pPr>
            <w:r w:rsidRPr="00B93DFD">
              <w:rPr>
                <w:rFonts w:ascii="Times New Roman" w:hAnsi="Times New Roman"/>
                <w:sz w:val="16"/>
                <w:szCs w:val="16"/>
              </w:rPr>
              <w:t>1.1.</w:t>
            </w:r>
          </w:p>
        </w:tc>
        <w:tc>
          <w:tcPr>
            <w:tcW w:w="2212" w:type="dxa"/>
            <w:vMerge w:val="restart"/>
          </w:tcPr>
          <w:p w:rsidR="00B93DFD" w:rsidRDefault="00FF7A86" w:rsidP="00B93DFD">
            <w:pPr>
              <w:widowControl w:val="0"/>
              <w:autoSpaceDE w:val="0"/>
              <w:autoSpaceDN w:val="0"/>
              <w:jc w:val="center"/>
              <w:rPr>
                <w:rFonts w:ascii="Times New Roman" w:hAnsi="Times New Roman"/>
                <w:sz w:val="16"/>
                <w:szCs w:val="16"/>
              </w:rPr>
            </w:pPr>
            <w:r w:rsidRPr="00B93DFD">
              <w:rPr>
                <w:rFonts w:ascii="Times New Roman" w:hAnsi="Times New Roman"/>
                <w:sz w:val="16"/>
                <w:szCs w:val="16"/>
              </w:rPr>
              <w:t xml:space="preserve">Наименование </w:t>
            </w:r>
          </w:p>
          <w:p w:rsidR="00FF7A86" w:rsidRPr="00B93DFD" w:rsidRDefault="00FF7A86" w:rsidP="00B93DFD">
            <w:pPr>
              <w:widowControl w:val="0"/>
              <w:autoSpaceDE w:val="0"/>
              <w:autoSpaceDN w:val="0"/>
              <w:jc w:val="center"/>
              <w:rPr>
                <w:rFonts w:ascii="Times New Roman" w:hAnsi="Times New Roman"/>
                <w:sz w:val="16"/>
                <w:szCs w:val="16"/>
              </w:rPr>
            </w:pPr>
            <w:r w:rsidRPr="00B93DFD">
              <w:rPr>
                <w:rFonts w:ascii="Times New Roman" w:hAnsi="Times New Roman"/>
                <w:sz w:val="16"/>
                <w:szCs w:val="16"/>
              </w:rPr>
              <w:t>структурного элемента (основного мероприятия)</w:t>
            </w:r>
          </w:p>
        </w:tc>
        <w:tc>
          <w:tcPr>
            <w:tcW w:w="3989" w:type="dxa"/>
            <w:vMerge w:val="restart"/>
          </w:tcPr>
          <w:p w:rsidR="00FF7A86" w:rsidRPr="00B93DFD" w:rsidRDefault="00FF7A86" w:rsidP="00B93DFD">
            <w:pPr>
              <w:widowControl w:val="0"/>
              <w:autoSpaceDE w:val="0"/>
              <w:autoSpaceDN w:val="0"/>
              <w:jc w:val="center"/>
              <w:rPr>
                <w:rFonts w:ascii="Times New Roman" w:hAnsi="Times New Roman"/>
                <w:sz w:val="16"/>
                <w:szCs w:val="16"/>
              </w:rPr>
            </w:pPr>
            <w:r w:rsidRPr="00B93DFD">
              <w:rPr>
                <w:rFonts w:ascii="Times New Roman" w:hAnsi="Times New Roman"/>
                <w:sz w:val="16"/>
                <w:szCs w:val="16"/>
              </w:rPr>
              <w:t>Ответственный исполнитель, Соисполнитель 1, соисполнитель 2, в том числе</w:t>
            </w: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всего</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федеральный бюджет</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бюджет автономного округа</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местный бюджет</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иные источники финансирования</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val="restart"/>
          </w:tcPr>
          <w:p w:rsidR="00FF7A86" w:rsidRPr="00B93DFD" w:rsidRDefault="00FF7A86" w:rsidP="00B93DFD">
            <w:pPr>
              <w:jc w:val="center"/>
              <w:rPr>
                <w:rFonts w:ascii="Times New Roman" w:hAnsi="Times New Roman"/>
                <w:sz w:val="16"/>
                <w:szCs w:val="16"/>
              </w:rPr>
            </w:pPr>
            <w:r w:rsidRPr="00B93DFD">
              <w:rPr>
                <w:rFonts w:ascii="Times New Roman" w:hAnsi="Times New Roman"/>
                <w:sz w:val="16"/>
                <w:szCs w:val="16"/>
              </w:rPr>
              <w:t>Ответственный исполнитель</w:t>
            </w: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всего</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федеральный бюджет</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бюджет автономного округа</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местный бюджет</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иные источники финансирования</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val="restart"/>
          </w:tcPr>
          <w:p w:rsidR="00FF7A86" w:rsidRPr="00B93DFD" w:rsidRDefault="00FF7A86" w:rsidP="00B93DFD">
            <w:pPr>
              <w:jc w:val="center"/>
              <w:rPr>
                <w:rFonts w:ascii="Times New Roman" w:hAnsi="Times New Roman"/>
                <w:sz w:val="16"/>
                <w:szCs w:val="16"/>
              </w:rPr>
            </w:pPr>
            <w:r w:rsidRPr="00B93DFD">
              <w:rPr>
                <w:rFonts w:ascii="Times New Roman" w:hAnsi="Times New Roman"/>
                <w:sz w:val="16"/>
                <w:szCs w:val="16"/>
              </w:rPr>
              <w:t>Соисполнитель 1</w:t>
            </w: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всего</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федеральный бюджет</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бюджет автономного округа</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местный бюджет</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tcPr>
          <w:p w:rsidR="00FF7A86" w:rsidRPr="00B93DFD" w:rsidRDefault="00FF7A86" w:rsidP="00B93DFD">
            <w:pPr>
              <w:jc w:val="center"/>
              <w:rPr>
                <w:rFonts w:ascii="Times New Roman" w:hAnsi="Times New Roman"/>
                <w:sz w:val="16"/>
                <w:szCs w:val="16"/>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иные источники финансирования</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rPr>
            </w:pPr>
          </w:p>
        </w:tc>
        <w:tc>
          <w:tcPr>
            <w:tcW w:w="2212" w:type="dxa"/>
            <w:vMerge/>
          </w:tcPr>
          <w:p w:rsidR="00FF7A86" w:rsidRPr="00B93DFD" w:rsidRDefault="00FF7A86" w:rsidP="00B93DFD">
            <w:pPr>
              <w:rPr>
                <w:rFonts w:ascii="Times New Roman" w:hAnsi="Times New Roman"/>
                <w:sz w:val="16"/>
                <w:szCs w:val="16"/>
              </w:rPr>
            </w:pPr>
          </w:p>
        </w:tc>
        <w:tc>
          <w:tcPr>
            <w:tcW w:w="3989" w:type="dxa"/>
            <w:vMerge w:val="restart"/>
          </w:tcPr>
          <w:p w:rsidR="00FF7A86" w:rsidRPr="00B93DFD" w:rsidRDefault="00FF7A86" w:rsidP="00B93DFD">
            <w:pPr>
              <w:jc w:val="center"/>
              <w:rPr>
                <w:rFonts w:ascii="Times New Roman" w:hAnsi="Times New Roman"/>
                <w:sz w:val="16"/>
                <w:szCs w:val="16"/>
              </w:rPr>
            </w:pPr>
            <w:r w:rsidRPr="00B93DFD">
              <w:rPr>
                <w:rFonts w:ascii="Times New Roman" w:hAnsi="Times New Roman"/>
                <w:sz w:val="16"/>
                <w:szCs w:val="16"/>
              </w:rPr>
              <w:t>Соисполнитель 2</w:t>
            </w: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всего</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highlight w:val="yellow"/>
              </w:rPr>
            </w:pPr>
          </w:p>
        </w:tc>
        <w:tc>
          <w:tcPr>
            <w:tcW w:w="2212" w:type="dxa"/>
            <w:vMerge/>
          </w:tcPr>
          <w:p w:rsidR="00FF7A86" w:rsidRPr="00B93DFD" w:rsidRDefault="00FF7A86" w:rsidP="00B93DFD">
            <w:pPr>
              <w:rPr>
                <w:rFonts w:ascii="Times New Roman" w:hAnsi="Times New Roman"/>
                <w:sz w:val="16"/>
                <w:szCs w:val="16"/>
                <w:highlight w:val="yellow"/>
              </w:rPr>
            </w:pPr>
          </w:p>
        </w:tc>
        <w:tc>
          <w:tcPr>
            <w:tcW w:w="3989" w:type="dxa"/>
            <w:vMerge/>
          </w:tcPr>
          <w:p w:rsidR="00FF7A86" w:rsidRPr="00B93DFD" w:rsidRDefault="00FF7A86" w:rsidP="00B93DFD">
            <w:pPr>
              <w:rPr>
                <w:rFonts w:ascii="Times New Roman" w:hAnsi="Times New Roman"/>
                <w:sz w:val="16"/>
                <w:szCs w:val="16"/>
                <w:highlight w:val="yellow"/>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федеральный бюджет</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highlight w:val="yellow"/>
              </w:rPr>
            </w:pPr>
          </w:p>
        </w:tc>
        <w:tc>
          <w:tcPr>
            <w:tcW w:w="2212" w:type="dxa"/>
            <w:vMerge/>
          </w:tcPr>
          <w:p w:rsidR="00FF7A86" w:rsidRPr="00B93DFD" w:rsidRDefault="00FF7A86" w:rsidP="00B93DFD">
            <w:pPr>
              <w:rPr>
                <w:rFonts w:ascii="Times New Roman" w:hAnsi="Times New Roman"/>
                <w:sz w:val="16"/>
                <w:szCs w:val="16"/>
                <w:highlight w:val="yellow"/>
              </w:rPr>
            </w:pPr>
          </w:p>
        </w:tc>
        <w:tc>
          <w:tcPr>
            <w:tcW w:w="3989" w:type="dxa"/>
            <w:vMerge/>
          </w:tcPr>
          <w:p w:rsidR="00FF7A86" w:rsidRPr="00B93DFD" w:rsidRDefault="00FF7A86" w:rsidP="00B93DFD">
            <w:pPr>
              <w:rPr>
                <w:rFonts w:ascii="Times New Roman" w:hAnsi="Times New Roman"/>
                <w:sz w:val="16"/>
                <w:szCs w:val="16"/>
                <w:highlight w:val="yellow"/>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бюджет автономного округа</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highlight w:val="yellow"/>
              </w:rPr>
            </w:pPr>
          </w:p>
        </w:tc>
        <w:tc>
          <w:tcPr>
            <w:tcW w:w="2212" w:type="dxa"/>
            <w:vMerge/>
          </w:tcPr>
          <w:p w:rsidR="00FF7A86" w:rsidRPr="00B93DFD" w:rsidRDefault="00FF7A86" w:rsidP="00B93DFD">
            <w:pPr>
              <w:rPr>
                <w:rFonts w:ascii="Times New Roman" w:hAnsi="Times New Roman"/>
                <w:sz w:val="16"/>
                <w:szCs w:val="16"/>
                <w:highlight w:val="yellow"/>
              </w:rPr>
            </w:pPr>
          </w:p>
        </w:tc>
        <w:tc>
          <w:tcPr>
            <w:tcW w:w="3989" w:type="dxa"/>
            <w:vMerge/>
          </w:tcPr>
          <w:p w:rsidR="00FF7A86" w:rsidRPr="00B93DFD" w:rsidRDefault="00FF7A86" w:rsidP="00B93DFD">
            <w:pPr>
              <w:rPr>
                <w:rFonts w:ascii="Times New Roman" w:hAnsi="Times New Roman"/>
                <w:sz w:val="16"/>
                <w:szCs w:val="16"/>
                <w:highlight w:val="yellow"/>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местный бюджет</w:t>
            </w:r>
          </w:p>
        </w:tc>
      </w:tr>
      <w:tr w:rsidR="00FF7A86" w:rsidRPr="00B93DFD" w:rsidTr="00B93DFD">
        <w:trPr>
          <w:trHeight w:val="68"/>
        </w:trPr>
        <w:tc>
          <w:tcPr>
            <w:tcW w:w="2268" w:type="dxa"/>
            <w:vMerge/>
          </w:tcPr>
          <w:p w:rsidR="00FF7A86" w:rsidRPr="00B93DFD" w:rsidRDefault="00FF7A86" w:rsidP="00B93DFD">
            <w:pPr>
              <w:rPr>
                <w:rFonts w:ascii="Times New Roman" w:hAnsi="Times New Roman"/>
                <w:sz w:val="16"/>
                <w:szCs w:val="16"/>
                <w:highlight w:val="yellow"/>
              </w:rPr>
            </w:pPr>
          </w:p>
        </w:tc>
        <w:tc>
          <w:tcPr>
            <w:tcW w:w="2212" w:type="dxa"/>
            <w:vMerge/>
          </w:tcPr>
          <w:p w:rsidR="00FF7A86" w:rsidRPr="00B93DFD" w:rsidRDefault="00FF7A86" w:rsidP="00B93DFD">
            <w:pPr>
              <w:rPr>
                <w:rFonts w:ascii="Times New Roman" w:hAnsi="Times New Roman"/>
                <w:sz w:val="16"/>
                <w:szCs w:val="16"/>
                <w:highlight w:val="yellow"/>
              </w:rPr>
            </w:pPr>
          </w:p>
        </w:tc>
        <w:tc>
          <w:tcPr>
            <w:tcW w:w="3989" w:type="dxa"/>
            <w:vMerge/>
          </w:tcPr>
          <w:p w:rsidR="00FF7A86" w:rsidRPr="00B93DFD" w:rsidRDefault="00FF7A86" w:rsidP="00B93DFD">
            <w:pPr>
              <w:rPr>
                <w:rFonts w:ascii="Times New Roman" w:hAnsi="Times New Roman"/>
                <w:sz w:val="16"/>
                <w:szCs w:val="16"/>
                <w:highlight w:val="yellow"/>
              </w:rPr>
            </w:pPr>
          </w:p>
        </w:tc>
        <w:tc>
          <w:tcPr>
            <w:tcW w:w="6663" w:type="dxa"/>
          </w:tcPr>
          <w:p w:rsidR="00FF7A86" w:rsidRPr="00B93DFD" w:rsidRDefault="00FF7A86" w:rsidP="00B93DFD">
            <w:pPr>
              <w:widowControl w:val="0"/>
              <w:autoSpaceDE w:val="0"/>
              <w:autoSpaceDN w:val="0"/>
              <w:rPr>
                <w:rFonts w:ascii="Times New Roman" w:hAnsi="Times New Roman"/>
                <w:sz w:val="16"/>
                <w:szCs w:val="16"/>
              </w:rPr>
            </w:pPr>
            <w:r w:rsidRPr="00B93DFD">
              <w:rPr>
                <w:rFonts w:ascii="Times New Roman" w:hAnsi="Times New Roman"/>
                <w:sz w:val="16"/>
                <w:szCs w:val="16"/>
              </w:rPr>
              <w:t>иные источники финансирования</w:t>
            </w:r>
          </w:p>
        </w:tc>
      </w:tr>
    </w:tbl>
    <w:p w:rsidR="00FF7A86" w:rsidRPr="00B93DFD" w:rsidRDefault="00FF7A86" w:rsidP="00FF7A86">
      <w:pPr>
        <w:ind w:firstLine="709"/>
        <w:jc w:val="both"/>
        <w:rPr>
          <w:sz w:val="16"/>
          <w:szCs w:val="16"/>
          <w:highlight w:val="yellow"/>
        </w:rPr>
      </w:pPr>
    </w:p>
    <w:p w:rsidR="00FF7A86" w:rsidRPr="00B93DFD" w:rsidRDefault="00FF7A86" w:rsidP="00FF7A86">
      <w:pPr>
        <w:ind w:firstLine="709"/>
        <w:jc w:val="both"/>
        <w:rPr>
          <w:sz w:val="16"/>
          <w:szCs w:val="16"/>
        </w:rPr>
      </w:pPr>
      <w:r w:rsidRPr="00B93DFD">
        <w:rPr>
          <w:sz w:val="16"/>
          <w:szCs w:val="16"/>
        </w:rPr>
        <w:t>Строки «Ответственный исполн</w:t>
      </w:r>
      <w:r w:rsidR="00B93DFD">
        <w:rPr>
          <w:sz w:val="16"/>
          <w:szCs w:val="16"/>
        </w:rPr>
        <w:t>итель», «Соисполнитель 1» и так далее</w:t>
      </w:r>
      <w:r w:rsidRPr="00B93DFD">
        <w:rPr>
          <w:sz w:val="16"/>
          <w:szCs w:val="16"/>
        </w:rPr>
        <w:t xml:space="preserve"> таблицы заменяются на наименования соответствующих органов или структурных подразделений администрации Конди</w:t>
      </w:r>
      <w:r w:rsidR="00B93DFD">
        <w:rPr>
          <w:sz w:val="16"/>
          <w:szCs w:val="16"/>
        </w:rPr>
        <w:t>нского района (по согласованию) (при наличии)</w:t>
      </w:r>
      <w:proofErr w:type="gramStart"/>
      <w:r w:rsidR="00B93DFD">
        <w:rPr>
          <w:sz w:val="16"/>
          <w:szCs w:val="16"/>
        </w:rPr>
        <w:t>.»</w:t>
      </w:r>
      <w:proofErr w:type="gramEnd"/>
      <w:r w:rsidR="00B93DFD">
        <w:rPr>
          <w:sz w:val="16"/>
          <w:szCs w:val="16"/>
        </w:rPr>
        <w:t>.</w:t>
      </w:r>
    </w:p>
    <w:p w:rsidR="00FF7A86" w:rsidRPr="00B93DFD" w:rsidRDefault="00B93DFD" w:rsidP="00FF7A86">
      <w:pPr>
        <w:ind w:firstLine="709"/>
        <w:jc w:val="both"/>
        <w:rPr>
          <w:sz w:val="16"/>
          <w:szCs w:val="16"/>
        </w:rPr>
      </w:pPr>
      <w:r>
        <w:rPr>
          <w:sz w:val="16"/>
          <w:szCs w:val="16"/>
        </w:rPr>
        <w:t>&lt;4&gt; -</w:t>
      </w:r>
      <w:r w:rsidR="00FF7A86" w:rsidRPr="00B93DFD">
        <w:rPr>
          <w:sz w:val="16"/>
          <w:szCs w:val="16"/>
        </w:rPr>
        <w:t xml:space="preserve"> указывается наименование подпрограммы из паспорта мун</w:t>
      </w:r>
      <w:r>
        <w:rPr>
          <w:sz w:val="16"/>
          <w:szCs w:val="16"/>
        </w:rPr>
        <w:t>иципальной программы.</w:t>
      </w:r>
    </w:p>
    <w:p w:rsidR="00FF7A86" w:rsidRPr="00B93DFD" w:rsidRDefault="00FF7A86" w:rsidP="00FF7A86">
      <w:pPr>
        <w:pStyle w:val="ConsPlusNormal"/>
        <w:ind w:firstLine="709"/>
        <w:jc w:val="both"/>
        <w:rPr>
          <w:rFonts w:ascii="Times New Roman" w:hAnsi="Times New Roman" w:cs="Times New Roman"/>
          <w:sz w:val="16"/>
          <w:szCs w:val="16"/>
        </w:rPr>
      </w:pPr>
      <w:r w:rsidRPr="00B93DFD">
        <w:rPr>
          <w:rFonts w:ascii="Times New Roman" w:hAnsi="Times New Roman" w:cs="Times New Roman"/>
          <w:sz w:val="16"/>
          <w:szCs w:val="16"/>
        </w:rPr>
        <w:t xml:space="preserve">&lt;5&gt; </w:t>
      </w:r>
      <w:r w:rsidR="00B93DFD">
        <w:rPr>
          <w:rFonts w:ascii="Times New Roman" w:hAnsi="Times New Roman" w:cs="Times New Roman"/>
          <w:sz w:val="16"/>
          <w:szCs w:val="16"/>
        </w:rPr>
        <w:t xml:space="preserve">- </w:t>
      </w:r>
      <w:r w:rsidR="00B93DFD" w:rsidRPr="00B93DFD">
        <w:rPr>
          <w:rFonts w:ascii="Times New Roman" w:hAnsi="Times New Roman" w:cs="Times New Roman"/>
          <w:sz w:val="16"/>
          <w:szCs w:val="16"/>
        </w:rPr>
        <w:t xml:space="preserve">устанавливается </w:t>
      </w:r>
      <w:r w:rsidRPr="00B93DFD">
        <w:rPr>
          <w:rFonts w:ascii="Times New Roman" w:hAnsi="Times New Roman" w:cs="Times New Roman"/>
          <w:sz w:val="16"/>
          <w:szCs w:val="16"/>
        </w:rPr>
        <w:t>связь структурных элементов (основных мероприятий) с целевыми показателями муниципальной программы. Указывается порядковый номер показателя из паспорта муниципальной программы. В случае если не выявлена связь структурного элемента (основного мероприятия) с целевыми показателями, приводится ссылка на иные показатели, характеризующие эффективность реализации основных мероприятий муниципальной программы, которые отражены в приложении к нормативному правовому акту об утверждении муницип</w:t>
      </w:r>
      <w:r w:rsidR="00861BC8">
        <w:rPr>
          <w:rFonts w:ascii="Times New Roman" w:hAnsi="Times New Roman" w:cs="Times New Roman"/>
          <w:sz w:val="16"/>
          <w:szCs w:val="16"/>
        </w:rPr>
        <w:t>альной программы</w:t>
      </w:r>
    </w:p>
    <w:p w:rsidR="00FF7A86" w:rsidRPr="00EE21A2" w:rsidRDefault="00FF7A86" w:rsidP="00FF7A86">
      <w:pPr>
        <w:pStyle w:val="ConsPlusNormal"/>
        <w:ind w:firstLine="709"/>
        <w:jc w:val="both"/>
        <w:rPr>
          <w:rFonts w:ascii="Times New Roman" w:hAnsi="Times New Roman" w:cs="Times New Roman"/>
          <w:sz w:val="28"/>
          <w:szCs w:val="28"/>
          <w:highlight w:val="yellow"/>
        </w:rPr>
      </w:pPr>
    </w:p>
    <w:p w:rsidR="00FF7A86" w:rsidRPr="00EE21A2" w:rsidRDefault="00FF7A86" w:rsidP="00FF7A86">
      <w:pPr>
        <w:pStyle w:val="ConsPlusNormal"/>
        <w:jc w:val="right"/>
        <w:rPr>
          <w:rFonts w:ascii="Times New Roman" w:hAnsi="Times New Roman" w:cs="Times New Roman"/>
          <w:sz w:val="28"/>
          <w:szCs w:val="28"/>
          <w:highlight w:val="yellow"/>
        </w:rPr>
        <w:sectPr w:rsidR="00FF7A86" w:rsidRPr="00EE21A2" w:rsidSect="00B93DFD">
          <w:headerReference w:type="default" r:id="rId12"/>
          <w:footerReference w:type="default" r:id="rId13"/>
          <w:pgSz w:w="16838" w:h="11906" w:orient="landscape"/>
          <w:pgMar w:top="1559" w:right="567" w:bottom="709" w:left="1134" w:header="851" w:footer="0" w:gutter="0"/>
          <w:cols w:space="720"/>
          <w:noEndnote/>
          <w:docGrid w:linePitch="326"/>
        </w:sectPr>
      </w:pPr>
    </w:p>
    <w:p w:rsidR="00B93DFD" w:rsidRPr="001C6829" w:rsidRDefault="00B93DFD" w:rsidP="00B93DFD">
      <w:pPr>
        <w:widowControl w:val="0"/>
        <w:autoSpaceDE w:val="0"/>
        <w:autoSpaceDN w:val="0"/>
        <w:jc w:val="right"/>
      </w:pPr>
      <w:r>
        <w:lastRenderedPageBreak/>
        <w:t>Приложение 2</w:t>
      </w:r>
    </w:p>
    <w:p w:rsidR="00B93DFD" w:rsidRPr="001C6829" w:rsidRDefault="00B93DFD" w:rsidP="00B93DFD">
      <w:pPr>
        <w:widowControl w:val="0"/>
        <w:autoSpaceDE w:val="0"/>
        <w:autoSpaceDN w:val="0"/>
        <w:jc w:val="right"/>
      </w:pPr>
      <w:r w:rsidRPr="001C6829">
        <w:t>к Методическим рекомендациям</w:t>
      </w:r>
    </w:p>
    <w:p w:rsidR="00FF7A86" w:rsidRPr="00B93DFD" w:rsidRDefault="00FF7A86" w:rsidP="00B93DFD">
      <w:pPr>
        <w:pStyle w:val="ConsPlusNormal"/>
        <w:ind w:firstLine="0"/>
        <w:jc w:val="center"/>
        <w:rPr>
          <w:rFonts w:ascii="Times New Roman" w:hAnsi="Times New Roman" w:cs="Times New Roman"/>
          <w:sz w:val="24"/>
          <w:szCs w:val="24"/>
        </w:rPr>
      </w:pPr>
    </w:p>
    <w:p w:rsidR="00FF7A86" w:rsidRPr="00B93DFD" w:rsidRDefault="00FF7A86" w:rsidP="00B93DFD">
      <w:pPr>
        <w:pStyle w:val="ConsPlusNormal"/>
        <w:ind w:firstLine="0"/>
        <w:jc w:val="center"/>
        <w:rPr>
          <w:rFonts w:ascii="Times New Roman" w:hAnsi="Times New Roman" w:cs="Times New Roman"/>
          <w:sz w:val="24"/>
          <w:szCs w:val="24"/>
        </w:rPr>
      </w:pPr>
      <w:r w:rsidRPr="00B93DFD">
        <w:rPr>
          <w:rFonts w:ascii="Times New Roman" w:hAnsi="Times New Roman" w:cs="Times New Roman"/>
          <w:sz w:val="24"/>
          <w:szCs w:val="24"/>
        </w:rPr>
        <w:t>Перечень структурных элементов (основных мероприятий) муниципаль</w:t>
      </w:r>
      <w:r w:rsidR="00B93DFD">
        <w:rPr>
          <w:rFonts w:ascii="Times New Roman" w:hAnsi="Times New Roman" w:cs="Times New Roman"/>
          <w:sz w:val="24"/>
          <w:szCs w:val="24"/>
        </w:rPr>
        <w:t>ной программы</w:t>
      </w:r>
    </w:p>
    <w:p w:rsidR="00FF7A86" w:rsidRPr="00B93DFD" w:rsidRDefault="00FF7A86" w:rsidP="00B93DFD">
      <w:pPr>
        <w:pStyle w:val="ConsPlusNormal"/>
        <w:ind w:firstLine="0"/>
        <w:rPr>
          <w:rFonts w:ascii="Times New Roman" w:hAnsi="Times New Roman" w:cs="Times New Roman"/>
          <w:sz w:val="24"/>
          <w:szCs w:val="24"/>
          <w:highlight w:val="yellow"/>
        </w:rPr>
      </w:pPr>
    </w:p>
    <w:tbl>
      <w:tblPr>
        <w:tblStyle w:val="12"/>
        <w:tblW w:w="15146" w:type="dxa"/>
        <w:tblInd w:w="108" w:type="dxa"/>
        <w:tblLayout w:type="fixed"/>
        <w:tblLook w:val="0000" w:firstRow="0" w:lastRow="0" w:firstColumn="0" w:lastColumn="0" w:noHBand="0" w:noVBand="0"/>
      </w:tblPr>
      <w:tblGrid>
        <w:gridCol w:w="1843"/>
        <w:gridCol w:w="4582"/>
        <w:gridCol w:w="4242"/>
        <w:gridCol w:w="4479"/>
      </w:tblGrid>
      <w:tr w:rsidR="00FF7A86" w:rsidRPr="00B93DFD" w:rsidTr="00B93DFD">
        <w:trPr>
          <w:trHeight w:val="68"/>
        </w:trPr>
        <w:tc>
          <w:tcPr>
            <w:tcW w:w="1843" w:type="dxa"/>
          </w:tcPr>
          <w:p w:rsidR="00FF7A86" w:rsidRPr="00B93DFD" w:rsidRDefault="00FF7A86" w:rsidP="0021683D">
            <w:pPr>
              <w:widowControl w:val="0"/>
              <w:tabs>
                <w:tab w:val="left" w:pos="518"/>
                <w:tab w:val="center" w:pos="1293"/>
              </w:tabs>
              <w:autoSpaceDE w:val="0"/>
              <w:autoSpaceDN w:val="0"/>
              <w:adjustRightInd w:val="0"/>
              <w:jc w:val="center"/>
              <w:rPr>
                <w:rFonts w:ascii="Times New Roman" w:hAnsi="Times New Roman"/>
              </w:rPr>
            </w:pPr>
            <w:r w:rsidRPr="00B93DFD">
              <w:rPr>
                <w:rFonts w:ascii="Times New Roman" w:hAnsi="Times New Roman"/>
              </w:rPr>
              <w:t xml:space="preserve">№ </w:t>
            </w:r>
          </w:p>
          <w:p w:rsidR="00FF7A86" w:rsidRPr="00B93DFD" w:rsidRDefault="00FF7A86" w:rsidP="0021683D">
            <w:pPr>
              <w:widowControl w:val="0"/>
              <w:tabs>
                <w:tab w:val="left" w:pos="518"/>
                <w:tab w:val="center" w:pos="1293"/>
              </w:tabs>
              <w:autoSpaceDE w:val="0"/>
              <w:autoSpaceDN w:val="0"/>
              <w:adjustRightInd w:val="0"/>
              <w:jc w:val="center"/>
              <w:rPr>
                <w:rFonts w:ascii="Times New Roman" w:hAnsi="Times New Roman"/>
              </w:rPr>
            </w:pPr>
            <w:r w:rsidRPr="00B93DFD">
              <w:rPr>
                <w:rFonts w:ascii="Times New Roman" w:hAnsi="Times New Roman"/>
              </w:rPr>
              <w:t>структурного элемента (основного мероприятия) &lt;1&gt;</w:t>
            </w:r>
          </w:p>
        </w:tc>
        <w:tc>
          <w:tcPr>
            <w:tcW w:w="4582" w:type="dxa"/>
          </w:tcPr>
          <w:p w:rsidR="00FF7A86" w:rsidRPr="00B93DFD" w:rsidRDefault="00FF7A86" w:rsidP="0021683D">
            <w:pPr>
              <w:widowControl w:val="0"/>
              <w:tabs>
                <w:tab w:val="left" w:pos="518"/>
                <w:tab w:val="center" w:pos="1293"/>
              </w:tabs>
              <w:autoSpaceDE w:val="0"/>
              <w:autoSpaceDN w:val="0"/>
              <w:adjustRightInd w:val="0"/>
              <w:jc w:val="center"/>
              <w:rPr>
                <w:rFonts w:ascii="Times New Roman" w:hAnsi="Times New Roman"/>
              </w:rPr>
            </w:pPr>
            <w:r w:rsidRPr="00B93DFD">
              <w:rPr>
                <w:rFonts w:ascii="Times New Roman" w:hAnsi="Times New Roman"/>
              </w:rPr>
              <w:t>Наименование</w:t>
            </w:r>
          </w:p>
          <w:p w:rsidR="00DE68B0" w:rsidRDefault="00FF7A86" w:rsidP="0021683D">
            <w:pPr>
              <w:widowControl w:val="0"/>
              <w:autoSpaceDE w:val="0"/>
              <w:autoSpaceDN w:val="0"/>
              <w:adjustRightInd w:val="0"/>
              <w:jc w:val="center"/>
              <w:rPr>
                <w:rFonts w:ascii="Times New Roman" w:hAnsi="Times New Roman"/>
              </w:rPr>
            </w:pPr>
            <w:r w:rsidRPr="00B93DFD">
              <w:rPr>
                <w:rFonts w:ascii="Times New Roman" w:hAnsi="Times New Roman"/>
              </w:rPr>
              <w:t xml:space="preserve">структурного элемента </w:t>
            </w:r>
          </w:p>
          <w:p w:rsidR="00FF7A86" w:rsidRPr="00B93DFD" w:rsidRDefault="00FF7A86" w:rsidP="0021683D">
            <w:pPr>
              <w:widowControl w:val="0"/>
              <w:autoSpaceDE w:val="0"/>
              <w:autoSpaceDN w:val="0"/>
              <w:adjustRightInd w:val="0"/>
              <w:jc w:val="center"/>
              <w:rPr>
                <w:rFonts w:ascii="Times New Roman" w:hAnsi="Times New Roman"/>
              </w:rPr>
            </w:pPr>
            <w:r w:rsidRPr="00B93DFD">
              <w:rPr>
                <w:rFonts w:ascii="Times New Roman" w:hAnsi="Times New Roman"/>
              </w:rPr>
              <w:t>(основного мероприятия)</w:t>
            </w:r>
          </w:p>
        </w:tc>
        <w:tc>
          <w:tcPr>
            <w:tcW w:w="4242" w:type="dxa"/>
          </w:tcPr>
          <w:p w:rsidR="00FF7A86" w:rsidRPr="00B93DFD" w:rsidRDefault="00FF7A86" w:rsidP="0021683D">
            <w:pPr>
              <w:widowControl w:val="0"/>
              <w:autoSpaceDE w:val="0"/>
              <w:autoSpaceDN w:val="0"/>
              <w:adjustRightInd w:val="0"/>
              <w:jc w:val="center"/>
              <w:rPr>
                <w:rFonts w:ascii="Times New Roman" w:hAnsi="Times New Roman"/>
              </w:rPr>
            </w:pPr>
            <w:r w:rsidRPr="00B93DFD">
              <w:rPr>
                <w:rFonts w:ascii="Times New Roman" w:hAnsi="Times New Roman"/>
              </w:rPr>
              <w:t xml:space="preserve">Направления расходов структурного элемента (основного мероприятия) </w:t>
            </w:r>
          </w:p>
        </w:tc>
        <w:tc>
          <w:tcPr>
            <w:tcW w:w="4479" w:type="dxa"/>
          </w:tcPr>
          <w:p w:rsidR="00FF7A86" w:rsidRPr="00B93DFD" w:rsidRDefault="00FF7A86" w:rsidP="0021683D">
            <w:pPr>
              <w:widowControl w:val="0"/>
              <w:autoSpaceDE w:val="0"/>
              <w:autoSpaceDN w:val="0"/>
              <w:adjustRightInd w:val="0"/>
              <w:jc w:val="center"/>
              <w:rPr>
                <w:rFonts w:ascii="Times New Roman" w:hAnsi="Times New Roman"/>
              </w:rPr>
            </w:pPr>
            <w:r w:rsidRPr="00B93DFD">
              <w:rPr>
                <w:rFonts w:ascii="Times New Roman" w:hAnsi="Times New Roman"/>
              </w:rPr>
              <w:t xml:space="preserve">Наименование порядка, номер приложения, реквизиты нормативного правового акта (при </w:t>
            </w:r>
            <w:proofErr w:type="gramStart"/>
            <w:r w:rsidRPr="00B93DFD">
              <w:rPr>
                <w:rFonts w:ascii="Times New Roman" w:hAnsi="Times New Roman"/>
              </w:rPr>
              <w:t>наличии</w:t>
            </w:r>
            <w:proofErr w:type="gramEnd"/>
            <w:r w:rsidRPr="00B93DFD">
              <w:rPr>
                <w:rFonts w:ascii="Times New Roman" w:hAnsi="Times New Roman"/>
              </w:rPr>
              <w:t>)</w:t>
            </w:r>
          </w:p>
        </w:tc>
      </w:tr>
      <w:tr w:rsidR="00FF7A86" w:rsidRPr="00B93DFD" w:rsidTr="00B93DFD">
        <w:trPr>
          <w:trHeight w:val="68"/>
        </w:trPr>
        <w:tc>
          <w:tcPr>
            <w:tcW w:w="1843" w:type="dxa"/>
          </w:tcPr>
          <w:p w:rsidR="00FF7A86" w:rsidRPr="00B93DFD" w:rsidRDefault="00FF7A86" w:rsidP="0021683D">
            <w:pPr>
              <w:widowControl w:val="0"/>
              <w:tabs>
                <w:tab w:val="left" w:pos="518"/>
                <w:tab w:val="center" w:pos="1293"/>
              </w:tabs>
              <w:autoSpaceDE w:val="0"/>
              <w:autoSpaceDN w:val="0"/>
              <w:adjustRightInd w:val="0"/>
              <w:jc w:val="center"/>
              <w:rPr>
                <w:rFonts w:ascii="Times New Roman" w:hAnsi="Times New Roman"/>
              </w:rPr>
            </w:pPr>
            <w:r w:rsidRPr="00B93DFD">
              <w:rPr>
                <w:rFonts w:ascii="Times New Roman" w:hAnsi="Times New Roman"/>
              </w:rPr>
              <w:t>1</w:t>
            </w:r>
          </w:p>
        </w:tc>
        <w:tc>
          <w:tcPr>
            <w:tcW w:w="4582" w:type="dxa"/>
          </w:tcPr>
          <w:p w:rsidR="00FF7A86" w:rsidRPr="00B93DFD" w:rsidRDefault="00FF7A86" w:rsidP="0021683D">
            <w:pPr>
              <w:widowControl w:val="0"/>
              <w:autoSpaceDE w:val="0"/>
              <w:autoSpaceDN w:val="0"/>
              <w:adjustRightInd w:val="0"/>
              <w:jc w:val="center"/>
              <w:rPr>
                <w:rFonts w:ascii="Times New Roman" w:hAnsi="Times New Roman"/>
              </w:rPr>
            </w:pPr>
            <w:r w:rsidRPr="00B93DFD">
              <w:rPr>
                <w:rFonts w:ascii="Times New Roman" w:hAnsi="Times New Roman"/>
              </w:rPr>
              <w:t>2</w:t>
            </w:r>
          </w:p>
        </w:tc>
        <w:tc>
          <w:tcPr>
            <w:tcW w:w="4242" w:type="dxa"/>
          </w:tcPr>
          <w:p w:rsidR="00FF7A86" w:rsidRPr="00B93DFD" w:rsidRDefault="00FF7A86" w:rsidP="0021683D">
            <w:pPr>
              <w:widowControl w:val="0"/>
              <w:autoSpaceDE w:val="0"/>
              <w:autoSpaceDN w:val="0"/>
              <w:adjustRightInd w:val="0"/>
              <w:jc w:val="center"/>
              <w:rPr>
                <w:rFonts w:ascii="Times New Roman" w:hAnsi="Times New Roman"/>
              </w:rPr>
            </w:pPr>
            <w:r w:rsidRPr="00B93DFD">
              <w:rPr>
                <w:rFonts w:ascii="Times New Roman" w:hAnsi="Times New Roman"/>
              </w:rPr>
              <w:t>3</w:t>
            </w:r>
          </w:p>
        </w:tc>
        <w:tc>
          <w:tcPr>
            <w:tcW w:w="4479" w:type="dxa"/>
          </w:tcPr>
          <w:p w:rsidR="00FF7A86" w:rsidRPr="00B93DFD" w:rsidRDefault="00FF7A86" w:rsidP="0021683D">
            <w:pPr>
              <w:widowControl w:val="0"/>
              <w:autoSpaceDE w:val="0"/>
              <w:autoSpaceDN w:val="0"/>
              <w:adjustRightInd w:val="0"/>
              <w:jc w:val="center"/>
              <w:rPr>
                <w:rFonts w:ascii="Times New Roman" w:hAnsi="Times New Roman"/>
              </w:rPr>
            </w:pPr>
            <w:r w:rsidRPr="00B93DFD">
              <w:rPr>
                <w:rFonts w:ascii="Times New Roman" w:hAnsi="Times New Roman"/>
              </w:rPr>
              <w:t>4</w:t>
            </w:r>
          </w:p>
        </w:tc>
      </w:tr>
      <w:tr w:rsidR="00FF7A86" w:rsidRPr="00B93DFD" w:rsidTr="00B93DFD">
        <w:trPr>
          <w:trHeight w:val="68"/>
        </w:trPr>
        <w:tc>
          <w:tcPr>
            <w:tcW w:w="15146" w:type="dxa"/>
            <w:gridSpan w:val="4"/>
          </w:tcPr>
          <w:p w:rsidR="00FF7A86" w:rsidRPr="00B93DFD" w:rsidRDefault="00FF7A86" w:rsidP="0021683D">
            <w:pPr>
              <w:widowControl w:val="0"/>
              <w:autoSpaceDE w:val="0"/>
              <w:autoSpaceDN w:val="0"/>
              <w:adjustRightInd w:val="0"/>
              <w:jc w:val="center"/>
              <w:rPr>
                <w:rFonts w:ascii="Times New Roman" w:hAnsi="Times New Roman"/>
              </w:rPr>
            </w:pPr>
            <w:r w:rsidRPr="00B93DFD">
              <w:rPr>
                <w:rFonts w:ascii="Times New Roman" w:hAnsi="Times New Roman"/>
              </w:rPr>
              <w:t>Подпрограмма 1 &lt;2&gt;</w:t>
            </w:r>
          </w:p>
        </w:tc>
      </w:tr>
      <w:tr w:rsidR="00FF7A86" w:rsidRPr="00B93DFD" w:rsidTr="00B93DFD">
        <w:trPr>
          <w:trHeight w:val="68"/>
        </w:trPr>
        <w:tc>
          <w:tcPr>
            <w:tcW w:w="1843" w:type="dxa"/>
          </w:tcPr>
          <w:p w:rsidR="00FF7A86" w:rsidRPr="00B93DFD" w:rsidRDefault="00FF7A86" w:rsidP="00861BC8">
            <w:pPr>
              <w:widowControl w:val="0"/>
              <w:autoSpaceDE w:val="0"/>
              <w:autoSpaceDN w:val="0"/>
              <w:jc w:val="center"/>
              <w:rPr>
                <w:rFonts w:ascii="Times New Roman" w:hAnsi="Times New Roman"/>
              </w:rPr>
            </w:pPr>
            <w:r w:rsidRPr="00B93DFD">
              <w:rPr>
                <w:rFonts w:ascii="Times New Roman" w:hAnsi="Times New Roman"/>
              </w:rPr>
              <w:t>1.1</w:t>
            </w:r>
            <w:r w:rsidR="00B93DFD">
              <w:rPr>
                <w:rFonts w:ascii="Times New Roman" w:hAnsi="Times New Roman"/>
              </w:rPr>
              <w:t>.</w:t>
            </w:r>
          </w:p>
        </w:tc>
        <w:tc>
          <w:tcPr>
            <w:tcW w:w="4582" w:type="dxa"/>
          </w:tcPr>
          <w:p w:rsidR="00FF7A86" w:rsidRPr="00B93DFD" w:rsidRDefault="00FF7A86" w:rsidP="0021683D">
            <w:pPr>
              <w:widowControl w:val="0"/>
              <w:autoSpaceDE w:val="0"/>
              <w:autoSpaceDN w:val="0"/>
              <w:rPr>
                <w:rFonts w:ascii="Times New Roman" w:hAnsi="Times New Roman"/>
              </w:rPr>
            </w:pPr>
            <w:r w:rsidRPr="00B93DFD">
              <w:rPr>
                <w:rFonts w:ascii="Times New Roman" w:hAnsi="Times New Roman"/>
              </w:rPr>
              <w:t xml:space="preserve">Региональный проект «…» </w:t>
            </w:r>
          </w:p>
        </w:tc>
        <w:tc>
          <w:tcPr>
            <w:tcW w:w="4242" w:type="dxa"/>
          </w:tcPr>
          <w:p w:rsidR="00FF7A86" w:rsidRPr="00B93DFD" w:rsidRDefault="00FF7A86" w:rsidP="0021683D">
            <w:pPr>
              <w:widowControl w:val="0"/>
              <w:autoSpaceDE w:val="0"/>
              <w:autoSpaceDN w:val="0"/>
              <w:adjustRightInd w:val="0"/>
              <w:jc w:val="both"/>
              <w:rPr>
                <w:rFonts w:ascii="Times New Roman" w:hAnsi="Times New Roman"/>
              </w:rPr>
            </w:pPr>
          </w:p>
        </w:tc>
        <w:tc>
          <w:tcPr>
            <w:tcW w:w="4479" w:type="dxa"/>
          </w:tcPr>
          <w:p w:rsidR="00FF7A86" w:rsidRPr="00B93DFD" w:rsidRDefault="00FF7A86" w:rsidP="0021683D">
            <w:pPr>
              <w:widowControl w:val="0"/>
              <w:autoSpaceDE w:val="0"/>
              <w:autoSpaceDN w:val="0"/>
              <w:adjustRightInd w:val="0"/>
              <w:jc w:val="center"/>
              <w:rPr>
                <w:rFonts w:ascii="Times New Roman" w:hAnsi="Times New Roman"/>
              </w:rPr>
            </w:pPr>
          </w:p>
        </w:tc>
      </w:tr>
      <w:tr w:rsidR="00FF7A86" w:rsidRPr="00B93DFD" w:rsidTr="00B93DFD">
        <w:trPr>
          <w:trHeight w:val="68"/>
        </w:trPr>
        <w:tc>
          <w:tcPr>
            <w:tcW w:w="1843" w:type="dxa"/>
          </w:tcPr>
          <w:p w:rsidR="00FF7A86" w:rsidRPr="00B93DFD" w:rsidRDefault="00FF7A86" w:rsidP="00861BC8">
            <w:pPr>
              <w:jc w:val="center"/>
              <w:rPr>
                <w:rFonts w:ascii="Times New Roman" w:hAnsi="Times New Roman"/>
              </w:rPr>
            </w:pPr>
          </w:p>
        </w:tc>
        <w:tc>
          <w:tcPr>
            <w:tcW w:w="4582" w:type="dxa"/>
          </w:tcPr>
          <w:p w:rsidR="00FF7A86" w:rsidRPr="00B93DFD" w:rsidRDefault="00FF7A86" w:rsidP="0021683D">
            <w:pPr>
              <w:rPr>
                <w:rFonts w:ascii="Times New Roman" w:hAnsi="Times New Roman"/>
              </w:rPr>
            </w:pPr>
            <w:r w:rsidRPr="00B93DFD">
              <w:rPr>
                <w:rFonts w:ascii="Times New Roman" w:hAnsi="Times New Roman"/>
              </w:rPr>
              <w:t>И т.д.</w:t>
            </w:r>
          </w:p>
        </w:tc>
        <w:tc>
          <w:tcPr>
            <w:tcW w:w="4242" w:type="dxa"/>
          </w:tcPr>
          <w:p w:rsidR="00FF7A86" w:rsidRPr="00B93DFD" w:rsidRDefault="00FF7A86" w:rsidP="0021683D">
            <w:pPr>
              <w:widowControl w:val="0"/>
              <w:autoSpaceDE w:val="0"/>
              <w:autoSpaceDN w:val="0"/>
              <w:adjustRightInd w:val="0"/>
              <w:jc w:val="both"/>
              <w:rPr>
                <w:rFonts w:ascii="Times New Roman" w:hAnsi="Times New Roman"/>
              </w:rPr>
            </w:pPr>
          </w:p>
        </w:tc>
        <w:tc>
          <w:tcPr>
            <w:tcW w:w="4479" w:type="dxa"/>
          </w:tcPr>
          <w:p w:rsidR="00FF7A86" w:rsidRPr="00B93DFD" w:rsidRDefault="00FF7A86" w:rsidP="0021683D">
            <w:pPr>
              <w:widowControl w:val="0"/>
              <w:autoSpaceDE w:val="0"/>
              <w:autoSpaceDN w:val="0"/>
              <w:adjustRightInd w:val="0"/>
              <w:jc w:val="center"/>
              <w:rPr>
                <w:rFonts w:ascii="Times New Roman" w:hAnsi="Times New Roman"/>
              </w:rPr>
            </w:pPr>
          </w:p>
        </w:tc>
      </w:tr>
      <w:tr w:rsidR="00FF7A86" w:rsidRPr="00B93DFD" w:rsidTr="00B93DFD">
        <w:trPr>
          <w:trHeight w:val="68"/>
        </w:trPr>
        <w:tc>
          <w:tcPr>
            <w:tcW w:w="1843" w:type="dxa"/>
          </w:tcPr>
          <w:p w:rsidR="00FF7A86" w:rsidRPr="00B93DFD" w:rsidRDefault="00FF7A86" w:rsidP="00861BC8">
            <w:pPr>
              <w:jc w:val="center"/>
              <w:rPr>
                <w:rFonts w:ascii="Times New Roman" w:hAnsi="Times New Roman"/>
              </w:rPr>
            </w:pPr>
            <w:r w:rsidRPr="00B93DFD">
              <w:rPr>
                <w:rFonts w:ascii="Times New Roman" w:hAnsi="Times New Roman"/>
              </w:rPr>
              <w:t>1.2</w:t>
            </w:r>
            <w:r w:rsidR="00B93DFD">
              <w:rPr>
                <w:rFonts w:ascii="Times New Roman" w:hAnsi="Times New Roman"/>
              </w:rPr>
              <w:t>.</w:t>
            </w:r>
          </w:p>
        </w:tc>
        <w:tc>
          <w:tcPr>
            <w:tcW w:w="4582" w:type="dxa"/>
          </w:tcPr>
          <w:p w:rsidR="00FF7A86" w:rsidRPr="00B93DFD" w:rsidRDefault="00FF7A86" w:rsidP="0021683D">
            <w:pPr>
              <w:rPr>
                <w:rFonts w:ascii="Times New Roman" w:hAnsi="Times New Roman"/>
              </w:rPr>
            </w:pPr>
            <w:r w:rsidRPr="00B93DFD">
              <w:rPr>
                <w:rFonts w:ascii="Times New Roman" w:hAnsi="Times New Roman"/>
              </w:rPr>
              <w:t>Проекты автономного округа «…»</w:t>
            </w:r>
          </w:p>
        </w:tc>
        <w:tc>
          <w:tcPr>
            <w:tcW w:w="4242" w:type="dxa"/>
          </w:tcPr>
          <w:p w:rsidR="00FF7A86" w:rsidRPr="00B93DFD" w:rsidRDefault="00FF7A86" w:rsidP="0021683D">
            <w:pPr>
              <w:widowControl w:val="0"/>
              <w:autoSpaceDE w:val="0"/>
              <w:autoSpaceDN w:val="0"/>
              <w:adjustRightInd w:val="0"/>
              <w:jc w:val="both"/>
              <w:rPr>
                <w:rFonts w:ascii="Times New Roman" w:hAnsi="Times New Roman"/>
              </w:rPr>
            </w:pPr>
          </w:p>
        </w:tc>
        <w:tc>
          <w:tcPr>
            <w:tcW w:w="4479" w:type="dxa"/>
          </w:tcPr>
          <w:p w:rsidR="00FF7A86" w:rsidRPr="00B93DFD" w:rsidRDefault="00FF7A86" w:rsidP="0021683D">
            <w:pPr>
              <w:widowControl w:val="0"/>
              <w:autoSpaceDE w:val="0"/>
              <w:autoSpaceDN w:val="0"/>
              <w:adjustRightInd w:val="0"/>
              <w:jc w:val="center"/>
              <w:rPr>
                <w:rFonts w:ascii="Times New Roman" w:hAnsi="Times New Roman"/>
              </w:rPr>
            </w:pPr>
          </w:p>
        </w:tc>
      </w:tr>
      <w:tr w:rsidR="00FF7A86" w:rsidRPr="00B93DFD" w:rsidTr="00B93DFD">
        <w:trPr>
          <w:trHeight w:val="68"/>
        </w:trPr>
        <w:tc>
          <w:tcPr>
            <w:tcW w:w="1843" w:type="dxa"/>
          </w:tcPr>
          <w:p w:rsidR="00FF7A86" w:rsidRPr="00B93DFD" w:rsidRDefault="00FF7A86" w:rsidP="00861BC8">
            <w:pPr>
              <w:jc w:val="center"/>
              <w:rPr>
                <w:rFonts w:ascii="Times New Roman" w:hAnsi="Times New Roman"/>
              </w:rPr>
            </w:pPr>
          </w:p>
        </w:tc>
        <w:tc>
          <w:tcPr>
            <w:tcW w:w="4582" w:type="dxa"/>
          </w:tcPr>
          <w:p w:rsidR="00FF7A86" w:rsidRPr="00B93DFD" w:rsidRDefault="00FF7A86" w:rsidP="0021683D">
            <w:pPr>
              <w:rPr>
                <w:rFonts w:ascii="Times New Roman" w:hAnsi="Times New Roman"/>
              </w:rPr>
            </w:pPr>
            <w:r w:rsidRPr="00B93DFD">
              <w:rPr>
                <w:rFonts w:ascii="Times New Roman" w:hAnsi="Times New Roman"/>
              </w:rPr>
              <w:t>И т.д.</w:t>
            </w:r>
          </w:p>
        </w:tc>
        <w:tc>
          <w:tcPr>
            <w:tcW w:w="4242" w:type="dxa"/>
          </w:tcPr>
          <w:p w:rsidR="00FF7A86" w:rsidRPr="00B93DFD" w:rsidRDefault="00FF7A86" w:rsidP="0021683D">
            <w:pPr>
              <w:widowControl w:val="0"/>
              <w:autoSpaceDE w:val="0"/>
              <w:autoSpaceDN w:val="0"/>
              <w:adjustRightInd w:val="0"/>
              <w:jc w:val="both"/>
              <w:rPr>
                <w:rFonts w:ascii="Times New Roman" w:hAnsi="Times New Roman"/>
              </w:rPr>
            </w:pPr>
          </w:p>
        </w:tc>
        <w:tc>
          <w:tcPr>
            <w:tcW w:w="4479" w:type="dxa"/>
          </w:tcPr>
          <w:p w:rsidR="00FF7A86" w:rsidRPr="00B93DFD" w:rsidRDefault="00FF7A86" w:rsidP="0021683D">
            <w:pPr>
              <w:widowControl w:val="0"/>
              <w:autoSpaceDE w:val="0"/>
              <w:autoSpaceDN w:val="0"/>
              <w:adjustRightInd w:val="0"/>
              <w:jc w:val="center"/>
              <w:rPr>
                <w:rFonts w:ascii="Times New Roman" w:hAnsi="Times New Roman"/>
              </w:rPr>
            </w:pPr>
          </w:p>
        </w:tc>
      </w:tr>
      <w:tr w:rsidR="00FF7A86" w:rsidRPr="00B93DFD" w:rsidTr="00B93DFD">
        <w:trPr>
          <w:trHeight w:val="68"/>
        </w:trPr>
        <w:tc>
          <w:tcPr>
            <w:tcW w:w="1843" w:type="dxa"/>
          </w:tcPr>
          <w:p w:rsidR="00FF7A86" w:rsidRPr="00B93DFD" w:rsidRDefault="00FF7A86" w:rsidP="00861BC8">
            <w:pPr>
              <w:jc w:val="center"/>
              <w:rPr>
                <w:rFonts w:ascii="Times New Roman" w:hAnsi="Times New Roman"/>
              </w:rPr>
            </w:pPr>
          </w:p>
        </w:tc>
        <w:tc>
          <w:tcPr>
            <w:tcW w:w="4582" w:type="dxa"/>
          </w:tcPr>
          <w:p w:rsidR="00FF7A86" w:rsidRPr="00B93DFD" w:rsidRDefault="00FF7A86" w:rsidP="0021683D">
            <w:pPr>
              <w:rPr>
                <w:rFonts w:ascii="Times New Roman" w:hAnsi="Times New Roman"/>
              </w:rPr>
            </w:pPr>
            <w:r w:rsidRPr="00B93DFD">
              <w:rPr>
                <w:rFonts w:ascii="Times New Roman" w:hAnsi="Times New Roman"/>
              </w:rPr>
              <w:t>Проект Кондинского района «…»</w:t>
            </w:r>
          </w:p>
        </w:tc>
        <w:tc>
          <w:tcPr>
            <w:tcW w:w="4242" w:type="dxa"/>
          </w:tcPr>
          <w:p w:rsidR="00FF7A86" w:rsidRPr="00B93DFD" w:rsidRDefault="00FF7A86" w:rsidP="0021683D">
            <w:pPr>
              <w:widowControl w:val="0"/>
              <w:autoSpaceDE w:val="0"/>
              <w:autoSpaceDN w:val="0"/>
              <w:adjustRightInd w:val="0"/>
              <w:jc w:val="both"/>
              <w:rPr>
                <w:rFonts w:ascii="Times New Roman" w:hAnsi="Times New Roman"/>
              </w:rPr>
            </w:pPr>
          </w:p>
        </w:tc>
        <w:tc>
          <w:tcPr>
            <w:tcW w:w="4479" w:type="dxa"/>
          </w:tcPr>
          <w:p w:rsidR="00FF7A86" w:rsidRPr="00B93DFD" w:rsidRDefault="00FF7A86" w:rsidP="0021683D">
            <w:pPr>
              <w:widowControl w:val="0"/>
              <w:autoSpaceDE w:val="0"/>
              <w:autoSpaceDN w:val="0"/>
              <w:adjustRightInd w:val="0"/>
              <w:jc w:val="center"/>
              <w:rPr>
                <w:rFonts w:ascii="Times New Roman" w:hAnsi="Times New Roman"/>
              </w:rPr>
            </w:pPr>
          </w:p>
        </w:tc>
      </w:tr>
      <w:tr w:rsidR="00FF7A86" w:rsidRPr="00B93DFD" w:rsidTr="00B93DFD">
        <w:trPr>
          <w:trHeight w:val="68"/>
        </w:trPr>
        <w:tc>
          <w:tcPr>
            <w:tcW w:w="1843" w:type="dxa"/>
          </w:tcPr>
          <w:p w:rsidR="00FF7A86" w:rsidRPr="00B93DFD" w:rsidRDefault="00FF7A86" w:rsidP="00861BC8">
            <w:pPr>
              <w:jc w:val="center"/>
              <w:rPr>
                <w:rFonts w:ascii="Times New Roman" w:hAnsi="Times New Roman"/>
              </w:rPr>
            </w:pPr>
          </w:p>
        </w:tc>
        <w:tc>
          <w:tcPr>
            <w:tcW w:w="4582" w:type="dxa"/>
          </w:tcPr>
          <w:p w:rsidR="00FF7A86" w:rsidRPr="00B93DFD" w:rsidRDefault="00FF7A86" w:rsidP="0021683D">
            <w:pPr>
              <w:rPr>
                <w:rFonts w:ascii="Times New Roman" w:hAnsi="Times New Roman"/>
              </w:rPr>
            </w:pPr>
            <w:r w:rsidRPr="00B93DFD">
              <w:rPr>
                <w:rFonts w:ascii="Times New Roman" w:hAnsi="Times New Roman"/>
              </w:rPr>
              <w:t>И т.д.</w:t>
            </w:r>
          </w:p>
        </w:tc>
        <w:tc>
          <w:tcPr>
            <w:tcW w:w="4242" w:type="dxa"/>
          </w:tcPr>
          <w:p w:rsidR="00FF7A86" w:rsidRPr="00B93DFD" w:rsidRDefault="00FF7A86" w:rsidP="0021683D">
            <w:pPr>
              <w:widowControl w:val="0"/>
              <w:autoSpaceDE w:val="0"/>
              <w:autoSpaceDN w:val="0"/>
              <w:adjustRightInd w:val="0"/>
              <w:jc w:val="both"/>
              <w:rPr>
                <w:rFonts w:ascii="Times New Roman" w:hAnsi="Times New Roman"/>
              </w:rPr>
            </w:pPr>
          </w:p>
        </w:tc>
        <w:tc>
          <w:tcPr>
            <w:tcW w:w="4479" w:type="dxa"/>
          </w:tcPr>
          <w:p w:rsidR="00FF7A86" w:rsidRPr="00B93DFD" w:rsidRDefault="00FF7A86" w:rsidP="0021683D">
            <w:pPr>
              <w:widowControl w:val="0"/>
              <w:autoSpaceDE w:val="0"/>
              <w:autoSpaceDN w:val="0"/>
              <w:adjustRightInd w:val="0"/>
              <w:jc w:val="center"/>
              <w:rPr>
                <w:rFonts w:ascii="Times New Roman" w:hAnsi="Times New Roman"/>
              </w:rPr>
            </w:pPr>
          </w:p>
        </w:tc>
      </w:tr>
      <w:tr w:rsidR="00FF7A86" w:rsidRPr="00B93DFD" w:rsidTr="00B93DFD">
        <w:trPr>
          <w:trHeight w:val="68"/>
        </w:trPr>
        <w:tc>
          <w:tcPr>
            <w:tcW w:w="1843" w:type="dxa"/>
          </w:tcPr>
          <w:p w:rsidR="00FF7A86" w:rsidRPr="00B93DFD" w:rsidRDefault="00FF7A86" w:rsidP="00861BC8">
            <w:pPr>
              <w:jc w:val="center"/>
              <w:rPr>
                <w:rFonts w:ascii="Times New Roman" w:hAnsi="Times New Roman"/>
              </w:rPr>
            </w:pPr>
            <w:r w:rsidRPr="00B93DFD">
              <w:rPr>
                <w:rFonts w:ascii="Times New Roman" w:hAnsi="Times New Roman"/>
              </w:rPr>
              <w:t>…</w:t>
            </w:r>
          </w:p>
        </w:tc>
        <w:tc>
          <w:tcPr>
            <w:tcW w:w="4582" w:type="dxa"/>
          </w:tcPr>
          <w:p w:rsidR="00FF7A86" w:rsidRPr="00B93DFD" w:rsidRDefault="00FF7A86" w:rsidP="0021683D">
            <w:pPr>
              <w:rPr>
                <w:rFonts w:ascii="Times New Roman" w:hAnsi="Times New Roman"/>
              </w:rPr>
            </w:pPr>
            <w:r w:rsidRPr="00B93DFD">
              <w:rPr>
                <w:rFonts w:ascii="Times New Roman" w:hAnsi="Times New Roman"/>
              </w:rPr>
              <w:t xml:space="preserve">Основное мероприятие «…» </w:t>
            </w:r>
          </w:p>
        </w:tc>
        <w:tc>
          <w:tcPr>
            <w:tcW w:w="4242" w:type="dxa"/>
          </w:tcPr>
          <w:p w:rsidR="00FF7A86" w:rsidRPr="00B93DFD" w:rsidRDefault="00FF7A86" w:rsidP="0021683D">
            <w:pPr>
              <w:widowControl w:val="0"/>
              <w:autoSpaceDE w:val="0"/>
              <w:autoSpaceDN w:val="0"/>
              <w:adjustRightInd w:val="0"/>
              <w:jc w:val="both"/>
              <w:rPr>
                <w:rFonts w:ascii="Times New Roman" w:hAnsi="Times New Roman"/>
              </w:rPr>
            </w:pPr>
          </w:p>
        </w:tc>
        <w:tc>
          <w:tcPr>
            <w:tcW w:w="4479" w:type="dxa"/>
          </w:tcPr>
          <w:p w:rsidR="00FF7A86" w:rsidRPr="00B93DFD" w:rsidRDefault="00FF7A86" w:rsidP="0021683D">
            <w:pPr>
              <w:widowControl w:val="0"/>
              <w:autoSpaceDE w:val="0"/>
              <w:autoSpaceDN w:val="0"/>
              <w:adjustRightInd w:val="0"/>
              <w:jc w:val="center"/>
              <w:rPr>
                <w:rFonts w:ascii="Times New Roman" w:hAnsi="Times New Roman"/>
              </w:rPr>
            </w:pPr>
          </w:p>
        </w:tc>
      </w:tr>
      <w:tr w:rsidR="00FF7A86" w:rsidRPr="00B93DFD" w:rsidTr="00B93DFD">
        <w:trPr>
          <w:trHeight w:val="68"/>
        </w:trPr>
        <w:tc>
          <w:tcPr>
            <w:tcW w:w="1843" w:type="dxa"/>
          </w:tcPr>
          <w:p w:rsidR="00FF7A86" w:rsidRPr="00B93DFD" w:rsidRDefault="00FF7A86" w:rsidP="00861BC8">
            <w:pPr>
              <w:jc w:val="center"/>
              <w:rPr>
                <w:rFonts w:ascii="Times New Roman" w:hAnsi="Times New Roman"/>
              </w:rPr>
            </w:pPr>
          </w:p>
        </w:tc>
        <w:tc>
          <w:tcPr>
            <w:tcW w:w="4582" w:type="dxa"/>
          </w:tcPr>
          <w:p w:rsidR="00FF7A86" w:rsidRPr="00B93DFD" w:rsidRDefault="00FF7A86" w:rsidP="0021683D">
            <w:pPr>
              <w:rPr>
                <w:rFonts w:ascii="Times New Roman" w:hAnsi="Times New Roman"/>
              </w:rPr>
            </w:pPr>
            <w:r w:rsidRPr="00B93DFD">
              <w:rPr>
                <w:rFonts w:ascii="Times New Roman" w:hAnsi="Times New Roman"/>
              </w:rPr>
              <w:t>И т.д.</w:t>
            </w:r>
          </w:p>
        </w:tc>
        <w:tc>
          <w:tcPr>
            <w:tcW w:w="4242" w:type="dxa"/>
          </w:tcPr>
          <w:p w:rsidR="00FF7A86" w:rsidRPr="00B93DFD" w:rsidRDefault="00FF7A86" w:rsidP="0021683D">
            <w:pPr>
              <w:widowControl w:val="0"/>
              <w:autoSpaceDE w:val="0"/>
              <w:autoSpaceDN w:val="0"/>
              <w:adjustRightInd w:val="0"/>
              <w:jc w:val="both"/>
              <w:rPr>
                <w:rFonts w:ascii="Times New Roman" w:hAnsi="Times New Roman"/>
              </w:rPr>
            </w:pPr>
          </w:p>
        </w:tc>
        <w:tc>
          <w:tcPr>
            <w:tcW w:w="4479" w:type="dxa"/>
          </w:tcPr>
          <w:p w:rsidR="00FF7A86" w:rsidRPr="00B93DFD" w:rsidRDefault="00FF7A86" w:rsidP="0021683D">
            <w:pPr>
              <w:widowControl w:val="0"/>
              <w:autoSpaceDE w:val="0"/>
              <w:autoSpaceDN w:val="0"/>
              <w:adjustRightInd w:val="0"/>
              <w:jc w:val="center"/>
              <w:rPr>
                <w:rFonts w:ascii="Times New Roman" w:hAnsi="Times New Roman"/>
              </w:rPr>
            </w:pPr>
          </w:p>
        </w:tc>
      </w:tr>
    </w:tbl>
    <w:p w:rsidR="00DE68B0" w:rsidRPr="00DE68B0" w:rsidRDefault="00DE68B0" w:rsidP="00DE68B0">
      <w:pPr>
        <w:ind w:firstLine="709"/>
        <w:jc w:val="both"/>
        <w:rPr>
          <w:sz w:val="20"/>
          <w:szCs w:val="20"/>
        </w:rPr>
      </w:pPr>
    </w:p>
    <w:p w:rsidR="00FF7A86" w:rsidRPr="00DE68B0" w:rsidRDefault="00FF7A86" w:rsidP="00DE68B0">
      <w:pPr>
        <w:ind w:firstLine="709"/>
        <w:jc w:val="both"/>
        <w:rPr>
          <w:sz w:val="20"/>
          <w:szCs w:val="20"/>
        </w:rPr>
      </w:pPr>
      <w:r w:rsidRPr="00DE68B0">
        <w:rPr>
          <w:sz w:val="20"/>
          <w:szCs w:val="20"/>
        </w:rPr>
        <w:t xml:space="preserve">&lt;1&gt; </w:t>
      </w:r>
      <w:r w:rsidR="00DE68B0">
        <w:rPr>
          <w:sz w:val="20"/>
          <w:szCs w:val="20"/>
        </w:rPr>
        <w:t xml:space="preserve">- </w:t>
      </w:r>
      <w:r w:rsidR="00DE68B0" w:rsidRPr="00DE68B0">
        <w:rPr>
          <w:sz w:val="20"/>
          <w:szCs w:val="20"/>
        </w:rPr>
        <w:t xml:space="preserve">указывается </w:t>
      </w:r>
      <w:r w:rsidRPr="00DE68B0">
        <w:rPr>
          <w:sz w:val="20"/>
          <w:szCs w:val="20"/>
        </w:rPr>
        <w:t>порядковый номер структурного элемента из приложения «Распределение финансовых ресурсов муниципальной программы (по</w:t>
      </w:r>
      <w:r w:rsidR="00DE68B0">
        <w:rPr>
          <w:sz w:val="20"/>
          <w:szCs w:val="20"/>
        </w:rPr>
        <w:t xml:space="preserve"> годам)».</w:t>
      </w:r>
    </w:p>
    <w:p w:rsidR="00FF7A86" w:rsidRPr="00DE68B0" w:rsidRDefault="00FF7A86" w:rsidP="00DE68B0">
      <w:pPr>
        <w:ind w:firstLine="709"/>
        <w:jc w:val="both"/>
        <w:rPr>
          <w:sz w:val="20"/>
          <w:szCs w:val="20"/>
          <w:highlight w:val="yellow"/>
        </w:rPr>
      </w:pPr>
      <w:r w:rsidRPr="00DE68B0">
        <w:rPr>
          <w:sz w:val="20"/>
          <w:szCs w:val="20"/>
        </w:rPr>
        <w:t xml:space="preserve">&lt;2&gt; </w:t>
      </w:r>
      <w:r w:rsidR="00DE68B0">
        <w:rPr>
          <w:sz w:val="20"/>
          <w:szCs w:val="20"/>
        </w:rPr>
        <w:t xml:space="preserve">- </w:t>
      </w:r>
      <w:r w:rsidR="00DE68B0" w:rsidRPr="00DE68B0">
        <w:rPr>
          <w:sz w:val="20"/>
          <w:szCs w:val="20"/>
        </w:rPr>
        <w:t xml:space="preserve">указываются </w:t>
      </w:r>
      <w:r w:rsidRPr="00DE68B0">
        <w:rPr>
          <w:sz w:val="20"/>
          <w:szCs w:val="20"/>
        </w:rPr>
        <w:t>подпрограммы, отраженные в паспорте муниципальной</w:t>
      </w:r>
      <w:r w:rsidR="00DE68B0">
        <w:rPr>
          <w:sz w:val="20"/>
          <w:szCs w:val="20"/>
        </w:rPr>
        <w:t xml:space="preserve"> программы</w:t>
      </w:r>
    </w:p>
    <w:p w:rsidR="00DE68B0" w:rsidRPr="00DE68B0" w:rsidRDefault="00DE68B0" w:rsidP="00FF7A86">
      <w:pPr>
        <w:jc w:val="right"/>
      </w:pPr>
    </w:p>
    <w:p w:rsidR="00DE68B0" w:rsidRPr="00DE68B0" w:rsidRDefault="00DE68B0" w:rsidP="00FF7A86">
      <w:pPr>
        <w:jc w:val="right"/>
      </w:pPr>
    </w:p>
    <w:p w:rsidR="00DE68B0" w:rsidRPr="00DE68B0" w:rsidRDefault="00DE68B0" w:rsidP="00FF7A86">
      <w:pPr>
        <w:jc w:val="right"/>
      </w:pPr>
    </w:p>
    <w:p w:rsidR="00DE68B0" w:rsidRPr="00DE68B0" w:rsidRDefault="00DE68B0" w:rsidP="00FF7A86">
      <w:pPr>
        <w:jc w:val="right"/>
      </w:pPr>
    </w:p>
    <w:p w:rsidR="00DE68B0" w:rsidRPr="00DE68B0" w:rsidRDefault="00DE68B0" w:rsidP="00FF7A86">
      <w:pPr>
        <w:jc w:val="right"/>
      </w:pPr>
    </w:p>
    <w:p w:rsidR="00DE68B0" w:rsidRPr="00DE68B0" w:rsidRDefault="00DE68B0" w:rsidP="00FF7A86">
      <w:pPr>
        <w:jc w:val="right"/>
      </w:pPr>
    </w:p>
    <w:p w:rsidR="00DE68B0" w:rsidRPr="00DE68B0" w:rsidRDefault="00DE68B0" w:rsidP="00FF7A86">
      <w:pPr>
        <w:jc w:val="right"/>
      </w:pPr>
    </w:p>
    <w:p w:rsidR="00DE68B0" w:rsidRPr="00DE68B0" w:rsidRDefault="00DE68B0" w:rsidP="00FF7A86">
      <w:pPr>
        <w:jc w:val="right"/>
      </w:pPr>
    </w:p>
    <w:p w:rsidR="00DE68B0" w:rsidRPr="00DE68B0" w:rsidRDefault="00DE68B0" w:rsidP="00FF7A86">
      <w:pPr>
        <w:jc w:val="right"/>
      </w:pPr>
    </w:p>
    <w:p w:rsidR="00DE68B0" w:rsidRPr="00DE68B0" w:rsidRDefault="00DE68B0" w:rsidP="00FF7A86">
      <w:pPr>
        <w:jc w:val="right"/>
      </w:pPr>
    </w:p>
    <w:p w:rsidR="00DE68B0" w:rsidRPr="001C6829" w:rsidRDefault="00DE68B0" w:rsidP="00DE68B0">
      <w:pPr>
        <w:widowControl w:val="0"/>
        <w:autoSpaceDE w:val="0"/>
        <w:autoSpaceDN w:val="0"/>
        <w:jc w:val="right"/>
      </w:pPr>
      <w:r>
        <w:lastRenderedPageBreak/>
        <w:t>Приложение 3</w:t>
      </w:r>
    </w:p>
    <w:p w:rsidR="00DE68B0" w:rsidRPr="001C6829" w:rsidRDefault="00DE68B0" w:rsidP="00DE68B0">
      <w:pPr>
        <w:widowControl w:val="0"/>
        <w:autoSpaceDE w:val="0"/>
        <w:autoSpaceDN w:val="0"/>
        <w:jc w:val="right"/>
      </w:pPr>
      <w:r w:rsidRPr="001C6829">
        <w:t>к Методическим рекомендациям</w:t>
      </w:r>
    </w:p>
    <w:p w:rsidR="00DE68B0" w:rsidRPr="00DE68B0" w:rsidRDefault="00DE68B0" w:rsidP="00DE68B0"/>
    <w:p w:rsidR="00DE68B0" w:rsidRDefault="00FF7A86" w:rsidP="00DE68B0">
      <w:pPr>
        <w:pStyle w:val="ConsPlusTitle"/>
        <w:jc w:val="center"/>
        <w:rPr>
          <w:b w:val="0"/>
          <w:sz w:val="24"/>
          <w:szCs w:val="24"/>
        </w:rPr>
      </w:pPr>
      <w:r w:rsidRPr="00DE68B0">
        <w:rPr>
          <w:b w:val="0"/>
          <w:sz w:val="24"/>
          <w:szCs w:val="24"/>
        </w:rPr>
        <w:t>Перечень</w:t>
      </w:r>
      <w:r w:rsidR="00DE68B0" w:rsidRPr="00DE68B0">
        <w:rPr>
          <w:b w:val="0"/>
          <w:sz w:val="24"/>
          <w:szCs w:val="24"/>
        </w:rPr>
        <w:t xml:space="preserve"> </w:t>
      </w:r>
      <w:r w:rsidRPr="00DE68B0">
        <w:rPr>
          <w:b w:val="0"/>
          <w:sz w:val="24"/>
          <w:szCs w:val="24"/>
        </w:rPr>
        <w:t>реализуемых объектов на 20</w:t>
      </w:r>
      <w:r w:rsidRPr="00DE68B0">
        <w:rPr>
          <w:b w:val="0"/>
          <w:sz w:val="24"/>
          <w:szCs w:val="24"/>
          <w:u w:val="single"/>
        </w:rPr>
        <w:t>__</w:t>
      </w:r>
      <w:r w:rsidRPr="00DE68B0">
        <w:rPr>
          <w:b w:val="0"/>
          <w:sz w:val="24"/>
          <w:szCs w:val="24"/>
        </w:rPr>
        <w:t xml:space="preserve"> год и на плановый период 20</w:t>
      </w:r>
      <w:r w:rsidRPr="00DE68B0">
        <w:rPr>
          <w:b w:val="0"/>
          <w:sz w:val="24"/>
          <w:szCs w:val="24"/>
          <w:u w:val="single"/>
        </w:rPr>
        <w:t>__</w:t>
      </w:r>
      <w:r w:rsidRPr="00DE68B0">
        <w:rPr>
          <w:b w:val="0"/>
          <w:sz w:val="24"/>
          <w:szCs w:val="24"/>
        </w:rPr>
        <w:t xml:space="preserve"> и 20</w:t>
      </w:r>
      <w:r w:rsidRPr="00DE68B0">
        <w:rPr>
          <w:b w:val="0"/>
          <w:sz w:val="24"/>
          <w:szCs w:val="24"/>
          <w:u w:val="single"/>
        </w:rPr>
        <w:t>__</w:t>
      </w:r>
      <w:r w:rsidRPr="00DE68B0">
        <w:rPr>
          <w:b w:val="0"/>
          <w:sz w:val="24"/>
          <w:szCs w:val="24"/>
        </w:rPr>
        <w:t xml:space="preserve"> годов, включая приобретение объектов </w:t>
      </w:r>
    </w:p>
    <w:p w:rsidR="00DE68B0" w:rsidRDefault="00FF7A86" w:rsidP="00DE68B0">
      <w:pPr>
        <w:pStyle w:val="ConsPlusTitle"/>
        <w:jc w:val="center"/>
        <w:rPr>
          <w:b w:val="0"/>
          <w:sz w:val="24"/>
          <w:szCs w:val="24"/>
        </w:rPr>
      </w:pPr>
      <w:r w:rsidRPr="00DE68B0">
        <w:rPr>
          <w:b w:val="0"/>
          <w:sz w:val="24"/>
          <w:szCs w:val="24"/>
        </w:rPr>
        <w:t xml:space="preserve">недвижимого имущества, объектов, создаваемых в соответствии с соглашениями о государственно-частном партнерстве, </w:t>
      </w:r>
    </w:p>
    <w:p w:rsidR="00FF7A86" w:rsidRPr="00DE68B0" w:rsidRDefault="00FF7A86" w:rsidP="00DE68B0">
      <w:pPr>
        <w:pStyle w:val="ConsPlusTitle"/>
        <w:jc w:val="center"/>
        <w:rPr>
          <w:b w:val="0"/>
          <w:sz w:val="24"/>
          <w:szCs w:val="24"/>
        </w:rPr>
      </w:pPr>
      <w:proofErr w:type="spellStart"/>
      <w:r w:rsidRPr="00DE68B0">
        <w:rPr>
          <w:b w:val="0"/>
          <w:sz w:val="24"/>
          <w:szCs w:val="24"/>
        </w:rPr>
        <w:t>муниципально</w:t>
      </w:r>
      <w:proofErr w:type="spellEnd"/>
      <w:r w:rsidRPr="00DE68B0">
        <w:rPr>
          <w:b w:val="0"/>
          <w:sz w:val="24"/>
          <w:szCs w:val="24"/>
        </w:rPr>
        <w:t xml:space="preserve">-частном </w:t>
      </w:r>
      <w:proofErr w:type="gramStart"/>
      <w:r w:rsidRPr="00DE68B0">
        <w:rPr>
          <w:b w:val="0"/>
          <w:sz w:val="24"/>
          <w:szCs w:val="24"/>
        </w:rPr>
        <w:t>партнерстве</w:t>
      </w:r>
      <w:proofErr w:type="gramEnd"/>
      <w:r w:rsidRPr="00DE68B0">
        <w:rPr>
          <w:b w:val="0"/>
          <w:sz w:val="24"/>
          <w:szCs w:val="24"/>
        </w:rPr>
        <w:t xml:space="preserve"> и концессионными соглашениями</w:t>
      </w:r>
    </w:p>
    <w:p w:rsidR="00DE68B0" w:rsidRPr="00DE68B0" w:rsidRDefault="00FF7A86" w:rsidP="00DE68B0">
      <w:pPr>
        <w:pStyle w:val="ConsPlusNormal"/>
        <w:ind w:firstLine="0"/>
        <w:jc w:val="right"/>
        <w:rPr>
          <w:rFonts w:ascii="Times New Roman" w:hAnsi="Times New Roman" w:cs="Times New Roman"/>
          <w:sz w:val="24"/>
          <w:szCs w:val="24"/>
        </w:rPr>
      </w:pPr>
      <w:r w:rsidRPr="00DE68B0">
        <w:rPr>
          <w:rFonts w:ascii="Times New Roman" w:hAnsi="Times New Roman" w:cs="Times New Roman"/>
          <w:sz w:val="24"/>
          <w:szCs w:val="24"/>
        </w:rPr>
        <w:t>тыс. рублей</w:t>
      </w:r>
    </w:p>
    <w:tbl>
      <w:tblPr>
        <w:tblStyle w:val="12"/>
        <w:tblW w:w="15132" w:type="dxa"/>
        <w:tblInd w:w="108" w:type="dxa"/>
        <w:tblLayout w:type="fixed"/>
        <w:tblLook w:val="0000" w:firstRow="0" w:lastRow="0" w:firstColumn="0" w:lastColumn="0" w:noHBand="0" w:noVBand="0"/>
      </w:tblPr>
      <w:tblGrid>
        <w:gridCol w:w="504"/>
        <w:gridCol w:w="670"/>
        <w:gridCol w:w="709"/>
        <w:gridCol w:w="992"/>
        <w:gridCol w:w="1270"/>
        <w:gridCol w:w="851"/>
        <w:gridCol w:w="566"/>
        <w:gridCol w:w="709"/>
        <w:gridCol w:w="709"/>
        <w:gridCol w:w="425"/>
        <w:gridCol w:w="567"/>
        <w:gridCol w:w="567"/>
        <w:gridCol w:w="425"/>
        <w:gridCol w:w="567"/>
        <w:gridCol w:w="426"/>
        <w:gridCol w:w="780"/>
        <w:gridCol w:w="574"/>
        <w:gridCol w:w="713"/>
        <w:gridCol w:w="714"/>
        <w:gridCol w:w="700"/>
        <w:gridCol w:w="672"/>
        <w:gridCol w:w="1022"/>
      </w:tblGrid>
      <w:tr w:rsidR="00FF7A86" w:rsidRPr="00FE740B" w:rsidTr="00FE740B">
        <w:trPr>
          <w:trHeight w:val="68"/>
        </w:trPr>
        <w:tc>
          <w:tcPr>
            <w:tcW w:w="504" w:type="dxa"/>
            <w:vMerge w:val="restart"/>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 xml:space="preserve">№ </w:t>
            </w:r>
            <w:proofErr w:type="gramStart"/>
            <w:r w:rsidRPr="00FE740B">
              <w:rPr>
                <w:rFonts w:ascii="Times New Roman" w:hAnsi="Times New Roman"/>
              </w:rPr>
              <w:t>п</w:t>
            </w:r>
            <w:proofErr w:type="gramEnd"/>
            <w:r w:rsidRPr="00FE740B">
              <w:rPr>
                <w:rFonts w:ascii="Times New Roman" w:hAnsi="Times New Roman"/>
              </w:rPr>
              <w:t>/п</w:t>
            </w:r>
          </w:p>
        </w:tc>
        <w:tc>
          <w:tcPr>
            <w:tcW w:w="670" w:type="dxa"/>
            <w:vMerge w:val="restart"/>
            <w:textDirection w:val="btLr"/>
            <w:vAlign w:val="center"/>
          </w:tcPr>
          <w:p w:rsidR="00FF7A86" w:rsidRPr="00FE740B" w:rsidRDefault="00FF7A86" w:rsidP="001B33D6">
            <w:pPr>
              <w:widowControl w:val="0"/>
              <w:autoSpaceDE w:val="0"/>
              <w:autoSpaceDN w:val="0"/>
              <w:adjustRightInd w:val="0"/>
              <w:ind w:left="-80" w:right="-78"/>
              <w:jc w:val="center"/>
              <w:rPr>
                <w:rFonts w:ascii="Times New Roman" w:hAnsi="Times New Roman"/>
              </w:rPr>
            </w:pPr>
            <w:r w:rsidRPr="00FE740B">
              <w:rPr>
                <w:rFonts w:ascii="Times New Roman" w:hAnsi="Times New Roman"/>
              </w:rPr>
              <w:t>Наименование объекта</w:t>
            </w:r>
          </w:p>
        </w:tc>
        <w:tc>
          <w:tcPr>
            <w:tcW w:w="709" w:type="dxa"/>
            <w:vMerge w:val="restart"/>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Мощность</w:t>
            </w:r>
          </w:p>
        </w:tc>
        <w:tc>
          <w:tcPr>
            <w:tcW w:w="992" w:type="dxa"/>
            <w:vMerge w:val="restart"/>
            <w:textDirection w:val="btLr"/>
            <w:vAlign w:val="center"/>
          </w:tcPr>
          <w:p w:rsidR="00DE68B0"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 xml:space="preserve">Срок строительства, проектирования </w:t>
            </w:r>
          </w:p>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(характер работ)</w:t>
            </w:r>
          </w:p>
        </w:tc>
        <w:tc>
          <w:tcPr>
            <w:tcW w:w="1270" w:type="dxa"/>
            <w:vMerge w:val="restart"/>
            <w:textDirection w:val="btLr"/>
            <w:vAlign w:val="center"/>
          </w:tcPr>
          <w:p w:rsidR="00FE740B" w:rsidRDefault="00FF7A86" w:rsidP="00FE740B">
            <w:pPr>
              <w:widowControl w:val="0"/>
              <w:autoSpaceDE w:val="0"/>
              <w:autoSpaceDN w:val="0"/>
              <w:adjustRightInd w:val="0"/>
              <w:ind w:left="-80" w:right="-78"/>
              <w:jc w:val="center"/>
              <w:rPr>
                <w:rFonts w:ascii="Times New Roman" w:hAnsi="Times New Roman"/>
              </w:rPr>
            </w:pPr>
            <w:r w:rsidRPr="00FE740B">
              <w:rPr>
                <w:rFonts w:ascii="Times New Roman" w:hAnsi="Times New Roman"/>
              </w:rPr>
              <w:t xml:space="preserve">Расчетная стоимость объекта в ценах соответствующих лет с учетом </w:t>
            </w:r>
          </w:p>
          <w:p w:rsidR="00FF7A86" w:rsidRPr="00FE740B" w:rsidRDefault="00FF7A86" w:rsidP="00FE740B">
            <w:pPr>
              <w:widowControl w:val="0"/>
              <w:autoSpaceDE w:val="0"/>
              <w:autoSpaceDN w:val="0"/>
              <w:adjustRightInd w:val="0"/>
              <w:ind w:left="-80" w:right="-78"/>
              <w:jc w:val="center"/>
              <w:rPr>
                <w:rFonts w:ascii="Times New Roman" w:hAnsi="Times New Roman"/>
              </w:rPr>
            </w:pPr>
            <w:r w:rsidRPr="00FE740B">
              <w:rPr>
                <w:rFonts w:ascii="Times New Roman" w:hAnsi="Times New Roman"/>
              </w:rPr>
              <w:t>периода реализации проекта</w:t>
            </w:r>
          </w:p>
        </w:tc>
        <w:tc>
          <w:tcPr>
            <w:tcW w:w="851" w:type="dxa"/>
            <w:vMerge w:val="restart"/>
            <w:textDirection w:val="btLr"/>
            <w:vAlign w:val="center"/>
          </w:tcPr>
          <w:p w:rsidR="00DE68B0"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 xml:space="preserve">Остаток стоимости </w:t>
            </w:r>
          </w:p>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на 01</w:t>
            </w:r>
            <w:r w:rsidR="00DE68B0" w:rsidRPr="00FE740B">
              <w:rPr>
                <w:rFonts w:ascii="Times New Roman" w:hAnsi="Times New Roman"/>
              </w:rPr>
              <w:t xml:space="preserve"> января </w:t>
            </w:r>
            <w:r w:rsidRPr="00FE740B">
              <w:rPr>
                <w:rFonts w:ascii="Times New Roman" w:hAnsi="Times New Roman"/>
              </w:rPr>
              <w:t>20__</w:t>
            </w:r>
            <w:r w:rsidR="00DE68B0" w:rsidRPr="00FE740B">
              <w:rPr>
                <w:rFonts w:ascii="Times New Roman" w:hAnsi="Times New Roman"/>
              </w:rPr>
              <w:t xml:space="preserve"> года</w:t>
            </w:r>
          </w:p>
        </w:tc>
        <w:tc>
          <w:tcPr>
            <w:tcW w:w="2976" w:type="dxa"/>
            <w:gridSpan w:val="5"/>
          </w:tcPr>
          <w:p w:rsid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 xml:space="preserve">Инвестиции </w:t>
            </w:r>
          </w:p>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на 20__ год</w:t>
            </w:r>
          </w:p>
        </w:tc>
        <w:tc>
          <w:tcPr>
            <w:tcW w:w="2765" w:type="dxa"/>
            <w:gridSpan w:val="5"/>
          </w:tcPr>
          <w:p w:rsid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 xml:space="preserve">Инвестиции </w:t>
            </w:r>
          </w:p>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на 20__ год</w:t>
            </w:r>
          </w:p>
        </w:tc>
        <w:tc>
          <w:tcPr>
            <w:tcW w:w="3373" w:type="dxa"/>
            <w:gridSpan w:val="5"/>
          </w:tcPr>
          <w:p w:rsid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 xml:space="preserve">Инвестиции </w:t>
            </w:r>
          </w:p>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на 20__ год</w:t>
            </w:r>
          </w:p>
        </w:tc>
        <w:tc>
          <w:tcPr>
            <w:tcW w:w="1022" w:type="dxa"/>
            <w:vMerge w:val="restart"/>
            <w:textDirection w:val="btLr"/>
            <w:vAlign w:val="center"/>
          </w:tcPr>
          <w:p w:rsidR="00FF7A86" w:rsidRPr="00FE740B" w:rsidRDefault="00FF7A86" w:rsidP="00FE740B">
            <w:pPr>
              <w:widowControl w:val="0"/>
              <w:autoSpaceDE w:val="0"/>
              <w:autoSpaceDN w:val="0"/>
              <w:adjustRightInd w:val="0"/>
              <w:ind w:left="-80" w:right="-78"/>
              <w:jc w:val="center"/>
              <w:rPr>
                <w:rFonts w:ascii="Times New Roman" w:hAnsi="Times New Roman"/>
              </w:rPr>
            </w:pPr>
            <w:r w:rsidRPr="00FE740B">
              <w:rPr>
                <w:rFonts w:ascii="Times New Roman" w:hAnsi="Times New Roman"/>
              </w:rPr>
              <w:t>Механизм реализации</w:t>
            </w:r>
          </w:p>
        </w:tc>
      </w:tr>
      <w:tr w:rsidR="00FF7A86" w:rsidRPr="00FE740B" w:rsidTr="00FE740B">
        <w:trPr>
          <w:cantSplit/>
          <w:trHeight w:val="3387"/>
        </w:trPr>
        <w:tc>
          <w:tcPr>
            <w:tcW w:w="504" w:type="dxa"/>
            <w:vMerge/>
          </w:tcPr>
          <w:p w:rsidR="00FF7A86" w:rsidRPr="00FE740B" w:rsidRDefault="00FF7A86" w:rsidP="00DE68B0">
            <w:pPr>
              <w:widowControl w:val="0"/>
              <w:autoSpaceDE w:val="0"/>
              <w:autoSpaceDN w:val="0"/>
              <w:adjustRightInd w:val="0"/>
              <w:ind w:left="-80" w:right="-78"/>
              <w:jc w:val="both"/>
              <w:rPr>
                <w:rFonts w:ascii="Times New Roman" w:hAnsi="Times New Roman"/>
              </w:rPr>
            </w:pPr>
          </w:p>
        </w:tc>
        <w:tc>
          <w:tcPr>
            <w:tcW w:w="670" w:type="dxa"/>
            <w:vMerge/>
          </w:tcPr>
          <w:p w:rsidR="00FF7A86" w:rsidRPr="00FE740B" w:rsidRDefault="00FF7A86" w:rsidP="00DE68B0">
            <w:pPr>
              <w:widowControl w:val="0"/>
              <w:autoSpaceDE w:val="0"/>
              <w:autoSpaceDN w:val="0"/>
              <w:adjustRightInd w:val="0"/>
              <w:ind w:left="-80" w:right="-78"/>
              <w:jc w:val="both"/>
              <w:rPr>
                <w:rFonts w:ascii="Times New Roman" w:hAnsi="Times New Roman"/>
              </w:rPr>
            </w:pPr>
          </w:p>
        </w:tc>
        <w:tc>
          <w:tcPr>
            <w:tcW w:w="709" w:type="dxa"/>
            <w:vMerge/>
          </w:tcPr>
          <w:p w:rsidR="00FF7A86" w:rsidRPr="00FE740B" w:rsidRDefault="00FF7A86" w:rsidP="00DE68B0">
            <w:pPr>
              <w:widowControl w:val="0"/>
              <w:autoSpaceDE w:val="0"/>
              <w:autoSpaceDN w:val="0"/>
              <w:adjustRightInd w:val="0"/>
              <w:ind w:left="-80" w:right="-78"/>
              <w:jc w:val="both"/>
              <w:rPr>
                <w:rFonts w:ascii="Times New Roman" w:hAnsi="Times New Roman"/>
              </w:rPr>
            </w:pPr>
          </w:p>
        </w:tc>
        <w:tc>
          <w:tcPr>
            <w:tcW w:w="992" w:type="dxa"/>
            <w:vMerge/>
          </w:tcPr>
          <w:p w:rsidR="00FF7A86" w:rsidRPr="00FE740B" w:rsidRDefault="00FF7A86" w:rsidP="00DE68B0">
            <w:pPr>
              <w:widowControl w:val="0"/>
              <w:autoSpaceDE w:val="0"/>
              <w:autoSpaceDN w:val="0"/>
              <w:adjustRightInd w:val="0"/>
              <w:ind w:left="-80" w:right="-78"/>
              <w:jc w:val="both"/>
              <w:rPr>
                <w:rFonts w:ascii="Times New Roman" w:hAnsi="Times New Roman"/>
              </w:rPr>
            </w:pPr>
          </w:p>
        </w:tc>
        <w:tc>
          <w:tcPr>
            <w:tcW w:w="1270" w:type="dxa"/>
            <w:vMerge/>
          </w:tcPr>
          <w:p w:rsidR="00FF7A86" w:rsidRPr="00FE740B" w:rsidRDefault="00FF7A86" w:rsidP="00DE68B0">
            <w:pPr>
              <w:widowControl w:val="0"/>
              <w:autoSpaceDE w:val="0"/>
              <w:autoSpaceDN w:val="0"/>
              <w:adjustRightInd w:val="0"/>
              <w:ind w:left="-80" w:right="-78"/>
              <w:jc w:val="both"/>
              <w:rPr>
                <w:rFonts w:ascii="Times New Roman" w:hAnsi="Times New Roman"/>
              </w:rPr>
            </w:pPr>
          </w:p>
        </w:tc>
        <w:tc>
          <w:tcPr>
            <w:tcW w:w="851" w:type="dxa"/>
            <w:vMerge/>
          </w:tcPr>
          <w:p w:rsidR="00FF7A86" w:rsidRPr="00FE740B" w:rsidRDefault="00FF7A86" w:rsidP="00DE68B0">
            <w:pPr>
              <w:widowControl w:val="0"/>
              <w:autoSpaceDE w:val="0"/>
              <w:autoSpaceDN w:val="0"/>
              <w:adjustRightInd w:val="0"/>
              <w:ind w:left="-80" w:right="-78"/>
              <w:jc w:val="both"/>
              <w:rPr>
                <w:rFonts w:ascii="Times New Roman" w:hAnsi="Times New Roman"/>
              </w:rPr>
            </w:pPr>
          </w:p>
        </w:tc>
        <w:tc>
          <w:tcPr>
            <w:tcW w:w="566"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всего</w:t>
            </w:r>
          </w:p>
        </w:tc>
        <w:tc>
          <w:tcPr>
            <w:tcW w:w="709"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федеральный бюджет</w:t>
            </w:r>
          </w:p>
        </w:tc>
        <w:tc>
          <w:tcPr>
            <w:tcW w:w="709"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бюджет автономного округа</w:t>
            </w:r>
          </w:p>
        </w:tc>
        <w:tc>
          <w:tcPr>
            <w:tcW w:w="425"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местный бюджет</w:t>
            </w:r>
          </w:p>
        </w:tc>
        <w:tc>
          <w:tcPr>
            <w:tcW w:w="567"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иные средства</w:t>
            </w:r>
          </w:p>
        </w:tc>
        <w:tc>
          <w:tcPr>
            <w:tcW w:w="567"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всего</w:t>
            </w:r>
          </w:p>
        </w:tc>
        <w:tc>
          <w:tcPr>
            <w:tcW w:w="425"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федеральный бюджет</w:t>
            </w:r>
          </w:p>
        </w:tc>
        <w:tc>
          <w:tcPr>
            <w:tcW w:w="567"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бюджет автономного округа</w:t>
            </w:r>
          </w:p>
        </w:tc>
        <w:tc>
          <w:tcPr>
            <w:tcW w:w="426"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местный бюджет</w:t>
            </w:r>
          </w:p>
        </w:tc>
        <w:tc>
          <w:tcPr>
            <w:tcW w:w="780"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иные средства</w:t>
            </w:r>
          </w:p>
        </w:tc>
        <w:tc>
          <w:tcPr>
            <w:tcW w:w="574"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всего</w:t>
            </w:r>
          </w:p>
        </w:tc>
        <w:tc>
          <w:tcPr>
            <w:tcW w:w="713"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федеральный бюджет</w:t>
            </w:r>
          </w:p>
        </w:tc>
        <w:tc>
          <w:tcPr>
            <w:tcW w:w="714"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бюджет автономного округа</w:t>
            </w:r>
          </w:p>
        </w:tc>
        <w:tc>
          <w:tcPr>
            <w:tcW w:w="700"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местный бюджет</w:t>
            </w:r>
          </w:p>
        </w:tc>
        <w:tc>
          <w:tcPr>
            <w:tcW w:w="672" w:type="dxa"/>
            <w:textDirection w:val="btLr"/>
            <w:vAlign w:val="center"/>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иные средства</w:t>
            </w:r>
          </w:p>
        </w:tc>
        <w:tc>
          <w:tcPr>
            <w:tcW w:w="1022" w:type="dxa"/>
            <w:vMerge/>
          </w:tcPr>
          <w:p w:rsidR="00FF7A86" w:rsidRPr="00FE740B" w:rsidRDefault="00FF7A86" w:rsidP="00DE68B0">
            <w:pPr>
              <w:widowControl w:val="0"/>
              <w:autoSpaceDE w:val="0"/>
              <w:autoSpaceDN w:val="0"/>
              <w:adjustRightInd w:val="0"/>
              <w:ind w:left="-80" w:right="-78"/>
              <w:jc w:val="center"/>
              <w:rPr>
                <w:rFonts w:ascii="Times New Roman" w:hAnsi="Times New Roman"/>
              </w:rPr>
            </w:pPr>
          </w:p>
        </w:tc>
      </w:tr>
      <w:tr w:rsidR="00FF7A86" w:rsidRPr="00FE740B" w:rsidTr="00FE740B">
        <w:trPr>
          <w:trHeight w:val="68"/>
        </w:trPr>
        <w:tc>
          <w:tcPr>
            <w:tcW w:w="504"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1</w:t>
            </w:r>
          </w:p>
        </w:tc>
        <w:tc>
          <w:tcPr>
            <w:tcW w:w="670"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2</w:t>
            </w: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3</w:t>
            </w:r>
          </w:p>
        </w:tc>
        <w:tc>
          <w:tcPr>
            <w:tcW w:w="992"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4</w:t>
            </w:r>
          </w:p>
        </w:tc>
        <w:tc>
          <w:tcPr>
            <w:tcW w:w="1270"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5</w:t>
            </w:r>
          </w:p>
        </w:tc>
        <w:tc>
          <w:tcPr>
            <w:tcW w:w="851"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6</w:t>
            </w:r>
          </w:p>
        </w:tc>
        <w:tc>
          <w:tcPr>
            <w:tcW w:w="566"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7</w:t>
            </w: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8</w:t>
            </w: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9</w:t>
            </w:r>
          </w:p>
        </w:tc>
        <w:tc>
          <w:tcPr>
            <w:tcW w:w="425"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10</w:t>
            </w: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11</w:t>
            </w: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12</w:t>
            </w:r>
          </w:p>
        </w:tc>
        <w:tc>
          <w:tcPr>
            <w:tcW w:w="425"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13</w:t>
            </w: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14</w:t>
            </w:r>
          </w:p>
        </w:tc>
        <w:tc>
          <w:tcPr>
            <w:tcW w:w="426"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15</w:t>
            </w:r>
          </w:p>
        </w:tc>
        <w:tc>
          <w:tcPr>
            <w:tcW w:w="780"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16</w:t>
            </w:r>
          </w:p>
        </w:tc>
        <w:tc>
          <w:tcPr>
            <w:tcW w:w="574"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17</w:t>
            </w:r>
          </w:p>
        </w:tc>
        <w:tc>
          <w:tcPr>
            <w:tcW w:w="713"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18</w:t>
            </w:r>
          </w:p>
        </w:tc>
        <w:tc>
          <w:tcPr>
            <w:tcW w:w="714"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19</w:t>
            </w:r>
          </w:p>
        </w:tc>
        <w:tc>
          <w:tcPr>
            <w:tcW w:w="700"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20</w:t>
            </w:r>
          </w:p>
        </w:tc>
        <w:tc>
          <w:tcPr>
            <w:tcW w:w="672"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21</w:t>
            </w:r>
          </w:p>
        </w:tc>
        <w:tc>
          <w:tcPr>
            <w:tcW w:w="1022"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rPr>
              <w:t>22</w:t>
            </w:r>
          </w:p>
        </w:tc>
      </w:tr>
      <w:tr w:rsidR="00FF7A86" w:rsidRPr="00FE740B" w:rsidTr="00FE740B">
        <w:trPr>
          <w:trHeight w:val="68"/>
        </w:trPr>
        <w:tc>
          <w:tcPr>
            <w:tcW w:w="4145" w:type="dxa"/>
            <w:gridSpan w:val="5"/>
          </w:tcPr>
          <w:p w:rsidR="00FF7A86" w:rsidRPr="00FE740B" w:rsidRDefault="00FF7A86" w:rsidP="00DE68B0">
            <w:pPr>
              <w:widowControl w:val="0"/>
              <w:autoSpaceDE w:val="0"/>
              <w:autoSpaceDN w:val="0"/>
              <w:adjustRightInd w:val="0"/>
              <w:ind w:left="-80" w:right="-78"/>
              <w:rPr>
                <w:rFonts w:ascii="Times New Roman" w:hAnsi="Times New Roman"/>
              </w:rPr>
            </w:pPr>
            <w:r w:rsidRPr="00FE740B">
              <w:rPr>
                <w:rFonts w:ascii="Times New Roman" w:hAnsi="Times New Roman"/>
              </w:rPr>
              <w:t>Всего, в том числе:</w:t>
            </w:r>
          </w:p>
        </w:tc>
        <w:tc>
          <w:tcPr>
            <w:tcW w:w="851"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6"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5"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5"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6"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8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74"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13"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14"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672"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1022"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r>
      <w:tr w:rsidR="00FF7A86" w:rsidRPr="00FE740B" w:rsidTr="00FE740B">
        <w:trPr>
          <w:trHeight w:val="68"/>
        </w:trPr>
        <w:tc>
          <w:tcPr>
            <w:tcW w:w="504"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lang w:val="en-US"/>
              </w:rPr>
              <w:t>1</w:t>
            </w:r>
            <w:r w:rsidR="00DE68B0" w:rsidRPr="00FE740B">
              <w:rPr>
                <w:rFonts w:ascii="Times New Roman" w:hAnsi="Times New Roman"/>
              </w:rPr>
              <w:t>.</w:t>
            </w:r>
          </w:p>
        </w:tc>
        <w:tc>
          <w:tcPr>
            <w:tcW w:w="67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992"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127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851"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6"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5"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5"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6"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8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74"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13"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14"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672"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1022"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r>
      <w:tr w:rsidR="00FF7A86" w:rsidRPr="00FE740B" w:rsidTr="00FE740B">
        <w:trPr>
          <w:trHeight w:val="68"/>
        </w:trPr>
        <w:tc>
          <w:tcPr>
            <w:tcW w:w="504"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lang w:val="en-US"/>
              </w:rPr>
              <w:t>2</w:t>
            </w:r>
            <w:r w:rsidR="00DE68B0" w:rsidRPr="00FE740B">
              <w:rPr>
                <w:rFonts w:ascii="Times New Roman" w:hAnsi="Times New Roman"/>
              </w:rPr>
              <w:t>.</w:t>
            </w:r>
          </w:p>
        </w:tc>
        <w:tc>
          <w:tcPr>
            <w:tcW w:w="67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992"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127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851"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6"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5"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5"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6"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8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74"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13"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14"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672"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1022"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r>
      <w:tr w:rsidR="00FF7A86" w:rsidRPr="00FE740B" w:rsidTr="00FE740B">
        <w:trPr>
          <w:trHeight w:val="68"/>
        </w:trPr>
        <w:tc>
          <w:tcPr>
            <w:tcW w:w="504" w:type="dxa"/>
          </w:tcPr>
          <w:p w:rsidR="00FF7A86" w:rsidRPr="00FE740B" w:rsidRDefault="00FF7A86" w:rsidP="00DE68B0">
            <w:pPr>
              <w:widowControl w:val="0"/>
              <w:autoSpaceDE w:val="0"/>
              <w:autoSpaceDN w:val="0"/>
              <w:adjustRightInd w:val="0"/>
              <w:ind w:left="-80" w:right="-78"/>
              <w:jc w:val="center"/>
              <w:rPr>
                <w:rFonts w:ascii="Times New Roman" w:hAnsi="Times New Roman"/>
              </w:rPr>
            </w:pPr>
            <w:r w:rsidRPr="00FE740B">
              <w:rPr>
                <w:rFonts w:ascii="Times New Roman" w:hAnsi="Times New Roman"/>
                <w:lang w:val="en-US"/>
              </w:rPr>
              <w:t>3</w:t>
            </w:r>
            <w:r w:rsidR="00DE68B0" w:rsidRPr="00FE740B">
              <w:rPr>
                <w:rFonts w:ascii="Times New Roman" w:hAnsi="Times New Roman"/>
              </w:rPr>
              <w:t>.</w:t>
            </w:r>
          </w:p>
        </w:tc>
        <w:tc>
          <w:tcPr>
            <w:tcW w:w="67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992"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127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851"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6"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9"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5"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5"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67"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426"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8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574"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13"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14"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700"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672"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c>
          <w:tcPr>
            <w:tcW w:w="1022" w:type="dxa"/>
          </w:tcPr>
          <w:p w:rsidR="00FF7A86" w:rsidRPr="00FE740B" w:rsidRDefault="00FF7A86" w:rsidP="00DE68B0">
            <w:pPr>
              <w:widowControl w:val="0"/>
              <w:autoSpaceDE w:val="0"/>
              <w:autoSpaceDN w:val="0"/>
              <w:adjustRightInd w:val="0"/>
              <w:ind w:left="-80" w:right="-78"/>
              <w:jc w:val="center"/>
              <w:rPr>
                <w:rFonts w:ascii="Times New Roman" w:hAnsi="Times New Roman"/>
              </w:rPr>
            </w:pPr>
          </w:p>
        </w:tc>
      </w:tr>
    </w:tbl>
    <w:p w:rsidR="00FF7A86" w:rsidRPr="00FE740B" w:rsidRDefault="00FF7A86" w:rsidP="00FE740B">
      <w:pPr>
        <w:pStyle w:val="ConsPlusNormal"/>
        <w:ind w:firstLine="709"/>
        <w:jc w:val="both"/>
        <w:rPr>
          <w:rFonts w:ascii="Times New Roman" w:hAnsi="Times New Roman" w:cs="Times New Roman"/>
          <w:sz w:val="24"/>
          <w:szCs w:val="24"/>
        </w:rPr>
      </w:pPr>
    </w:p>
    <w:p w:rsidR="00FF7A86" w:rsidRPr="00FE740B" w:rsidRDefault="00FF7A86" w:rsidP="00FE740B">
      <w:pPr>
        <w:pStyle w:val="ConsPlusNormal"/>
        <w:ind w:firstLine="709"/>
        <w:jc w:val="both"/>
        <w:rPr>
          <w:rFonts w:ascii="Times New Roman" w:hAnsi="Times New Roman" w:cs="Times New Roman"/>
          <w:sz w:val="24"/>
          <w:szCs w:val="24"/>
        </w:rPr>
      </w:pPr>
      <w:proofErr w:type="gramStart"/>
      <w:r w:rsidRPr="00FE740B">
        <w:rPr>
          <w:rFonts w:ascii="Times New Roman" w:hAnsi="Times New Roman" w:cs="Times New Roman"/>
          <w:sz w:val="24"/>
          <w:szCs w:val="24"/>
        </w:rPr>
        <w:t xml:space="preserve">К механизмам реализации относятся: обоснование инвестиций; прямые инвестиции (проектирование, строительство, реконструкция); приобретение объектов недвижимого имущества; государственно-частное партнерство; </w:t>
      </w:r>
      <w:proofErr w:type="spellStart"/>
      <w:r w:rsidRPr="00FE740B">
        <w:rPr>
          <w:rFonts w:ascii="Times New Roman" w:hAnsi="Times New Roman" w:cs="Times New Roman"/>
          <w:sz w:val="24"/>
          <w:szCs w:val="24"/>
        </w:rPr>
        <w:t>муниципально</w:t>
      </w:r>
      <w:proofErr w:type="spellEnd"/>
      <w:r w:rsidRPr="00FE740B">
        <w:rPr>
          <w:rFonts w:ascii="Times New Roman" w:hAnsi="Times New Roman" w:cs="Times New Roman"/>
          <w:sz w:val="24"/>
          <w:szCs w:val="24"/>
        </w:rPr>
        <w:t>-частное партнерство; концессия.</w:t>
      </w:r>
      <w:proofErr w:type="gramEnd"/>
    </w:p>
    <w:p w:rsidR="00FF7A86" w:rsidRDefault="00FF7A86" w:rsidP="00FE740B">
      <w:pPr>
        <w:pStyle w:val="ConsPlusNormal"/>
        <w:ind w:firstLine="709"/>
        <w:jc w:val="both"/>
        <w:rPr>
          <w:rFonts w:ascii="Times New Roman" w:hAnsi="Times New Roman" w:cs="Times New Roman"/>
          <w:sz w:val="24"/>
          <w:szCs w:val="24"/>
        </w:rPr>
      </w:pPr>
      <w:proofErr w:type="gramStart"/>
      <w:r w:rsidRPr="00FE740B">
        <w:rPr>
          <w:rFonts w:ascii="Times New Roman" w:hAnsi="Times New Roman" w:cs="Times New Roman"/>
          <w:sz w:val="24"/>
          <w:szCs w:val="24"/>
        </w:rPr>
        <w:t>Реализация инвестиционных проектов осуществляемых за счет средств федерального бюджета, средств окружного бюджета в соответствии с постановлением Правительства Ханты-Мансийского автономного округа – Югры от 02</w:t>
      </w:r>
      <w:r w:rsidR="00FE740B">
        <w:rPr>
          <w:rFonts w:ascii="Times New Roman" w:hAnsi="Times New Roman" w:cs="Times New Roman"/>
          <w:sz w:val="24"/>
          <w:szCs w:val="24"/>
        </w:rPr>
        <w:t xml:space="preserve"> апреля </w:t>
      </w:r>
      <w:r w:rsidRPr="00FE740B">
        <w:rPr>
          <w:rFonts w:ascii="Times New Roman" w:hAnsi="Times New Roman" w:cs="Times New Roman"/>
          <w:sz w:val="24"/>
          <w:szCs w:val="24"/>
        </w:rPr>
        <w:t xml:space="preserve">2011 </w:t>
      </w:r>
      <w:r w:rsidR="00FE740B">
        <w:rPr>
          <w:rFonts w:ascii="Times New Roman" w:hAnsi="Times New Roman" w:cs="Times New Roman"/>
          <w:sz w:val="24"/>
          <w:szCs w:val="24"/>
        </w:rPr>
        <w:t xml:space="preserve">года </w:t>
      </w:r>
      <w:r w:rsidRPr="00FE740B">
        <w:rPr>
          <w:rFonts w:ascii="Times New Roman" w:hAnsi="Times New Roman" w:cs="Times New Roman"/>
          <w:sz w:val="24"/>
          <w:szCs w:val="24"/>
        </w:rPr>
        <w:t xml:space="preserve">№ 93-п «О Порядке проведения проверки инвестиционных проектов на предмет эффективности использования средств бюджета Ханты-Мансийского автономного </w:t>
      </w:r>
      <w:r w:rsidR="00FE740B">
        <w:rPr>
          <w:rFonts w:ascii="Times New Roman" w:hAnsi="Times New Roman" w:cs="Times New Roman"/>
          <w:sz w:val="24"/>
          <w:szCs w:val="24"/>
        </w:rPr>
        <w:t xml:space="preserve">                                       </w:t>
      </w:r>
      <w:r w:rsidRPr="00FE740B">
        <w:rPr>
          <w:rFonts w:ascii="Times New Roman" w:hAnsi="Times New Roman" w:cs="Times New Roman"/>
          <w:sz w:val="24"/>
          <w:szCs w:val="24"/>
        </w:rPr>
        <w:t>округа</w:t>
      </w:r>
      <w:r w:rsidR="00FE740B">
        <w:rPr>
          <w:rFonts w:ascii="Times New Roman" w:hAnsi="Times New Roman" w:cs="Times New Roman"/>
          <w:sz w:val="24"/>
          <w:szCs w:val="24"/>
        </w:rPr>
        <w:t xml:space="preserve"> – </w:t>
      </w:r>
      <w:r w:rsidRPr="00FE740B">
        <w:rPr>
          <w:rFonts w:ascii="Times New Roman" w:hAnsi="Times New Roman" w:cs="Times New Roman"/>
          <w:sz w:val="24"/>
          <w:szCs w:val="24"/>
        </w:rPr>
        <w:t>Югры, направляемых на капитальные в</w:t>
      </w:r>
      <w:r w:rsidR="00FE740B">
        <w:rPr>
          <w:rFonts w:ascii="Times New Roman" w:hAnsi="Times New Roman" w:cs="Times New Roman"/>
          <w:sz w:val="24"/>
          <w:szCs w:val="24"/>
        </w:rPr>
        <w:t>ложения»</w:t>
      </w:r>
      <w:r w:rsidRPr="00FE740B">
        <w:rPr>
          <w:rFonts w:ascii="Times New Roman" w:hAnsi="Times New Roman" w:cs="Times New Roman"/>
          <w:sz w:val="24"/>
          <w:szCs w:val="24"/>
        </w:rPr>
        <w:t>, средств районного бюджета в соответствии с постановлением администрации Кондинского района от 26 июня</w:t>
      </w:r>
      <w:proofErr w:type="gramEnd"/>
      <w:r w:rsidRPr="00FE740B">
        <w:rPr>
          <w:rFonts w:ascii="Times New Roman" w:hAnsi="Times New Roman" w:cs="Times New Roman"/>
          <w:sz w:val="24"/>
          <w:szCs w:val="24"/>
        </w:rPr>
        <w:t xml:space="preserve"> </w:t>
      </w:r>
      <w:proofErr w:type="gramStart"/>
      <w:r w:rsidRPr="00FE740B">
        <w:rPr>
          <w:rFonts w:ascii="Times New Roman" w:hAnsi="Times New Roman" w:cs="Times New Roman"/>
          <w:sz w:val="24"/>
          <w:szCs w:val="24"/>
        </w:rPr>
        <w:t xml:space="preserve">2017 </w:t>
      </w:r>
      <w:r w:rsidR="00FE740B">
        <w:rPr>
          <w:rFonts w:ascii="Times New Roman" w:hAnsi="Times New Roman" w:cs="Times New Roman"/>
          <w:sz w:val="24"/>
          <w:szCs w:val="24"/>
        </w:rPr>
        <w:t xml:space="preserve">года </w:t>
      </w:r>
      <w:r w:rsidRPr="00FE740B">
        <w:rPr>
          <w:rFonts w:ascii="Times New Roman" w:hAnsi="Times New Roman" w:cs="Times New Roman"/>
          <w:sz w:val="24"/>
          <w:szCs w:val="24"/>
        </w:rPr>
        <w:t>№</w:t>
      </w:r>
      <w:r w:rsidR="00FE740B">
        <w:rPr>
          <w:rFonts w:ascii="Times New Roman" w:hAnsi="Times New Roman" w:cs="Times New Roman"/>
          <w:sz w:val="24"/>
          <w:szCs w:val="24"/>
        </w:rPr>
        <w:t xml:space="preserve"> </w:t>
      </w:r>
      <w:r w:rsidRPr="00FE740B">
        <w:rPr>
          <w:rFonts w:ascii="Times New Roman" w:hAnsi="Times New Roman" w:cs="Times New Roman"/>
          <w:sz w:val="24"/>
          <w:szCs w:val="24"/>
        </w:rPr>
        <w:t xml:space="preserve">850 «О порядке проведения проверки инвестиционных проектов, предусматривающих строительство </w:t>
      </w:r>
      <w:r w:rsidRPr="00FE740B">
        <w:rPr>
          <w:rFonts w:ascii="Times New Roman" w:hAnsi="Times New Roman" w:cs="Times New Roman"/>
          <w:sz w:val="24"/>
          <w:szCs w:val="24"/>
        </w:rPr>
        <w:lastRenderedPageBreak/>
        <w:t>(реконструкцию) объектов капитального строительства, на предмет эффективности использования средств бюджета Кондинского района, направляемых на капитальные вложения, и порядке проведения проверки инвестиционных проектов, предусматривающих приобретение объектов недвижимого имущества, на предмет эффективности использования средств бюджета Кондинского района, направляемых на капитальные вложения (за исключением объек</w:t>
      </w:r>
      <w:r w:rsidR="00FE740B">
        <w:rPr>
          <w:rFonts w:ascii="Times New Roman" w:hAnsi="Times New Roman" w:cs="Times New Roman"/>
          <w:sz w:val="24"/>
          <w:szCs w:val="24"/>
        </w:rPr>
        <w:t>тов жилищного строительства)».</w:t>
      </w:r>
      <w:proofErr w:type="gramEnd"/>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Default="00FE740B" w:rsidP="00FE740B">
      <w:pPr>
        <w:pStyle w:val="ConsPlusNormal"/>
        <w:ind w:firstLine="0"/>
        <w:jc w:val="both"/>
        <w:rPr>
          <w:rFonts w:ascii="Times New Roman" w:hAnsi="Times New Roman" w:cs="Times New Roman"/>
          <w:sz w:val="24"/>
          <w:szCs w:val="24"/>
        </w:rPr>
      </w:pPr>
    </w:p>
    <w:p w:rsidR="00FE740B" w:rsidRPr="00FE740B" w:rsidRDefault="00FE740B" w:rsidP="00FE740B">
      <w:pPr>
        <w:pStyle w:val="ConsPlusNormal"/>
        <w:ind w:firstLine="0"/>
        <w:jc w:val="both"/>
        <w:rPr>
          <w:rFonts w:ascii="Times New Roman" w:hAnsi="Times New Roman" w:cs="Times New Roman"/>
          <w:sz w:val="24"/>
          <w:szCs w:val="24"/>
        </w:rPr>
      </w:pPr>
    </w:p>
    <w:p w:rsidR="00FF7A86" w:rsidRPr="00FE740B" w:rsidRDefault="00FF7A86" w:rsidP="00FE740B">
      <w:pPr>
        <w:pStyle w:val="ConsPlusNormal"/>
        <w:ind w:firstLine="0"/>
        <w:jc w:val="center"/>
        <w:rPr>
          <w:rFonts w:ascii="Times New Roman" w:hAnsi="Times New Roman" w:cs="Times New Roman"/>
          <w:sz w:val="24"/>
          <w:szCs w:val="24"/>
        </w:rPr>
      </w:pPr>
      <w:r w:rsidRPr="00FE740B">
        <w:rPr>
          <w:rFonts w:ascii="Times New Roman" w:hAnsi="Times New Roman" w:cs="Times New Roman"/>
          <w:sz w:val="24"/>
          <w:szCs w:val="24"/>
        </w:rPr>
        <w:lastRenderedPageBreak/>
        <w:t>Перечень объектов капитального строительства</w:t>
      </w:r>
    </w:p>
    <w:p w:rsidR="00FF7A86" w:rsidRPr="00FE740B" w:rsidRDefault="00FF7A86" w:rsidP="00FE740B">
      <w:pPr>
        <w:pStyle w:val="ConsPlusNormal"/>
        <w:ind w:firstLine="0"/>
        <w:jc w:val="both"/>
        <w:rPr>
          <w:rFonts w:ascii="Times New Roman" w:hAnsi="Times New Roman" w:cs="Times New Roman"/>
          <w:sz w:val="24"/>
          <w:szCs w:val="24"/>
        </w:rPr>
      </w:pPr>
    </w:p>
    <w:tbl>
      <w:tblPr>
        <w:tblStyle w:val="12"/>
        <w:tblW w:w="15146" w:type="dxa"/>
        <w:tblInd w:w="122" w:type="dxa"/>
        <w:tblLayout w:type="fixed"/>
        <w:tblLook w:val="0000" w:firstRow="0" w:lastRow="0" w:firstColumn="0" w:lastColumn="0" w:noHBand="0" w:noVBand="0"/>
      </w:tblPr>
      <w:tblGrid>
        <w:gridCol w:w="871"/>
        <w:gridCol w:w="2976"/>
        <w:gridCol w:w="2410"/>
        <w:gridCol w:w="2410"/>
        <w:gridCol w:w="2410"/>
        <w:gridCol w:w="4069"/>
      </w:tblGrid>
      <w:tr w:rsidR="00FE740B" w:rsidRPr="00FE740B" w:rsidTr="00FE740B">
        <w:trPr>
          <w:trHeight w:val="68"/>
        </w:trPr>
        <w:tc>
          <w:tcPr>
            <w:tcW w:w="871"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 xml:space="preserve">№ </w:t>
            </w:r>
            <w:proofErr w:type="gramStart"/>
            <w:r w:rsidRPr="00FE740B">
              <w:rPr>
                <w:rFonts w:ascii="Times New Roman" w:hAnsi="Times New Roman"/>
              </w:rPr>
              <w:t>п</w:t>
            </w:r>
            <w:proofErr w:type="gramEnd"/>
            <w:r w:rsidRPr="00FE740B">
              <w:rPr>
                <w:rFonts w:ascii="Times New Roman" w:hAnsi="Times New Roman"/>
              </w:rPr>
              <w:t>/п</w:t>
            </w:r>
          </w:p>
        </w:tc>
        <w:tc>
          <w:tcPr>
            <w:tcW w:w="2976"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Наименование объекта</w:t>
            </w:r>
          </w:p>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(инвестиционного проекта)</w:t>
            </w:r>
          </w:p>
        </w:tc>
        <w:tc>
          <w:tcPr>
            <w:tcW w:w="2410"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Мощность</w:t>
            </w:r>
          </w:p>
        </w:tc>
        <w:tc>
          <w:tcPr>
            <w:tcW w:w="2410"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Срок строительства, проектирования</w:t>
            </w:r>
          </w:p>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(приобретения)</w:t>
            </w:r>
          </w:p>
        </w:tc>
        <w:tc>
          <w:tcPr>
            <w:tcW w:w="2410"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Механизм реализации</w:t>
            </w:r>
          </w:p>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(источник финансирования)</w:t>
            </w:r>
          </w:p>
        </w:tc>
        <w:tc>
          <w:tcPr>
            <w:tcW w:w="4069"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 xml:space="preserve">Наименование целевого показателя </w:t>
            </w:r>
          </w:p>
          <w:p w:rsidR="00FF7A86" w:rsidRPr="00FE740B" w:rsidRDefault="00FF7A86" w:rsidP="0021683D">
            <w:pPr>
              <w:widowControl w:val="0"/>
              <w:autoSpaceDE w:val="0"/>
              <w:autoSpaceDN w:val="0"/>
              <w:adjustRightInd w:val="0"/>
              <w:jc w:val="center"/>
              <w:rPr>
                <w:rFonts w:ascii="Times New Roman" w:hAnsi="Times New Roman"/>
              </w:rPr>
            </w:pPr>
          </w:p>
        </w:tc>
      </w:tr>
      <w:tr w:rsidR="00FE740B" w:rsidRPr="00FE740B" w:rsidTr="00FE740B">
        <w:trPr>
          <w:trHeight w:val="68"/>
        </w:trPr>
        <w:tc>
          <w:tcPr>
            <w:tcW w:w="871"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1</w:t>
            </w:r>
          </w:p>
        </w:tc>
        <w:tc>
          <w:tcPr>
            <w:tcW w:w="2976"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2</w:t>
            </w:r>
          </w:p>
        </w:tc>
        <w:tc>
          <w:tcPr>
            <w:tcW w:w="2410"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3</w:t>
            </w:r>
          </w:p>
        </w:tc>
        <w:tc>
          <w:tcPr>
            <w:tcW w:w="2410"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4</w:t>
            </w:r>
          </w:p>
        </w:tc>
        <w:tc>
          <w:tcPr>
            <w:tcW w:w="2410"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5</w:t>
            </w:r>
          </w:p>
        </w:tc>
        <w:tc>
          <w:tcPr>
            <w:tcW w:w="4069"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6</w:t>
            </w:r>
          </w:p>
        </w:tc>
      </w:tr>
      <w:tr w:rsidR="00FE740B" w:rsidRPr="00FE740B" w:rsidTr="00FE740B">
        <w:trPr>
          <w:trHeight w:val="68"/>
        </w:trPr>
        <w:tc>
          <w:tcPr>
            <w:tcW w:w="871"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1</w:t>
            </w:r>
            <w:r w:rsidR="00FE740B">
              <w:rPr>
                <w:rFonts w:ascii="Times New Roman" w:hAnsi="Times New Roman"/>
              </w:rPr>
              <w:t>.</w:t>
            </w:r>
          </w:p>
        </w:tc>
        <w:tc>
          <w:tcPr>
            <w:tcW w:w="2976" w:type="dxa"/>
          </w:tcPr>
          <w:p w:rsidR="00FF7A86" w:rsidRPr="00FE740B" w:rsidRDefault="00FF7A86" w:rsidP="0021683D">
            <w:pPr>
              <w:widowControl w:val="0"/>
              <w:autoSpaceDE w:val="0"/>
              <w:autoSpaceDN w:val="0"/>
              <w:adjustRightInd w:val="0"/>
              <w:rPr>
                <w:rFonts w:ascii="Times New Roman" w:hAnsi="Times New Roman"/>
              </w:rPr>
            </w:pPr>
          </w:p>
        </w:tc>
        <w:tc>
          <w:tcPr>
            <w:tcW w:w="2410" w:type="dxa"/>
          </w:tcPr>
          <w:p w:rsidR="00FF7A86" w:rsidRPr="00FE740B" w:rsidRDefault="00FF7A86" w:rsidP="0021683D">
            <w:pPr>
              <w:widowControl w:val="0"/>
              <w:autoSpaceDE w:val="0"/>
              <w:autoSpaceDN w:val="0"/>
              <w:adjustRightInd w:val="0"/>
              <w:rPr>
                <w:rFonts w:ascii="Times New Roman" w:hAnsi="Times New Roman"/>
              </w:rPr>
            </w:pPr>
          </w:p>
        </w:tc>
        <w:tc>
          <w:tcPr>
            <w:tcW w:w="2410" w:type="dxa"/>
          </w:tcPr>
          <w:p w:rsidR="00FF7A86" w:rsidRPr="00FE740B" w:rsidRDefault="00FF7A86" w:rsidP="0021683D">
            <w:pPr>
              <w:widowControl w:val="0"/>
              <w:autoSpaceDE w:val="0"/>
              <w:autoSpaceDN w:val="0"/>
              <w:adjustRightInd w:val="0"/>
              <w:rPr>
                <w:rFonts w:ascii="Times New Roman" w:hAnsi="Times New Roman"/>
              </w:rPr>
            </w:pPr>
          </w:p>
        </w:tc>
        <w:tc>
          <w:tcPr>
            <w:tcW w:w="2410" w:type="dxa"/>
          </w:tcPr>
          <w:p w:rsidR="00FF7A86" w:rsidRPr="00FE740B" w:rsidRDefault="00FF7A86" w:rsidP="0021683D">
            <w:pPr>
              <w:widowControl w:val="0"/>
              <w:autoSpaceDE w:val="0"/>
              <w:autoSpaceDN w:val="0"/>
              <w:adjustRightInd w:val="0"/>
              <w:rPr>
                <w:rFonts w:ascii="Times New Roman" w:hAnsi="Times New Roman"/>
              </w:rPr>
            </w:pPr>
          </w:p>
        </w:tc>
        <w:tc>
          <w:tcPr>
            <w:tcW w:w="4069" w:type="dxa"/>
          </w:tcPr>
          <w:p w:rsidR="00FF7A86" w:rsidRPr="00FE740B" w:rsidRDefault="00FF7A86" w:rsidP="0021683D">
            <w:pPr>
              <w:widowControl w:val="0"/>
              <w:autoSpaceDE w:val="0"/>
              <w:autoSpaceDN w:val="0"/>
              <w:adjustRightInd w:val="0"/>
              <w:rPr>
                <w:rFonts w:ascii="Times New Roman" w:hAnsi="Times New Roman"/>
              </w:rPr>
            </w:pPr>
          </w:p>
        </w:tc>
      </w:tr>
      <w:tr w:rsidR="00FE740B" w:rsidRPr="00FE740B" w:rsidTr="00FE740B">
        <w:trPr>
          <w:trHeight w:val="68"/>
        </w:trPr>
        <w:tc>
          <w:tcPr>
            <w:tcW w:w="871"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2</w:t>
            </w:r>
            <w:r w:rsidR="00FE740B">
              <w:rPr>
                <w:rFonts w:ascii="Times New Roman" w:hAnsi="Times New Roman"/>
              </w:rPr>
              <w:t>.</w:t>
            </w:r>
          </w:p>
        </w:tc>
        <w:tc>
          <w:tcPr>
            <w:tcW w:w="2976" w:type="dxa"/>
          </w:tcPr>
          <w:p w:rsidR="00FF7A86" w:rsidRPr="00FE740B" w:rsidRDefault="00FF7A86" w:rsidP="0021683D">
            <w:pPr>
              <w:widowControl w:val="0"/>
              <w:autoSpaceDE w:val="0"/>
              <w:autoSpaceDN w:val="0"/>
              <w:adjustRightInd w:val="0"/>
              <w:rPr>
                <w:rFonts w:ascii="Times New Roman" w:hAnsi="Times New Roman"/>
              </w:rPr>
            </w:pPr>
          </w:p>
        </w:tc>
        <w:tc>
          <w:tcPr>
            <w:tcW w:w="2410" w:type="dxa"/>
          </w:tcPr>
          <w:p w:rsidR="00FF7A86" w:rsidRPr="00FE740B" w:rsidRDefault="00FF7A86" w:rsidP="0021683D">
            <w:pPr>
              <w:widowControl w:val="0"/>
              <w:autoSpaceDE w:val="0"/>
              <w:autoSpaceDN w:val="0"/>
              <w:adjustRightInd w:val="0"/>
              <w:rPr>
                <w:rFonts w:ascii="Times New Roman" w:hAnsi="Times New Roman"/>
              </w:rPr>
            </w:pPr>
          </w:p>
        </w:tc>
        <w:tc>
          <w:tcPr>
            <w:tcW w:w="2410" w:type="dxa"/>
          </w:tcPr>
          <w:p w:rsidR="00FF7A86" w:rsidRPr="00FE740B" w:rsidRDefault="00FF7A86" w:rsidP="0021683D">
            <w:pPr>
              <w:widowControl w:val="0"/>
              <w:autoSpaceDE w:val="0"/>
              <w:autoSpaceDN w:val="0"/>
              <w:adjustRightInd w:val="0"/>
              <w:rPr>
                <w:rFonts w:ascii="Times New Roman" w:hAnsi="Times New Roman"/>
              </w:rPr>
            </w:pPr>
          </w:p>
        </w:tc>
        <w:tc>
          <w:tcPr>
            <w:tcW w:w="2410" w:type="dxa"/>
          </w:tcPr>
          <w:p w:rsidR="00FF7A86" w:rsidRPr="00FE740B" w:rsidRDefault="00FF7A86" w:rsidP="0021683D">
            <w:pPr>
              <w:widowControl w:val="0"/>
              <w:autoSpaceDE w:val="0"/>
              <w:autoSpaceDN w:val="0"/>
              <w:adjustRightInd w:val="0"/>
              <w:rPr>
                <w:rFonts w:ascii="Times New Roman" w:hAnsi="Times New Roman"/>
              </w:rPr>
            </w:pPr>
          </w:p>
        </w:tc>
        <w:tc>
          <w:tcPr>
            <w:tcW w:w="4069" w:type="dxa"/>
          </w:tcPr>
          <w:p w:rsidR="00FF7A86" w:rsidRPr="00FE740B" w:rsidRDefault="00FF7A86" w:rsidP="0021683D">
            <w:pPr>
              <w:widowControl w:val="0"/>
              <w:autoSpaceDE w:val="0"/>
              <w:autoSpaceDN w:val="0"/>
              <w:adjustRightInd w:val="0"/>
              <w:rPr>
                <w:rFonts w:ascii="Times New Roman" w:hAnsi="Times New Roman"/>
              </w:rPr>
            </w:pPr>
          </w:p>
        </w:tc>
      </w:tr>
      <w:tr w:rsidR="00FE740B" w:rsidRPr="00FE740B" w:rsidTr="00FE740B">
        <w:trPr>
          <w:trHeight w:val="68"/>
        </w:trPr>
        <w:tc>
          <w:tcPr>
            <w:tcW w:w="871" w:type="dxa"/>
          </w:tcPr>
          <w:p w:rsidR="00FF7A86" w:rsidRPr="00FE740B" w:rsidRDefault="00FF7A86" w:rsidP="0021683D">
            <w:pPr>
              <w:widowControl w:val="0"/>
              <w:autoSpaceDE w:val="0"/>
              <w:autoSpaceDN w:val="0"/>
              <w:adjustRightInd w:val="0"/>
              <w:jc w:val="center"/>
              <w:rPr>
                <w:rFonts w:ascii="Times New Roman" w:hAnsi="Times New Roman"/>
              </w:rPr>
            </w:pPr>
            <w:r w:rsidRPr="00FE740B">
              <w:rPr>
                <w:rFonts w:ascii="Times New Roman" w:hAnsi="Times New Roman"/>
              </w:rPr>
              <w:t>3</w:t>
            </w:r>
            <w:r w:rsidR="00FE740B">
              <w:rPr>
                <w:rFonts w:ascii="Times New Roman" w:hAnsi="Times New Roman"/>
              </w:rPr>
              <w:t>.</w:t>
            </w:r>
          </w:p>
        </w:tc>
        <w:tc>
          <w:tcPr>
            <w:tcW w:w="2976" w:type="dxa"/>
          </w:tcPr>
          <w:p w:rsidR="00FF7A86" w:rsidRPr="00FE740B" w:rsidRDefault="00FF7A86" w:rsidP="0021683D">
            <w:pPr>
              <w:widowControl w:val="0"/>
              <w:autoSpaceDE w:val="0"/>
              <w:autoSpaceDN w:val="0"/>
              <w:adjustRightInd w:val="0"/>
              <w:rPr>
                <w:rFonts w:ascii="Times New Roman" w:hAnsi="Times New Roman"/>
              </w:rPr>
            </w:pPr>
          </w:p>
        </w:tc>
        <w:tc>
          <w:tcPr>
            <w:tcW w:w="2410" w:type="dxa"/>
          </w:tcPr>
          <w:p w:rsidR="00FF7A86" w:rsidRPr="00FE740B" w:rsidRDefault="00FF7A86" w:rsidP="0021683D">
            <w:pPr>
              <w:widowControl w:val="0"/>
              <w:autoSpaceDE w:val="0"/>
              <w:autoSpaceDN w:val="0"/>
              <w:adjustRightInd w:val="0"/>
              <w:rPr>
                <w:rFonts w:ascii="Times New Roman" w:hAnsi="Times New Roman"/>
              </w:rPr>
            </w:pPr>
          </w:p>
        </w:tc>
        <w:tc>
          <w:tcPr>
            <w:tcW w:w="2410" w:type="dxa"/>
          </w:tcPr>
          <w:p w:rsidR="00FF7A86" w:rsidRPr="00FE740B" w:rsidRDefault="00FF7A86" w:rsidP="0021683D">
            <w:pPr>
              <w:widowControl w:val="0"/>
              <w:autoSpaceDE w:val="0"/>
              <w:autoSpaceDN w:val="0"/>
              <w:adjustRightInd w:val="0"/>
              <w:rPr>
                <w:rFonts w:ascii="Times New Roman" w:hAnsi="Times New Roman"/>
              </w:rPr>
            </w:pPr>
          </w:p>
        </w:tc>
        <w:tc>
          <w:tcPr>
            <w:tcW w:w="2410" w:type="dxa"/>
          </w:tcPr>
          <w:p w:rsidR="00FF7A86" w:rsidRPr="00FE740B" w:rsidRDefault="00FF7A86" w:rsidP="0021683D">
            <w:pPr>
              <w:widowControl w:val="0"/>
              <w:autoSpaceDE w:val="0"/>
              <w:autoSpaceDN w:val="0"/>
              <w:adjustRightInd w:val="0"/>
              <w:rPr>
                <w:rFonts w:ascii="Times New Roman" w:hAnsi="Times New Roman"/>
              </w:rPr>
            </w:pPr>
          </w:p>
        </w:tc>
        <w:tc>
          <w:tcPr>
            <w:tcW w:w="4069" w:type="dxa"/>
          </w:tcPr>
          <w:p w:rsidR="00FF7A86" w:rsidRPr="00FE740B" w:rsidRDefault="00FF7A86" w:rsidP="0021683D">
            <w:pPr>
              <w:widowControl w:val="0"/>
              <w:autoSpaceDE w:val="0"/>
              <w:autoSpaceDN w:val="0"/>
              <w:adjustRightInd w:val="0"/>
              <w:rPr>
                <w:rFonts w:ascii="Times New Roman" w:hAnsi="Times New Roman"/>
              </w:rPr>
            </w:pPr>
          </w:p>
        </w:tc>
      </w:tr>
    </w:tbl>
    <w:p w:rsidR="00FF7A86" w:rsidRPr="00FE740B" w:rsidRDefault="00FF7A86" w:rsidP="00FE740B">
      <w:pPr>
        <w:pStyle w:val="ConsPlusNormal"/>
        <w:ind w:firstLine="709"/>
        <w:jc w:val="both"/>
        <w:rPr>
          <w:rFonts w:ascii="Times New Roman" w:hAnsi="Times New Roman" w:cs="Times New Roman"/>
          <w:sz w:val="24"/>
          <w:szCs w:val="24"/>
        </w:rPr>
      </w:pPr>
    </w:p>
    <w:p w:rsidR="00FF7A86" w:rsidRPr="00FE740B" w:rsidRDefault="00FF7A86" w:rsidP="00FE740B">
      <w:pPr>
        <w:pStyle w:val="ConsPlusNormal"/>
        <w:ind w:firstLine="709"/>
        <w:jc w:val="both"/>
        <w:rPr>
          <w:rFonts w:ascii="Times New Roman" w:hAnsi="Times New Roman" w:cs="Times New Roman"/>
          <w:sz w:val="24"/>
          <w:szCs w:val="24"/>
        </w:rPr>
      </w:pPr>
      <w:r w:rsidRPr="00FE740B">
        <w:rPr>
          <w:rFonts w:ascii="Times New Roman" w:hAnsi="Times New Roman" w:cs="Times New Roman"/>
          <w:sz w:val="24"/>
          <w:szCs w:val="24"/>
        </w:rPr>
        <w:t xml:space="preserve">Содержит общие сведения об объектах, создание которых планируется осуществлять за счет бюджетных </w:t>
      </w:r>
      <w:proofErr w:type="gramStart"/>
      <w:r w:rsidRPr="00FE740B">
        <w:rPr>
          <w:rFonts w:ascii="Times New Roman" w:hAnsi="Times New Roman" w:cs="Times New Roman"/>
          <w:sz w:val="24"/>
          <w:szCs w:val="24"/>
        </w:rPr>
        <w:t>ассигнований</w:t>
      </w:r>
      <w:proofErr w:type="gramEnd"/>
      <w:r w:rsidRPr="00FE740B">
        <w:rPr>
          <w:rFonts w:ascii="Times New Roman" w:hAnsi="Times New Roman" w:cs="Times New Roman"/>
          <w:sz w:val="24"/>
          <w:szCs w:val="24"/>
        </w:rPr>
        <w:t xml:space="preserve"> и направлено на достижение целей и решение задач муниципальной программы  (включая приобретение объектов недвижимого имущества, объектов, создаваемых в соответствии с соглашениями о государственно-частном партнерстве, </w:t>
      </w:r>
      <w:proofErr w:type="spellStart"/>
      <w:r w:rsidRPr="00FE740B">
        <w:rPr>
          <w:rFonts w:ascii="Times New Roman" w:hAnsi="Times New Roman" w:cs="Times New Roman"/>
          <w:sz w:val="24"/>
          <w:szCs w:val="24"/>
        </w:rPr>
        <w:t>муниципально</w:t>
      </w:r>
      <w:proofErr w:type="spellEnd"/>
      <w:r w:rsidRPr="00FE740B">
        <w:rPr>
          <w:rFonts w:ascii="Times New Roman" w:hAnsi="Times New Roman" w:cs="Times New Roman"/>
          <w:sz w:val="24"/>
          <w:szCs w:val="24"/>
        </w:rPr>
        <w:t xml:space="preserve">-частном партнерстве и концессионными соглашениями, а также объектов капитального строительства и реконструкции), в том числе с использованием средств федерального бюджета, бюджета автономного округа и иных источников финансирования. Кроме того, содержит </w:t>
      </w:r>
      <w:proofErr w:type="gramStart"/>
      <w:r w:rsidRPr="00FE740B">
        <w:rPr>
          <w:rFonts w:ascii="Times New Roman" w:hAnsi="Times New Roman" w:cs="Times New Roman"/>
          <w:sz w:val="24"/>
          <w:szCs w:val="24"/>
        </w:rPr>
        <w:t>информацию</w:t>
      </w:r>
      <w:proofErr w:type="gramEnd"/>
      <w:r w:rsidRPr="00FE740B">
        <w:rPr>
          <w:rFonts w:ascii="Times New Roman" w:hAnsi="Times New Roman" w:cs="Times New Roman"/>
          <w:sz w:val="24"/>
          <w:szCs w:val="24"/>
        </w:rPr>
        <w:t xml:space="preserve"> на какие целевые показатели влияет создание объекта.</w:t>
      </w:r>
    </w:p>
    <w:p w:rsidR="00FF7A86" w:rsidRPr="00FE740B" w:rsidRDefault="00FF7A86" w:rsidP="00FE740B">
      <w:pPr>
        <w:pStyle w:val="ConsPlusNormal"/>
        <w:ind w:firstLine="709"/>
        <w:jc w:val="both"/>
        <w:rPr>
          <w:rFonts w:ascii="Times New Roman" w:hAnsi="Times New Roman" w:cs="Times New Roman"/>
          <w:sz w:val="24"/>
          <w:szCs w:val="24"/>
        </w:rPr>
      </w:pPr>
    </w:p>
    <w:p w:rsidR="00FF7A86" w:rsidRPr="00FE740B" w:rsidRDefault="00FF7A86" w:rsidP="00FE740B">
      <w:pPr>
        <w:pStyle w:val="ConsPlusNormal"/>
        <w:ind w:firstLine="709"/>
        <w:jc w:val="both"/>
        <w:rPr>
          <w:rFonts w:ascii="Times New Roman" w:hAnsi="Times New Roman" w:cs="Times New Roman"/>
          <w:sz w:val="24"/>
          <w:szCs w:val="24"/>
        </w:rPr>
      </w:pPr>
    </w:p>
    <w:p w:rsidR="00FF7A86" w:rsidRPr="00FE740B" w:rsidRDefault="00FF7A86" w:rsidP="00FE740B">
      <w:pPr>
        <w:pStyle w:val="ConsPlusNormal"/>
        <w:ind w:firstLine="709"/>
        <w:jc w:val="both"/>
        <w:rPr>
          <w:rFonts w:ascii="Times New Roman" w:hAnsi="Times New Roman" w:cs="Times New Roman"/>
          <w:sz w:val="24"/>
          <w:szCs w:val="24"/>
        </w:rPr>
      </w:pPr>
    </w:p>
    <w:p w:rsidR="00FF7A86" w:rsidRPr="00FE740B" w:rsidRDefault="00FF7A86" w:rsidP="00FE740B">
      <w:pPr>
        <w:pStyle w:val="ConsPlusNormal"/>
        <w:ind w:firstLine="709"/>
        <w:jc w:val="both"/>
        <w:rPr>
          <w:rFonts w:ascii="Times New Roman" w:hAnsi="Times New Roman" w:cs="Times New Roman"/>
          <w:sz w:val="24"/>
          <w:szCs w:val="24"/>
        </w:rPr>
      </w:pPr>
    </w:p>
    <w:p w:rsidR="00FF7A86" w:rsidRDefault="00FF7A86" w:rsidP="00FE740B">
      <w:pPr>
        <w:pStyle w:val="ConsPlusNormal"/>
        <w:ind w:firstLine="709"/>
        <w:jc w:val="both"/>
        <w:rPr>
          <w:rFonts w:ascii="Times New Roman" w:hAnsi="Times New Roman" w:cs="Times New Roman"/>
          <w:sz w:val="24"/>
          <w:szCs w:val="24"/>
        </w:rPr>
      </w:pPr>
    </w:p>
    <w:p w:rsidR="00FE740B" w:rsidRDefault="00FE740B" w:rsidP="00FE740B">
      <w:pPr>
        <w:pStyle w:val="ConsPlusNormal"/>
        <w:ind w:firstLine="709"/>
        <w:jc w:val="both"/>
        <w:rPr>
          <w:rFonts w:ascii="Times New Roman" w:hAnsi="Times New Roman" w:cs="Times New Roman"/>
          <w:sz w:val="24"/>
          <w:szCs w:val="24"/>
        </w:rPr>
      </w:pPr>
    </w:p>
    <w:p w:rsidR="00FE740B" w:rsidRDefault="00FE740B" w:rsidP="00FE740B">
      <w:pPr>
        <w:pStyle w:val="ConsPlusNormal"/>
        <w:ind w:firstLine="709"/>
        <w:jc w:val="both"/>
        <w:rPr>
          <w:rFonts w:ascii="Times New Roman" w:hAnsi="Times New Roman" w:cs="Times New Roman"/>
          <w:sz w:val="24"/>
          <w:szCs w:val="24"/>
        </w:rPr>
      </w:pPr>
    </w:p>
    <w:p w:rsidR="00FE740B" w:rsidRDefault="00FE740B" w:rsidP="00FE740B">
      <w:pPr>
        <w:pStyle w:val="ConsPlusNormal"/>
        <w:ind w:firstLine="709"/>
        <w:jc w:val="both"/>
        <w:rPr>
          <w:rFonts w:ascii="Times New Roman" w:hAnsi="Times New Roman" w:cs="Times New Roman"/>
          <w:sz w:val="24"/>
          <w:szCs w:val="24"/>
        </w:rPr>
      </w:pPr>
    </w:p>
    <w:p w:rsidR="00FE740B" w:rsidRDefault="00FE740B" w:rsidP="00FE740B">
      <w:pPr>
        <w:pStyle w:val="ConsPlusNormal"/>
        <w:ind w:firstLine="709"/>
        <w:jc w:val="both"/>
        <w:rPr>
          <w:rFonts w:ascii="Times New Roman" w:hAnsi="Times New Roman" w:cs="Times New Roman"/>
          <w:sz w:val="24"/>
          <w:szCs w:val="24"/>
        </w:rPr>
      </w:pPr>
    </w:p>
    <w:p w:rsidR="00FE740B" w:rsidRDefault="00FE740B" w:rsidP="00FE740B">
      <w:pPr>
        <w:pStyle w:val="ConsPlusNormal"/>
        <w:ind w:firstLine="709"/>
        <w:jc w:val="both"/>
        <w:rPr>
          <w:rFonts w:ascii="Times New Roman" w:hAnsi="Times New Roman" w:cs="Times New Roman"/>
          <w:sz w:val="24"/>
          <w:szCs w:val="24"/>
        </w:rPr>
      </w:pPr>
    </w:p>
    <w:p w:rsidR="00FE740B" w:rsidRDefault="00FE740B" w:rsidP="00FE740B">
      <w:pPr>
        <w:pStyle w:val="ConsPlusNormal"/>
        <w:ind w:firstLine="709"/>
        <w:jc w:val="both"/>
        <w:rPr>
          <w:rFonts w:ascii="Times New Roman" w:hAnsi="Times New Roman" w:cs="Times New Roman"/>
          <w:sz w:val="24"/>
          <w:szCs w:val="24"/>
        </w:rPr>
      </w:pPr>
    </w:p>
    <w:p w:rsidR="00FE740B" w:rsidRDefault="00FE740B" w:rsidP="00FE740B">
      <w:pPr>
        <w:pStyle w:val="ConsPlusNormal"/>
        <w:ind w:firstLine="709"/>
        <w:jc w:val="both"/>
        <w:rPr>
          <w:rFonts w:ascii="Times New Roman" w:hAnsi="Times New Roman" w:cs="Times New Roman"/>
          <w:sz w:val="24"/>
          <w:szCs w:val="24"/>
        </w:rPr>
      </w:pPr>
    </w:p>
    <w:p w:rsidR="00FE740B" w:rsidRPr="00FE740B" w:rsidRDefault="00FE740B" w:rsidP="00FE740B">
      <w:pPr>
        <w:pStyle w:val="ConsPlusNormal"/>
        <w:ind w:firstLine="709"/>
        <w:jc w:val="both"/>
        <w:rPr>
          <w:rFonts w:ascii="Times New Roman" w:hAnsi="Times New Roman" w:cs="Times New Roman"/>
          <w:sz w:val="24"/>
          <w:szCs w:val="24"/>
        </w:rPr>
      </w:pPr>
    </w:p>
    <w:p w:rsidR="00FF7A86" w:rsidRPr="00FE740B" w:rsidRDefault="00FF7A86" w:rsidP="00FE740B">
      <w:pPr>
        <w:pStyle w:val="ConsPlusNormal"/>
        <w:ind w:firstLine="709"/>
        <w:jc w:val="both"/>
        <w:rPr>
          <w:rFonts w:ascii="Times New Roman" w:hAnsi="Times New Roman" w:cs="Times New Roman"/>
          <w:sz w:val="24"/>
          <w:szCs w:val="24"/>
        </w:rPr>
      </w:pPr>
    </w:p>
    <w:p w:rsidR="00FF7A86" w:rsidRPr="00FE740B" w:rsidRDefault="00FF7A86" w:rsidP="00FE740B">
      <w:pPr>
        <w:pStyle w:val="ConsPlusNormal"/>
        <w:ind w:firstLine="709"/>
        <w:jc w:val="both"/>
        <w:rPr>
          <w:rFonts w:ascii="Times New Roman" w:hAnsi="Times New Roman" w:cs="Times New Roman"/>
          <w:sz w:val="24"/>
          <w:szCs w:val="24"/>
        </w:rPr>
      </w:pPr>
    </w:p>
    <w:p w:rsidR="00FF7A86" w:rsidRPr="00FE740B" w:rsidRDefault="00FF7A86" w:rsidP="00FE740B">
      <w:pPr>
        <w:pStyle w:val="ConsPlusNormal"/>
        <w:ind w:firstLine="709"/>
        <w:jc w:val="both"/>
        <w:rPr>
          <w:rFonts w:ascii="Times New Roman" w:hAnsi="Times New Roman" w:cs="Times New Roman"/>
          <w:sz w:val="24"/>
          <w:szCs w:val="24"/>
        </w:rPr>
      </w:pPr>
    </w:p>
    <w:p w:rsidR="00FF7A86" w:rsidRPr="00FE740B" w:rsidRDefault="00FF7A86" w:rsidP="00FE740B">
      <w:pPr>
        <w:pStyle w:val="ConsPlusNormal"/>
        <w:ind w:firstLine="709"/>
        <w:jc w:val="both"/>
        <w:rPr>
          <w:rFonts w:ascii="Times New Roman" w:hAnsi="Times New Roman" w:cs="Times New Roman"/>
          <w:sz w:val="24"/>
          <w:szCs w:val="24"/>
        </w:rPr>
      </w:pPr>
    </w:p>
    <w:p w:rsidR="00FE740B" w:rsidRPr="001C6829" w:rsidRDefault="00FE740B" w:rsidP="00FE740B">
      <w:pPr>
        <w:widowControl w:val="0"/>
        <w:autoSpaceDE w:val="0"/>
        <w:autoSpaceDN w:val="0"/>
        <w:jc w:val="right"/>
      </w:pPr>
      <w:r>
        <w:lastRenderedPageBreak/>
        <w:t>Приложение 4</w:t>
      </w:r>
    </w:p>
    <w:p w:rsidR="00FE740B" w:rsidRPr="001C6829" w:rsidRDefault="00FE740B" w:rsidP="00FE740B">
      <w:pPr>
        <w:widowControl w:val="0"/>
        <w:autoSpaceDE w:val="0"/>
        <w:autoSpaceDN w:val="0"/>
        <w:jc w:val="right"/>
      </w:pPr>
      <w:r w:rsidRPr="001C6829">
        <w:t>к Методическим рекомендациям</w:t>
      </w:r>
    </w:p>
    <w:p w:rsidR="001B33D6" w:rsidRPr="001B33D6" w:rsidRDefault="001B33D6" w:rsidP="001B33D6">
      <w:pPr>
        <w:pStyle w:val="ConsPlusNormal"/>
        <w:ind w:firstLine="0"/>
        <w:jc w:val="center"/>
        <w:rPr>
          <w:rFonts w:ascii="Times New Roman" w:hAnsi="Times New Roman" w:cs="Times New Roman"/>
          <w:sz w:val="24"/>
          <w:szCs w:val="24"/>
        </w:rPr>
      </w:pPr>
    </w:p>
    <w:p w:rsidR="00FF7A86" w:rsidRPr="001B33D6" w:rsidRDefault="00FF7A86" w:rsidP="001B33D6">
      <w:pPr>
        <w:pStyle w:val="ConsPlusNormal"/>
        <w:ind w:firstLine="0"/>
        <w:jc w:val="center"/>
        <w:rPr>
          <w:rFonts w:ascii="Times New Roman" w:hAnsi="Times New Roman" w:cs="Times New Roman"/>
          <w:sz w:val="24"/>
          <w:szCs w:val="24"/>
        </w:rPr>
      </w:pPr>
      <w:r w:rsidRPr="001B33D6">
        <w:rPr>
          <w:rFonts w:ascii="Times New Roman" w:hAnsi="Times New Roman" w:cs="Times New Roman"/>
          <w:sz w:val="24"/>
          <w:szCs w:val="24"/>
        </w:rPr>
        <w:t>Показатели, характеризующие эффективность структурного элемента (основного меропр</w:t>
      </w:r>
      <w:r w:rsidR="001B33D6">
        <w:rPr>
          <w:rFonts w:ascii="Times New Roman" w:hAnsi="Times New Roman" w:cs="Times New Roman"/>
          <w:sz w:val="24"/>
          <w:szCs w:val="24"/>
        </w:rPr>
        <w:t>иятия) муниципальной программы</w:t>
      </w:r>
    </w:p>
    <w:p w:rsidR="001B33D6" w:rsidRPr="001B33D6" w:rsidRDefault="001B33D6" w:rsidP="001B33D6">
      <w:pPr>
        <w:pStyle w:val="Default"/>
        <w:jc w:val="both"/>
        <w:rPr>
          <w:i/>
          <w:color w:val="auto"/>
        </w:rPr>
      </w:pPr>
    </w:p>
    <w:tbl>
      <w:tblPr>
        <w:tblStyle w:val="12"/>
        <w:tblW w:w="4927" w:type="pct"/>
        <w:tblInd w:w="122" w:type="dxa"/>
        <w:tblLayout w:type="fixed"/>
        <w:tblLook w:val="0000" w:firstRow="0" w:lastRow="0" w:firstColumn="0" w:lastColumn="0" w:noHBand="0" w:noVBand="0"/>
      </w:tblPr>
      <w:tblGrid>
        <w:gridCol w:w="692"/>
        <w:gridCol w:w="2856"/>
        <w:gridCol w:w="2321"/>
        <w:gridCol w:w="1776"/>
        <w:gridCol w:w="1483"/>
        <w:gridCol w:w="1483"/>
        <w:gridCol w:w="1495"/>
        <w:gridCol w:w="3023"/>
      </w:tblGrid>
      <w:tr w:rsidR="001B33D6" w:rsidRPr="001B33D6" w:rsidTr="001B33D6">
        <w:trPr>
          <w:trHeight w:val="68"/>
        </w:trPr>
        <w:tc>
          <w:tcPr>
            <w:tcW w:w="229" w:type="pct"/>
            <w:vMerge w:val="restar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 xml:space="preserve">№ </w:t>
            </w:r>
          </w:p>
        </w:tc>
        <w:tc>
          <w:tcPr>
            <w:tcW w:w="944" w:type="pct"/>
            <w:vMerge w:val="restar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Наименование показателя</w:t>
            </w:r>
          </w:p>
        </w:tc>
        <w:tc>
          <w:tcPr>
            <w:tcW w:w="767" w:type="pct"/>
            <w:vMerge w:val="restar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 xml:space="preserve">Базовый показатель на начало реализации муниципальной программы </w:t>
            </w:r>
          </w:p>
        </w:tc>
        <w:tc>
          <w:tcPr>
            <w:tcW w:w="2060" w:type="pct"/>
            <w:gridSpan w:val="4"/>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Значения показателя по годам</w:t>
            </w:r>
          </w:p>
        </w:tc>
        <w:tc>
          <w:tcPr>
            <w:tcW w:w="1000" w:type="pct"/>
            <w:vMerge w:val="restar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 xml:space="preserve">Значение показателя на момент окончания реализации муниципальной программы </w:t>
            </w:r>
          </w:p>
        </w:tc>
      </w:tr>
      <w:tr w:rsidR="001B33D6" w:rsidRPr="001B33D6" w:rsidTr="001B33D6">
        <w:trPr>
          <w:trHeight w:val="68"/>
        </w:trPr>
        <w:tc>
          <w:tcPr>
            <w:tcW w:w="229" w:type="pct"/>
            <w:vMerge/>
          </w:tcPr>
          <w:p w:rsidR="00FF7A86" w:rsidRPr="001B33D6" w:rsidRDefault="00FF7A86" w:rsidP="001B33D6">
            <w:pPr>
              <w:rPr>
                <w:rFonts w:ascii="Times New Roman" w:hAnsi="Times New Roman"/>
              </w:rPr>
            </w:pPr>
          </w:p>
        </w:tc>
        <w:tc>
          <w:tcPr>
            <w:tcW w:w="944" w:type="pct"/>
            <w:vMerge/>
          </w:tcPr>
          <w:p w:rsidR="00FF7A86" w:rsidRPr="001B33D6" w:rsidRDefault="00FF7A86" w:rsidP="001B33D6">
            <w:pPr>
              <w:rPr>
                <w:rFonts w:ascii="Times New Roman" w:hAnsi="Times New Roman"/>
              </w:rPr>
            </w:pPr>
          </w:p>
        </w:tc>
        <w:tc>
          <w:tcPr>
            <w:tcW w:w="767" w:type="pct"/>
            <w:vMerge/>
          </w:tcPr>
          <w:p w:rsidR="00FF7A86" w:rsidRPr="001B33D6" w:rsidRDefault="00FF7A86" w:rsidP="001B33D6">
            <w:pPr>
              <w:rPr>
                <w:rFonts w:ascii="Times New Roman" w:hAnsi="Times New Roman"/>
              </w:rPr>
            </w:pPr>
          </w:p>
        </w:tc>
        <w:tc>
          <w:tcPr>
            <w:tcW w:w="587" w:type="pc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20__</w:t>
            </w:r>
          </w:p>
        </w:tc>
        <w:tc>
          <w:tcPr>
            <w:tcW w:w="490" w:type="pc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20__</w:t>
            </w:r>
          </w:p>
        </w:tc>
        <w:tc>
          <w:tcPr>
            <w:tcW w:w="490" w:type="pc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 xml:space="preserve">20__ </w:t>
            </w:r>
          </w:p>
        </w:tc>
        <w:tc>
          <w:tcPr>
            <w:tcW w:w="494" w:type="pct"/>
          </w:tcPr>
          <w:p w:rsidR="00FF7A86" w:rsidRPr="001B33D6" w:rsidRDefault="001B33D6" w:rsidP="001B33D6">
            <w:pPr>
              <w:widowControl w:val="0"/>
              <w:autoSpaceDE w:val="0"/>
              <w:autoSpaceDN w:val="0"/>
              <w:jc w:val="center"/>
              <w:rPr>
                <w:rFonts w:ascii="Times New Roman" w:hAnsi="Times New Roman"/>
                <w:strike/>
              </w:rPr>
            </w:pPr>
            <w:r w:rsidRPr="001B33D6">
              <w:rPr>
                <w:rFonts w:ascii="Times New Roman" w:hAnsi="Times New Roman"/>
              </w:rPr>
              <w:t xml:space="preserve">и </w:t>
            </w:r>
            <w:r w:rsidR="00FF7A86" w:rsidRPr="001B33D6">
              <w:rPr>
                <w:rFonts w:ascii="Times New Roman" w:hAnsi="Times New Roman"/>
              </w:rPr>
              <w:t>т.д.</w:t>
            </w:r>
          </w:p>
        </w:tc>
        <w:tc>
          <w:tcPr>
            <w:tcW w:w="1000" w:type="pct"/>
            <w:vMerge/>
          </w:tcPr>
          <w:p w:rsidR="00FF7A86" w:rsidRPr="001B33D6" w:rsidRDefault="00FF7A86" w:rsidP="001B33D6">
            <w:pPr>
              <w:rPr>
                <w:rFonts w:ascii="Times New Roman" w:hAnsi="Times New Roman"/>
              </w:rPr>
            </w:pPr>
          </w:p>
        </w:tc>
      </w:tr>
      <w:tr w:rsidR="001B33D6" w:rsidRPr="001B33D6" w:rsidTr="001B33D6">
        <w:trPr>
          <w:trHeight w:val="68"/>
        </w:trPr>
        <w:tc>
          <w:tcPr>
            <w:tcW w:w="229" w:type="pc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1</w:t>
            </w:r>
          </w:p>
        </w:tc>
        <w:tc>
          <w:tcPr>
            <w:tcW w:w="944" w:type="pc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2</w:t>
            </w:r>
          </w:p>
        </w:tc>
        <w:tc>
          <w:tcPr>
            <w:tcW w:w="767" w:type="pc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3</w:t>
            </w:r>
          </w:p>
        </w:tc>
        <w:tc>
          <w:tcPr>
            <w:tcW w:w="587" w:type="pc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4</w:t>
            </w:r>
          </w:p>
        </w:tc>
        <w:tc>
          <w:tcPr>
            <w:tcW w:w="490" w:type="pc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5</w:t>
            </w:r>
          </w:p>
        </w:tc>
        <w:tc>
          <w:tcPr>
            <w:tcW w:w="490" w:type="pc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6</w:t>
            </w:r>
          </w:p>
        </w:tc>
        <w:tc>
          <w:tcPr>
            <w:tcW w:w="494" w:type="pct"/>
          </w:tcPr>
          <w:p w:rsidR="00FF7A86" w:rsidRPr="001B33D6" w:rsidRDefault="00FF7A86" w:rsidP="001B33D6">
            <w:pPr>
              <w:widowControl w:val="0"/>
              <w:autoSpaceDE w:val="0"/>
              <w:autoSpaceDN w:val="0"/>
              <w:jc w:val="center"/>
              <w:rPr>
                <w:rFonts w:ascii="Times New Roman" w:hAnsi="Times New Roman"/>
                <w:strike/>
              </w:rPr>
            </w:pPr>
            <w:r w:rsidRPr="001B33D6">
              <w:rPr>
                <w:rFonts w:ascii="Times New Roman" w:hAnsi="Times New Roman"/>
              </w:rPr>
              <w:t>7</w:t>
            </w:r>
          </w:p>
        </w:tc>
        <w:tc>
          <w:tcPr>
            <w:tcW w:w="1000" w:type="pct"/>
          </w:tcPr>
          <w:p w:rsidR="00FF7A86" w:rsidRPr="001B33D6" w:rsidRDefault="00FF7A86" w:rsidP="001B33D6">
            <w:pPr>
              <w:widowControl w:val="0"/>
              <w:autoSpaceDE w:val="0"/>
              <w:autoSpaceDN w:val="0"/>
              <w:jc w:val="center"/>
              <w:rPr>
                <w:rFonts w:ascii="Times New Roman" w:hAnsi="Times New Roman"/>
              </w:rPr>
            </w:pPr>
            <w:r w:rsidRPr="001B33D6">
              <w:rPr>
                <w:rFonts w:ascii="Times New Roman" w:hAnsi="Times New Roman"/>
              </w:rPr>
              <w:t>8</w:t>
            </w:r>
          </w:p>
        </w:tc>
      </w:tr>
      <w:tr w:rsidR="001B33D6" w:rsidRPr="001B33D6" w:rsidTr="001B33D6">
        <w:trPr>
          <w:trHeight w:val="68"/>
        </w:trPr>
        <w:tc>
          <w:tcPr>
            <w:tcW w:w="229" w:type="pct"/>
          </w:tcPr>
          <w:p w:rsidR="00FF7A86" w:rsidRPr="001B33D6" w:rsidRDefault="00FF7A86" w:rsidP="001B33D6">
            <w:pPr>
              <w:widowControl w:val="0"/>
              <w:autoSpaceDE w:val="0"/>
              <w:autoSpaceDN w:val="0"/>
              <w:rPr>
                <w:rFonts w:ascii="Times New Roman" w:hAnsi="Times New Roman"/>
                <w:highlight w:val="yellow"/>
              </w:rPr>
            </w:pPr>
          </w:p>
        </w:tc>
        <w:tc>
          <w:tcPr>
            <w:tcW w:w="944" w:type="pct"/>
          </w:tcPr>
          <w:p w:rsidR="00FF7A86" w:rsidRPr="001B33D6" w:rsidRDefault="00FF7A86" w:rsidP="001B33D6">
            <w:pPr>
              <w:widowControl w:val="0"/>
              <w:autoSpaceDE w:val="0"/>
              <w:autoSpaceDN w:val="0"/>
              <w:rPr>
                <w:rFonts w:ascii="Times New Roman" w:hAnsi="Times New Roman"/>
                <w:highlight w:val="yellow"/>
              </w:rPr>
            </w:pPr>
          </w:p>
        </w:tc>
        <w:tc>
          <w:tcPr>
            <w:tcW w:w="767" w:type="pct"/>
          </w:tcPr>
          <w:p w:rsidR="00FF7A86" w:rsidRPr="001B33D6" w:rsidRDefault="00FF7A86" w:rsidP="001B33D6">
            <w:pPr>
              <w:widowControl w:val="0"/>
              <w:autoSpaceDE w:val="0"/>
              <w:autoSpaceDN w:val="0"/>
              <w:rPr>
                <w:rFonts w:ascii="Times New Roman" w:hAnsi="Times New Roman"/>
                <w:highlight w:val="yellow"/>
              </w:rPr>
            </w:pPr>
          </w:p>
        </w:tc>
        <w:tc>
          <w:tcPr>
            <w:tcW w:w="587" w:type="pct"/>
          </w:tcPr>
          <w:p w:rsidR="00FF7A86" w:rsidRPr="001B33D6" w:rsidRDefault="00FF7A86" w:rsidP="001B33D6">
            <w:pPr>
              <w:widowControl w:val="0"/>
              <w:autoSpaceDE w:val="0"/>
              <w:autoSpaceDN w:val="0"/>
              <w:rPr>
                <w:rFonts w:ascii="Times New Roman" w:hAnsi="Times New Roman"/>
                <w:highlight w:val="yellow"/>
              </w:rPr>
            </w:pPr>
          </w:p>
        </w:tc>
        <w:tc>
          <w:tcPr>
            <w:tcW w:w="490" w:type="pct"/>
          </w:tcPr>
          <w:p w:rsidR="00FF7A86" w:rsidRPr="001B33D6" w:rsidRDefault="00FF7A86" w:rsidP="001B33D6">
            <w:pPr>
              <w:widowControl w:val="0"/>
              <w:autoSpaceDE w:val="0"/>
              <w:autoSpaceDN w:val="0"/>
              <w:rPr>
                <w:rFonts w:ascii="Times New Roman" w:hAnsi="Times New Roman"/>
                <w:highlight w:val="yellow"/>
              </w:rPr>
            </w:pPr>
          </w:p>
        </w:tc>
        <w:tc>
          <w:tcPr>
            <w:tcW w:w="490" w:type="pct"/>
          </w:tcPr>
          <w:p w:rsidR="00FF7A86" w:rsidRPr="001B33D6" w:rsidRDefault="00FF7A86" w:rsidP="001B33D6">
            <w:pPr>
              <w:widowControl w:val="0"/>
              <w:autoSpaceDE w:val="0"/>
              <w:autoSpaceDN w:val="0"/>
              <w:rPr>
                <w:rFonts w:ascii="Times New Roman" w:hAnsi="Times New Roman"/>
                <w:highlight w:val="yellow"/>
              </w:rPr>
            </w:pPr>
          </w:p>
        </w:tc>
        <w:tc>
          <w:tcPr>
            <w:tcW w:w="494" w:type="pct"/>
          </w:tcPr>
          <w:p w:rsidR="00FF7A86" w:rsidRPr="001B33D6" w:rsidRDefault="00FF7A86" w:rsidP="001B33D6">
            <w:pPr>
              <w:widowControl w:val="0"/>
              <w:autoSpaceDE w:val="0"/>
              <w:autoSpaceDN w:val="0"/>
              <w:rPr>
                <w:rFonts w:ascii="Times New Roman" w:hAnsi="Times New Roman"/>
                <w:highlight w:val="yellow"/>
              </w:rPr>
            </w:pPr>
          </w:p>
        </w:tc>
        <w:tc>
          <w:tcPr>
            <w:tcW w:w="1000" w:type="pct"/>
          </w:tcPr>
          <w:p w:rsidR="00FF7A86" w:rsidRPr="001B33D6" w:rsidRDefault="00FF7A86" w:rsidP="001B33D6">
            <w:pPr>
              <w:widowControl w:val="0"/>
              <w:autoSpaceDE w:val="0"/>
              <w:autoSpaceDN w:val="0"/>
              <w:rPr>
                <w:rFonts w:ascii="Times New Roman" w:hAnsi="Times New Roman"/>
                <w:highlight w:val="yellow"/>
              </w:rPr>
            </w:pPr>
          </w:p>
        </w:tc>
      </w:tr>
    </w:tbl>
    <w:p w:rsidR="00FF7A86" w:rsidRPr="001B33D6" w:rsidRDefault="00FF7A86" w:rsidP="00FF7A86">
      <w:pPr>
        <w:rPr>
          <w:highlight w:val="yellow"/>
        </w:rPr>
      </w:pPr>
    </w:p>
    <w:p w:rsidR="00FF7A86" w:rsidRPr="001B33D6" w:rsidRDefault="00FF7A8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Default="001B33D6" w:rsidP="001B33D6">
      <w:pPr>
        <w:pStyle w:val="ConsPlusNormal"/>
        <w:rPr>
          <w:rFonts w:ascii="Times New Roman" w:hAnsi="Times New Roman" w:cs="Times New Roman"/>
          <w:sz w:val="24"/>
          <w:szCs w:val="24"/>
          <w:highlight w:val="yellow"/>
        </w:rPr>
      </w:pPr>
    </w:p>
    <w:p w:rsidR="001B33D6" w:rsidRDefault="001B33D6" w:rsidP="001B33D6">
      <w:pPr>
        <w:pStyle w:val="ConsPlusNormal"/>
        <w:rPr>
          <w:rFonts w:ascii="Times New Roman" w:hAnsi="Times New Roman" w:cs="Times New Roman"/>
          <w:sz w:val="24"/>
          <w:szCs w:val="24"/>
          <w:highlight w:val="yellow"/>
        </w:rPr>
      </w:pPr>
    </w:p>
    <w:p w:rsidR="001B33D6" w:rsidRDefault="001B33D6" w:rsidP="001B33D6">
      <w:pPr>
        <w:pStyle w:val="ConsPlusNormal"/>
        <w:rPr>
          <w:rFonts w:ascii="Times New Roman" w:hAnsi="Times New Roman" w:cs="Times New Roman"/>
          <w:sz w:val="24"/>
          <w:szCs w:val="24"/>
          <w:highlight w:val="yellow"/>
        </w:rPr>
      </w:pPr>
    </w:p>
    <w:p w:rsidR="001B33D6" w:rsidRDefault="001B33D6" w:rsidP="001B33D6">
      <w:pPr>
        <w:pStyle w:val="ConsPlusNormal"/>
        <w:rPr>
          <w:rFonts w:ascii="Times New Roman" w:hAnsi="Times New Roman" w:cs="Times New Roman"/>
          <w:sz w:val="24"/>
          <w:szCs w:val="24"/>
          <w:highlight w:val="yellow"/>
        </w:rPr>
      </w:pPr>
    </w:p>
    <w:p w:rsid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1B33D6" w:rsidRDefault="001B33D6" w:rsidP="001B33D6">
      <w:pPr>
        <w:pStyle w:val="ConsPlusNormal"/>
        <w:rPr>
          <w:rFonts w:ascii="Times New Roman" w:hAnsi="Times New Roman" w:cs="Times New Roman"/>
          <w:sz w:val="24"/>
          <w:szCs w:val="24"/>
          <w:highlight w:val="yellow"/>
        </w:rPr>
      </w:pPr>
    </w:p>
    <w:p w:rsidR="001B33D6" w:rsidRPr="00EE21A2" w:rsidRDefault="001B33D6" w:rsidP="001B33D6">
      <w:pPr>
        <w:pStyle w:val="ConsPlusNormal"/>
        <w:rPr>
          <w:rFonts w:ascii="Times New Roman" w:hAnsi="Times New Roman" w:cs="Times New Roman"/>
          <w:sz w:val="24"/>
          <w:szCs w:val="24"/>
          <w:highlight w:val="yellow"/>
        </w:rPr>
      </w:pPr>
    </w:p>
    <w:p w:rsidR="001B33D6" w:rsidRPr="00B93DFD" w:rsidRDefault="001B33D6" w:rsidP="001B33D6">
      <w:pPr>
        <w:shd w:val="clear" w:color="auto" w:fill="FFFFFF"/>
        <w:tabs>
          <w:tab w:val="left" w:pos="10632"/>
        </w:tabs>
        <w:autoSpaceDE w:val="0"/>
        <w:autoSpaceDN w:val="0"/>
        <w:adjustRightInd w:val="0"/>
        <w:ind w:left="10632"/>
      </w:pPr>
      <w:r w:rsidRPr="00B93DFD">
        <w:lastRenderedPageBreak/>
        <w:t>Приложение</w:t>
      </w:r>
      <w:r>
        <w:t xml:space="preserve"> 2</w:t>
      </w:r>
    </w:p>
    <w:p w:rsidR="001B33D6" w:rsidRPr="00B93DFD" w:rsidRDefault="001B33D6" w:rsidP="001B33D6">
      <w:pPr>
        <w:shd w:val="clear" w:color="auto" w:fill="FFFFFF"/>
        <w:tabs>
          <w:tab w:val="left" w:pos="10632"/>
        </w:tabs>
        <w:autoSpaceDE w:val="0"/>
        <w:autoSpaceDN w:val="0"/>
        <w:adjustRightInd w:val="0"/>
        <w:ind w:left="10632"/>
      </w:pPr>
      <w:r w:rsidRPr="00B93DFD">
        <w:t>к распоряжению администрации района</w:t>
      </w:r>
    </w:p>
    <w:p w:rsidR="001B33D6" w:rsidRPr="00B93DFD" w:rsidRDefault="001B33D6" w:rsidP="001B33D6">
      <w:pPr>
        <w:tabs>
          <w:tab w:val="left" w:pos="10632"/>
        </w:tabs>
        <w:ind w:left="10632"/>
      </w:pPr>
      <w:r w:rsidRPr="00B93DFD">
        <w:t>от 30.08.2022 № 529-р</w:t>
      </w:r>
    </w:p>
    <w:p w:rsidR="001B33D6" w:rsidRPr="001B33D6" w:rsidRDefault="001B33D6" w:rsidP="001B33D6">
      <w:pPr>
        <w:jc w:val="right"/>
        <w:rPr>
          <w:rFonts w:eastAsia="Calibri"/>
          <w:lang w:eastAsia="en-US"/>
        </w:rPr>
      </w:pPr>
    </w:p>
    <w:p w:rsidR="001B33D6" w:rsidRDefault="00FF7A86" w:rsidP="001B33D6">
      <w:pPr>
        <w:jc w:val="center"/>
        <w:rPr>
          <w:rFonts w:eastAsia="Calibri"/>
          <w:lang w:eastAsia="en-US"/>
        </w:rPr>
      </w:pPr>
      <w:r w:rsidRPr="001B33D6">
        <w:rPr>
          <w:rFonts w:eastAsia="Calibri"/>
          <w:lang w:eastAsia="en-US"/>
        </w:rPr>
        <w:t xml:space="preserve">Перечень предложений и инициатив граждан, направленных на достижение показателей национальных целей, </w:t>
      </w:r>
    </w:p>
    <w:p w:rsidR="001B33D6" w:rsidRDefault="00FF7A86" w:rsidP="001B33D6">
      <w:pPr>
        <w:jc w:val="center"/>
        <w:rPr>
          <w:rFonts w:eastAsia="Calibri"/>
          <w:lang w:eastAsia="en-US"/>
        </w:rPr>
      </w:pPr>
      <w:r w:rsidRPr="001B33D6">
        <w:rPr>
          <w:rFonts w:eastAsia="Calibri"/>
          <w:lang w:eastAsia="en-US"/>
        </w:rPr>
        <w:t xml:space="preserve">оценку </w:t>
      </w:r>
      <w:proofErr w:type="gramStart"/>
      <w:r w:rsidRPr="001B33D6">
        <w:rPr>
          <w:rFonts w:eastAsia="Calibri"/>
          <w:lang w:eastAsia="en-US"/>
        </w:rPr>
        <w:t>эффективности деятельности органов местного самоуправления городских округов</w:t>
      </w:r>
      <w:proofErr w:type="gramEnd"/>
      <w:r w:rsidRPr="001B33D6">
        <w:rPr>
          <w:rFonts w:eastAsia="Calibri"/>
          <w:lang w:eastAsia="en-US"/>
        </w:rPr>
        <w:t xml:space="preserve"> </w:t>
      </w:r>
    </w:p>
    <w:p w:rsidR="00FF7A86" w:rsidRPr="001B33D6" w:rsidRDefault="00FF7A86" w:rsidP="001B33D6">
      <w:pPr>
        <w:jc w:val="center"/>
        <w:rPr>
          <w:rFonts w:eastAsia="Calibri"/>
          <w:lang w:eastAsia="en-US"/>
        </w:rPr>
      </w:pPr>
      <w:r w:rsidRPr="001B33D6">
        <w:rPr>
          <w:rFonts w:eastAsia="Calibri"/>
          <w:lang w:eastAsia="en-US"/>
        </w:rPr>
        <w:t>и муниципальных районов Ханты-Мансийского автономного округа</w:t>
      </w:r>
      <w:r w:rsidR="001B33D6">
        <w:rPr>
          <w:rFonts w:eastAsia="Calibri"/>
          <w:lang w:eastAsia="en-US"/>
        </w:rPr>
        <w:t xml:space="preserve"> – </w:t>
      </w:r>
      <w:r w:rsidRPr="001B33D6">
        <w:rPr>
          <w:rFonts w:eastAsia="Calibri"/>
          <w:lang w:eastAsia="en-US"/>
        </w:rPr>
        <w:t>Югры</w:t>
      </w:r>
    </w:p>
    <w:p w:rsidR="00FF7A86" w:rsidRPr="001B33D6" w:rsidRDefault="00FF7A86" w:rsidP="001B33D6">
      <w:pPr>
        <w:rPr>
          <w:rFonts w:eastAsia="Calibri"/>
          <w:lang w:eastAsia="en-US"/>
        </w:rPr>
      </w:pPr>
    </w:p>
    <w:tbl>
      <w:tblPr>
        <w:tblStyle w:val="12"/>
        <w:tblW w:w="0" w:type="auto"/>
        <w:tblInd w:w="108" w:type="dxa"/>
        <w:tblLook w:val="0000" w:firstRow="0" w:lastRow="0" w:firstColumn="0" w:lastColumn="0" w:noHBand="0" w:noVBand="0"/>
      </w:tblPr>
      <w:tblGrid>
        <w:gridCol w:w="540"/>
        <w:gridCol w:w="2312"/>
        <w:gridCol w:w="2820"/>
        <w:gridCol w:w="3147"/>
        <w:gridCol w:w="2044"/>
        <w:gridCol w:w="2099"/>
        <w:gridCol w:w="2184"/>
      </w:tblGrid>
      <w:tr w:rsidR="001B33D6" w:rsidRPr="001B33D6" w:rsidTr="001B33D6">
        <w:trPr>
          <w:trHeight w:val="68"/>
        </w:trPr>
        <w:tc>
          <w:tcPr>
            <w:tcW w:w="540"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br w:type="page"/>
              <w:t xml:space="preserve">№ </w:t>
            </w:r>
            <w:proofErr w:type="gramStart"/>
            <w:r w:rsidRPr="001B33D6">
              <w:rPr>
                <w:rFonts w:ascii="Times New Roman" w:eastAsia="Calibri" w:hAnsi="Times New Roman"/>
                <w:bCs/>
              </w:rPr>
              <w:t>п</w:t>
            </w:r>
            <w:proofErr w:type="gramEnd"/>
            <w:r w:rsidRPr="001B33D6">
              <w:rPr>
                <w:rFonts w:ascii="Times New Roman" w:eastAsia="Calibri" w:hAnsi="Times New Roman"/>
                <w:bCs/>
              </w:rPr>
              <w:t>/п</w:t>
            </w:r>
          </w:p>
        </w:tc>
        <w:tc>
          <w:tcPr>
            <w:tcW w:w="2312"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Содержание предложения</w:t>
            </w:r>
          </w:p>
        </w:tc>
        <w:tc>
          <w:tcPr>
            <w:tcW w:w="2820"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Номер, наименование основного мероприятия</w:t>
            </w:r>
          </w:p>
        </w:tc>
        <w:tc>
          <w:tcPr>
            <w:tcW w:w="3147"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Номер, наименование показателя</w:t>
            </w:r>
          </w:p>
        </w:tc>
        <w:tc>
          <w:tcPr>
            <w:tcW w:w="2044"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Ответственный исполнитель</w:t>
            </w:r>
          </w:p>
        </w:tc>
        <w:tc>
          <w:tcPr>
            <w:tcW w:w="2099"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Автор</w:t>
            </w:r>
          </w:p>
        </w:tc>
        <w:tc>
          <w:tcPr>
            <w:tcW w:w="2184"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Муниципальное образование</w:t>
            </w:r>
          </w:p>
        </w:tc>
      </w:tr>
      <w:tr w:rsidR="001B33D6" w:rsidRPr="001B33D6" w:rsidTr="001B33D6">
        <w:trPr>
          <w:trHeight w:val="68"/>
        </w:trPr>
        <w:tc>
          <w:tcPr>
            <w:tcW w:w="540"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1</w:t>
            </w:r>
          </w:p>
        </w:tc>
        <w:tc>
          <w:tcPr>
            <w:tcW w:w="2312"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2</w:t>
            </w:r>
          </w:p>
        </w:tc>
        <w:tc>
          <w:tcPr>
            <w:tcW w:w="2820"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3</w:t>
            </w:r>
          </w:p>
        </w:tc>
        <w:tc>
          <w:tcPr>
            <w:tcW w:w="3147"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4</w:t>
            </w:r>
          </w:p>
        </w:tc>
        <w:tc>
          <w:tcPr>
            <w:tcW w:w="2044"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5</w:t>
            </w:r>
          </w:p>
        </w:tc>
        <w:tc>
          <w:tcPr>
            <w:tcW w:w="2099"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6</w:t>
            </w:r>
          </w:p>
        </w:tc>
        <w:tc>
          <w:tcPr>
            <w:tcW w:w="2184"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7</w:t>
            </w:r>
          </w:p>
        </w:tc>
      </w:tr>
      <w:tr w:rsidR="00FF7A86" w:rsidRPr="001B33D6" w:rsidTr="001B33D6">
        <w:trPr>
          <w:trHeight w:val="68"/>
        </w:trPr>
        <w:tc>
          <w:tcPr>
            <w:tcW w:w="15146" w:type="dxa"/>
            <w:gridSpan w:val="7"/>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Образец</w:t>
            </w:r>
          </w:p>
        </w:tc>
      </w:tr>
      <w:tr w:rsidR="001B33D6" w:rsidRPr="001B33D6" w:rsidTr="001B33D6">
        <w:trPr>
          <w:trHeight w:val="68"/>
        </w:trPr>
        <w:tc>
          <w:tcPr>
            <w:tcW w:w="540"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1</w:t>
            </w:r>
            <w:r w:rsidR="001B33D6">
              <w:rPr>
                <w:rFonts w:ascii="Times New Roman" w:eastAsia="Calibri" w:hAnsi="Times New Roman"/>
                <w:bCs/>
              </w:rPr>
              <w:t>.</w:t>
            </w:r>
          </w:p>
        </w:tc>
        <w:tc>
          <w:tcPr>
            <w:tcW w:w="2312" w:type="dxa"/>
          </w:tcPr>
          <w:p w:rsidR="001B33D6" w:rsidRDefault="00FF7A86" w:rsidP="001B33D6">
            <w:pPr>
              <w:jc w:val="center"/>
              <w:rPr>
                <w:rFonts w:ascii="Times New Roman" w:eastAsia="Calibri" w:hAnsi="Times New Roman"/>
                <w:bCs/>
              </w:rPr>
            </w:pPr>
            <w:r w:rsidRPr="001B33D6">
              <w:rPr>
                <w:rFonts w:ascii="Times New Roman" w:eastAsia="Calibri" w:hAnsi="Times New Roman"/>
                <w:bCs/>
              </w:rPr>
              <w:t xml:space="preserve">Школа с пристроем для детского сада, Кондинский район, п. Половинка, </w:t>
            </w:r>
          </w:p>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2022 год</w:t>
            </w:r>
          </w:p>
        </w:tc>
        <w:tc>
          <w:tcPr>
            <w:tcW w:w="2820"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color w:val="000000"/>
              </w:rPr>
              <w:t>3.2. Развитие материально-технической базы образовательных организаций</w:t>
            </w:r>
          </w:p>
        </w:tc>
        <w:tc>
          <w:tcPr>
            <w:tcW w:w="3147" w:type="dxa"/>
          </w:tcPr>
          <w:p w:rsidR="001B33D6" w:rsidRDefault="00FF7A86" w:rsidP="001B33D6">
            <w:pPr>
              <w:jc w:val="center"/>
              <w:rPr>
                <w:rFonts w:ascii="Times New Roman" w:eastAsia="Calibri" w:hAnsi="Times New Roman"/>
                <w:bCs/>
              </w:rPr>
            </w:pPr>
            <w:r w:rsidRPr="001B33D6">
              <w:rPr>
                <w:rFonts w:ascii="Times New Roman" w:eastAsia="Calibri" w:hAnsi="Times New Roman"/>
                <w:bCs/>
              </w:rPr>
              <w:t xml:space="preserve">6. Доля </w:t>
            </w:r>
            <w:proofErr w:type="gramStart"/>
            <w:r w:rsidRPr="001B33D6">
              <w:rPr>
                <w:rFonts w:ascii="Times New Roman" w:eastAsia="Calibri" w:hAnsi="Times New Roman"/>
                <w:bCs/>
              </w:rPr>
              <w:t>обучающихся</w:t>
            </w:r>
            <w:proofErr w:type="gramEnd"/>
            <w:r w:rsidRPr="001B33D6">
              <w:rPr>
                <w:rFonts w:ascii="Times New Roman" w:eastAsia="Calibri" w:hAnsi="Times New Roman"/>
                <w:bCs/>
              </w:rPr>
              <w:t xml:space="preserve">, </w:t>
            </w:r>
          </w:p>
          <w:p w:rsidR="001B33D6" w:rsidRDefault="00FF7A86" w:rsidP="001B33D6">
            <w:pPr>
              <w:jc w:val="center"/>
              <w:rPr>
                <w:rFonts w:ascii="Times New Roman" w:eastAsia="Calibri" w:hAnsi="Times New Roman"/>
                <w:bCs/>
              </w:rPr>
            </w:pPr>
            <w:r w:rsidRPr="001B33D6">
              <w:rPr>
                <w:rFonts w:ascii="Times New Roman" w:eastAsia="Calibri" w:hAnsi="Times New Roman"/>
                <w:bCs/>
              </w:rPr>
              <w:t xml:space="preserve">для </w:t>
            </w:r>
            <w:proofErr w:type="gramStart"/>
            <w:r w:rsidRPr="001B33D6">
              <w:rPr>
                <w:rFonts w:ascii="Times New Roman" w:eastAsia="Calibri" w:hAnsi="Times New Roman"/>
                <w:bCs/>
              </w:rPr>
              <w:t>которых</w:t>
            </w:r>
            <w:proofErr w:type="gramEnd"/>
            <w:r w:rsidRPr="001B33D6">
              <w:rPr>
                <w:rFonts w:ascii="Times New Roman" w:eastAsia="Calibri" w:hAnsi="Times New Roman"/>
                <w:bCs/>
              </w:rPr>
              <w:t xml:space="preserve"> созданы равные условия получения качественного образования вне зависимости от места </w:t>
            </w:r>
          </w:p>
          <w:p w:rsidR="001B33D6" w:rsidRDefault="00FF7A86" w:rsidP="001B33D6">
            <w:pPr>
              <w:jc w:val="center"/>
              <w:rPr>
                <w:rFonts w:ascii="Times New Roman" w:eastAsia="Calibri" w:hAnsi="Times New Roman"/>
                <w:bCs/>
              </w:rPr>
            </w:pPr>
            <w:r w:rsidRPr="001B33D6">
              <w:rPr>
                <w:rFonts w:ascii="Times New Roman" w:eastAsia="Calibri" w:hAnsi="Times New Roman"/>
                <w:bCs/>
              </w:rPr>
              <w:t xml:space="preserve">их нахождения посредством предоставления доступа </w:t>
            </w:r>
          </w:p>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к федеральной информационно-сервисной платформе цифровой образовательной среды</w:t>
            </w:r>
          </w:p>
        </w:tc>
        <w:tc>
          <w:tcPr>
            <w:tcW w:w="2044"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 xml:space="preserve">Управление образования </w:t>
            </w:r>
            <w:r w:rsidR="001B33D6">
              <w:rPr>
                <w:rFonts w:ascii="Times New Roman" w:eastAsia="Calibri" w:hAnsi="Times New Roman"/>
                <w:bCs/>
              </w:rPr>
              <w:t xml:space="preserve">администрации </w:t>
            </w:r>
            <w:r w:rsidRPr="001B33D6">
              <w:rPr>
                <w:rFonts w:ascii="Times New Roman" w:eastAsia="Calibri" w:hAnsi="Times New Roman"/>
                <w:bCs/>
              </w:rPr>
              <w:t>Кондинского района</w:t>
            </w:r>
          </w:p>
        </w:tc>
        <w:tc>
          <w:tcPr>
            <w:tcW w:w="2099" w:type="dxa"/>
          </w:tcPr>
          <w:p w:rsidR="00FF7A86" w:rsidRPr="001B33D6" w:rsidRDefault="00FF7A86" w:rsidP="001B33D6">
            <w:pPr>
              <w:jc w:val="center"/>
              <w:rPr>
                <w:rFonts w:ascii="Times New Roman" w:eastAsia="Calibri" w:hAnsi="Times New Roman"/>
                <w:bCs/>
              </w:rPr>
            </w:pPr>
            <w:r w:rsidRPr="001B33D6">
              <w:rPr>
                <w:rFonts w:ascii="Times New Roman" w:eastAsia="Calibri" w:hAnsi="Times New Roman"/>
                <w:bCs/>
              </w:rPr>
              <w:t>Администрация Кондинского района</w:t>
            </w:r>
          </w:p>
        </w:tc>
        <w:tc>
          <w:tcPr>
            <w:tcW w:w="2184" w:type="dxa"/>
          </w:tcPr>
          <w:p w:rsidR="00FF7A86" w:rsidRPr="001B33D6" w:rsidRDefault="001B33D6" w:rsidP="001B33D6">
            <w:pPr>
              <w:jc w:val="center"/>
              <w:rPr>
                <w:rFonts w:ascii="Times New Roman" w:eastAsia="Calibri" w:hAnsi="Times New Roman"/>
                <w:bCs/>
              </w:rPr>
            </w:pPr>
            <w:r w:rsidRPr="001B33D6">
              <w:rPr>
                <w:rFonts w:ascii="Times New Roman" w:eastAsia="Calibri" w:hAnsi="Times New Roman"/>
                <w:bCs/>
              </w:rPr>
              <w:t xml:space="preserve">Сельское </w:t>
            </w:r>
            <w:r w:rsidR="00FF7A86" w:rsidRPr="001B33D6">
              <w:rPr>
                <w:rFonts w:ascii="Times New Roman" w:eastAsia="Calibri" w:hAnsi="Times New Roman"/>
                <w:bCs/>
              </w:rPr>
              <w:t>поселение Половинка</w:t>
            </w:r>
          </w:p>
        </w:tc>
      </w:tr>
    </w:tbl>
    <w:p w:rsidR="00FF7A86" w:rsidRPr="00493AAE" w:rsidRDefault="00FF7A86" w:rsidP="00493AAE">
      <w:pPr>
        <w:rPr>
          <w:color w:val="000000"/>
          <w:sz w:val="16"/>
          <w:szCs w:val="16"/>
        </w:rPr>
      </w:pPr>
    </w:p>
    <w:sectPr w:rsidR="00FF7A86" w:rsidRPr="00493AAE" w:rsidSect="001B33D6">
      <w:headerReference w:type="default" r:id="rId14"/>
      <w:pgSz w:w="16838" w:h="11909" w:orient="landscape"/>
      <w:pgMar w:top="1559"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DFD" w:rsidRDefault="00B93DFD">
      <w:r>
        <w:separator/>
      </w:r>
    </w:p>
  </w:endnote>
  <w:endnote w:type="continuationSeparator" w:id="0">
    <w:p w:rsidR="00B93DFD" w:rsidRDefault="00B9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FD" w:rsidRDefault="00B93DF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DFD" w:rsidRDefault="00B93DFD">
      <w:r>
        <w:separator/>
      </w:r>
    </w:p>
  </w:footnote>
  <w:footnote w:type="continuationSeparator" w:id="0">
    <w:p w:rsidR="00B93DFD" w:rsidRDefault="00B9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37216"/>
      <w:docPartObj>
        <w:docPartGallery w:val="Page Numbers (Top of Page)"/>
        <w:docPartUnique/>
      </w:docPartObj>
    </w:sdtPr>
    <w:sdtEndPr/>
    <w:sdtContent>
      <w:p w:rsidR="00B93DFD" w:rsidRDefault="00B93DFD" w:rsidP="0021683D">
        <w:pPr>
          <w:pStyle w:val="a6"/>
          <w:jc w:val="center"/>
        </w:pPr>
        <w:r>
          <w:fldChar w:fldCharType="begin"/>
        </w:r>
        <w:r>
          <w:instrText>PAGE   \* MERGEFORMAT</w:instrText>
        </w:r>
        <w:r>
          <w:fldChar w:fldCharType="separate"/>
        </w:r>
        <w:r w:rsidR="00C4714B">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FD" w:rsidRDefault="00B93DFD" w:rsidP="0021683D">
    <w:pPr>
      <w:pStyle w:val="a6"/>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DFD" w:rsidRDefault="00B93DFD">
    <w:pPr>
      <w:pStyle w:val="a6"/>
      <w:jc w:val="center"/>
    </w:pPr>
    <w:r>
      <w:fldChar w:fldCharType="begin"/>
    </w:r>
    <w:r>
      <w:instrText>PAGE   \* MERGEFORMAT</w:instrText>
    </w:r>
    <w:r>
      <w:fldChar w:fldCharType="separate"/>
    </w:r>
    <w:r w:rsidR="00C4714B">
      <w:rPr>
        <w:noProof/>
      </w:rPr>
      <w:t>9</w:t>
    </w:r>
    <w:r>
      <w:fldChar w:fldCharType="end"/>
    </w:r>
  </w:p>
  <w:p w:rsidR="00B93DFD" w:rsidRDefault="00B93DFD" w:rsidP="00B93DFD">
    <w:pPr>
      <w:pStyle w:val="ConsPlusNormal"/>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2070"/>
      <w:docPartObj>
        <w:docPartGallery w:val="Page Numbers (Top of Page)"/>
        <w:docPartUnique/>
      </w:docPartObj>
    </w:sdtPr>
    <w:sdtEndPr/>
    <w:sdtContent>
      <w:p w:rsidR="00B93DFD" w:rsidRDefault="00B93DFD" w:rsidP="0083071F">
        <w:pPr>
          <w:pStyle w:val="a6"/>
          <w:jc w:val="center"/>
        </w:pPr>
        <w:r>
          <w:fldChar w:fldCharType="begin"/>
        </w:r>
        <w:r>
          <w:instrText xml:space="preserve"> PAGE   \* MERGEFORMAT </w:instrText>
        </w:r>
        <w:r>
          <w:fldChar w:fldCharType="separate"/>
        </w:r>
        <w:r w:rsidR="00C4714B">
          <w:rPr>
            <w:noProof/>
          </w:rPr>
          <w:t>15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50752"/>
    <w:multiLevelType w:val="multilevel"/>
    <w:tmpl w:val="159C7F56"/>
    <w:lvl w:ilvl="0">
      <w:start w:val="1"/>
      <w:numFmt w:val="decimal"/>
      <w:lvlText w:val="%1."/>
      <w:lvlJc w:val="left"/>
      <w:pPr>
        <w:ind w:left="1738" w:hanging="1170"/>
      </w:pPr>
      <w:rPr>
        <w:rFonts w:cs="Times New Roman" w:hint="default"/>
      </w:rPr>
    </w:lvl>
    <w:lvl w:ilvl="1">
      <w:start w:val="1"/>
      <w:numFmt w:val="decimal"/>
      <w:isLgl/>
      <w:lvlText w:val="%1.%2."/>
      <w:lvlJc w:val="left"/>
      <w:pPr>
        <w:ind w:left="-441" w:hanging="720"/>
      </w:pPr>
      <w:rPr>
        <w:rFonts w:cs="Times New Roman" w:hint="default"/>
        <w:b w:val="0"/>
        <w:color w:val="auto"/>
      </w:rPr>
    </w:lvl>
    <w:lvl w:ilvl="2">
      <w:start w:val="1"/>
      <w:numFmt w:val="decimal"/>
      <w:isLgl/>
      <w:lvlText w:val="%1.%2.%3."/>
      <w:lvlJc w:val="left"/>
      <w:pPr>
        <w:ind w:left="-441" w:hanging="720"/>
      </w:pPr>
      <w:rPr>
        <w:rFonts w:cs="Times New Roman" w:hint="default"/>
      </w:rPr>
    </w:lvl>
    <w:lvl w:ilvl="3">
      <w:start w:val="1"/>
      <w:numFmt w:val="decimal"/>
      <w:isLgl/>
      <w:lvlText w:val="%1.%2.%3.%4."/>
      <w:lvlJc w:val="left"/>
      <w:pPr>
        <w:ind w:left="-81" w:hanging="1080"/>
      </w:pPr>
      <w:rPr>
        <w:rFonts w:cs="Times New Roman" w:hint="default"/>
      </w:rPr>
    </w:lvl>
    <w:lvl w:ilvl="4">
      <w:start w:val="1"/>
      <w:numFmt w:val="decimal"/>
      <w:isLgl/>
      <w:lvlText w:val="%1.%2.%3.%4.%5."/>
      <w:lvlJc w:val="left"/>
      <w:pPr>
        <w:ind w:left="-81" w:hanging="1080"/>
      </w:pPr>
      <w:rPr>
        <w:rFonts w:cs="Times New Roman" w:hint="default"/>
      </w:rPr>
    </w:lvl>
    <w:lvl w:ilvl="5">
      <w:start w:val="1"/>
      <w:numFmt w:val="decimal"/>
      <w:isLgl/>
      <w:lvlText w:val="%1.%2.%3.%4.%5.%6."/>
      <w:lvlJc w:val="left"/>
      <w:pPr>
        <w:ind w:left="279" w:hanging="1440"/>
      </w:pPr>
      <w:rPr>
        <w:rFonts w:cs="Times New Roman" w:hint="default"/>
      </w:rPr>
    </w:lvl>
    <w:lvl w:ilvl="6">
      <w:start w:val="1"/>
      <w:numFmt w:val="decimal"/>
      <w:isLgl/>
      <w:lvlText w:val="%1.%2.%3.%4.%5.%6.%7."/>
      <w:lvlJc w:val="left"/>
      <w:pPr>
        <w:ind w:left="639" w:hanging="1800"/>
      </w:pPr>
      <w:rPr>
        <w:rFonts w:cs="Times New Roman" w:hint="default"/>
      </w:rPr>
    </w:lvl>
    <w:lvl w:ilvl="7">
      <w:start w:val="1"/>
      <w:numFmt w:val="decimal"/>
      <w:isLgl/>
      <w:lvlText w:val="%1.%2.%3.%4.%5.%6.%7.%8."/>
      <w:lvlJc w:val="left"/>
      <w:pPr>
        <w:ind w:left="639" w:hanging="1800"/>
      </w:pPr>
      <w:rPr>
        <w:rFonts w:cs="Times New Roman" w:hint="default"/>
      </w:rPr>
    </w:lvl>
    <w:lvl w:ilvl="8">
      <w:start w:val="1"/>
      <w:numFmt w:val="decimal"/>
      <w:isLgl/>
      <w:lvlText w:val="%1.%2.%3.%4.%5.%6.%7.%8.%9."/>
      <w:lvlJc w:val="left"/>
      <w:pPr>
        <w:ind w:left="999" w:hanging="2160"/>
      </w:pPr>
      <w:rPr>
        <w:rFonts w:cs="Times New Roman"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1228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05F"/>
    <w:rsid w:val="00001E51"/>
    <w:rsid w:val="00002C19"/>
    <w:rsid w:val="00002C37"/>
    <w:rsid w:val="00002F92"/>
    <w:rsid w:val="00003684"/>
    <w:rsid w:val="00003A43"/>
    <w:rsid w:val="00003CD8"/>
    <w:rsid w:val="00004E6E"/>
    <w:rsid w:val="00004EB5"/>
    <w:rsid w:val="0000787B"/>
    <w:rsid w:val="0001047B"/>
    <w:rsid w:val="0001051E"/>
    <w:rsid w:val="000112D6"/>
    <w:rsid w:val="00012651"/>
    <w:rsid w:val="00014B97"/>
    <w:rsid w:val="00015A47"/>
    <w:rsid w:val="00015B05"/>
    <w:rsid w:val="00016E4D"/>
    <w:rsid w:val="00017603"/>
    <w:rsid w:val="00017FA8"/>
    <w:rsid w:val="000213AF"/>
    <w:rsid w:val="000237FE"/>
    <w:rsid w:val="000244F9"/>
    <w:rsid w:val="00024FD8"/>
    <w:rsid w:val="0002539C"/>
    <w:rsid w:val="00032662"/>
    <w:rsid w:val="00033009"/>
    <w:rsid w:val="00033887"/>
    <w:rsid w:val="00033A3E"/>
    <w:rsid w:val="00033FA6"/>
    <w:rsid w:val="0003444E"/>
    <w:rsid w:val="00035194"/>
    <w:rsid w:val="00035761"/>
    <w:rsid w:val="0004176A"/>
    <w:rsid w:val="0004258E"/>
    <w:rsid w:val="00043E76"/>
    <w:rsid w:val="00044A9A"/>
    <w:rsid w:val="00045B8A"/>
    <w:rsid w:val="00046FAD"/>
    <w:rsid w:val="00050D5D"/>
    <w:rsid w:val="00053CD7"/>
    <w:rsid w:val="00053EF0"/>
    <w:rsid w:val="0005442B"/>
    <w:rsid w:val="00055E85"/>
    <w:rsid w:val="00056E34"/>
    <w:rsid w:val="000577A7"/>
    <w:rsid w:val="0006027A"/>
    <w:rsid w:val="000623FA"/>
    <w:rsid w:val="000655BF"/>
    <w:rsid w:val="00066594"/>
    <w:rsid w:val="000670D1"/>
    <w:rsid w:val="00070956"/>
    <w:rsid w:val="00072B8B"/>
    <w:rsid w:val="00073BA7"/>
    <w:rsid w:val="00073FFC"/>
    <w:rsid w:val="000755A6"/>
    <w:rsid w:val="00076064"/>
    <w:rsid w:val="000779D2"/>
    <w:rsid w:val="00082C10"/>
    <w:rsid w:val="00083F12"/>
    <w:rsid w:val="000842C0"/>
    <w:rsid w:val="00086D06"/>
    <w:rsid w:val="00086E98"/>
    <w:rsid w:val="00087310"/>
    <w:rsid w:val="00087914"/>
    <w:rsid w:val="00087CBF"/>
    <w:rsid w:val="000908CA"/>
    <w:rsid w:val="00091412"/>
    <w:rsid w:val="00094725"/>
    <w:rsid w:val="00095BC8"/>
    <w:rsid w:val="0009742E"/>
    <w:rsid w:val="000A1150"/>
    <w:rsid w:val="000A120F"/>
    <w:rsid w:val="000A1356"/>
    <w:rsid w:val="000A1F21"/>
    <w:rsid w:val="000A38C9"/>
    <w:rsid w:val="000A417B"/>
    <w:rsid w:val="000A6CB3"/>
    <w:rsid w:val="000A7940"/>
    <w:rsid w:val="000B2550"/>
    <w:rsid w:val="000B2B00"/>
    <w:rsid w:val="000B5C39"/>
    <w:rsid w:val="000B6D02"/>
    <w:rsid w:val="000B75F7"/>
    <w:rsid w:val="000B7915"/>
    <w:rsid w:val="000C05E8"/>
    <w:rsid w:val="000C06DE"/>
    <w:rsid w:val="000C2DC7"/>
    <w:rsid w:val="000C479C"/>
    <w:rsid w:val="000C5272"/>
    <w:rsid w:val="000C699E"/>
    <w:rsid w:val="000C767B"/>
    <w:rsid w:val="000D08D4"/>
    <w:rsid w:val="000D098E"/>
    <w:rsid w:val="000D60B6"/>
    <w:rsid w:val="000E0479"/>
    <w:rsid w:val="000E21D0"/>
    <w:rsid w:val="000E2688"/>
    <w:rsid w:val="000E31F2"/>
    <w:rsid w:val="000E59D2"/>
    <w:rsid w:val="000E5F72"/>
    <w:rsid w:val="000F1BA3"/>
    <w:rsid w:val="000F2276"/>
    <w:rsid w:val="000F2328"/>
    <w:rsid w:val="000F2A9E"/>
    <w:rsid w:val="000F4908"/>
    <w:rsid w:val="000F5B8E"/>
    <w:rsid w:val="000F611A"/>
    <w:rsid w:val="000F644C"/>
    <w:rsid w:val="000F78FB"/>
    <w:rsid w:val="000F7964"/>
    <w:rsid w:val="0010053B"/>
    <w:rsid w:val="001025F9"/>
    <w:rsid w:val="00102605"/>
    <w:rsid w:val="00102A66"/>
    <w:rsid w:val="001045FD"/>
    <w:rsid w:val="00104C59"/>
    <w:rsid w:val="001057C8"/>
    <w:rsid w:val="0010599A"/>
    <w:rsid w:val="00106CBD"/>
    <w:rsid w:val="00106D9A"/>
    <w:rsid w:val="00107100"/>
    <w:rsid w:val="00107B61"/>
    <w:rsid w:val="00111C80"/>
    <w:rsid w:val="00116323"/>
    <w:rsid w:val="0011684E"/>
    <w:rsid w:val="00116908"/>
    <w:rsid w:val="00120803"/>
    <w:rsid w:val="001215EB"/>
    <w:rsid w:val="001230E5"/>
    <w:rsid w:val="0012506E"/>
    <w:rsid w:val="00126F15"/>
    <w:rsid w:val="00130719"/>
    <w:rsid w:val="0013454F"/>
    <w:rsid w:val="00135AA6"/>
    <w:rsid w:val="00136289"/>
    <w:rsid w:val="00136327"/>
    <w:rsid w:val="00137534"/>
    <w:rsid w:val="00137AD8"/>
    <w:rsid w:val="00137FFB"/>
    <w:rsid w:val="001416C5"/>
    <w:rsid w:val="00142D88"/>
    <w:rsid w:val="00142FE6"/>
    <w:rsid w:val="00143FDC"/>
    <w:rsid w:val="001451BE"/>
    <w:rsid w:val="00145711"/>
    <w:rsid w:val="0014575F"/>
    <w:rsid w:val="00146E0A"/>
    <w:rsid w:val="00151853"/>
    <w:rsid w:val="00151D16"/>
    <w:rsid w:val="00151D6F"/>
    <w:rsid w:val="0015241D"/>
    <w:rsid w:val="00153802"/>
    <w:rsid w:val="00153A23"/>
    <w:rsid w:val="00154BC7"/>
    <w:rsid w:val="00154E97"/>
    <w:rsid w:val="00156232"/>
    <w:rsid w:val="00156664"/>
    <w:rsid w:val="00156FCF"/>
    <w:rsid w:val="001579CA"/>
    <w:rsid w:val="00157C6F"/>
    <w:rsid w:val="00160294"/>
    <w:rsid w:val="001615FB"/>
    <w:rsid w:val="001617A6"/>
    <w:rsid w:val="00163566"/>
    <w:rsid w:val="0016414D"/>
    <w:rsid w:val="00165A51"/>
    <w:rsid w:val="00170A14"/>
    <w:rsid w:val="0017106D"/>
    <w:rsid w:val="001716A7"/>
    <w:rsid w:val="001732F8"/>
    <w:rsid w:val="00173426"/>
    <w:rsid w:val="00174058"/>
    <w:rsid w:val="0017506F"/>
    <w:rsid w:val="00175969"/>
    <w:rsid w:val="00177067"/>
    <w:rsid w:val="001777BA"/>
    <w:rsid w:val="001822CD"/>
    <w:rsid w:val="00182FEF"/>
    <w:rsid w:val="00185697"/>
    <w:rsid w:val="001864F4"/>
    <w:rsid w:val="0018726C"/>
    <w:rsid w:val="0018753F"/>
    <w:rsid w:val="00187A77"/>
    <w:rsid w:val="00195485"/>
    <w:rsid w:val="00195EE4"/>
    <w:rsid w:val="001A04BC"/>
    <w:rsid w:val="001A0DB5"/>
    <w:rsid w:val="001A0E1A"/>
    <w:rsid w:val="001A1820"/>
    <w:rsid w:val="001A1E79"/>
    <w:rsid w:val="001A26B6"/>
    <w:rsid w:val="001A2EB1"/>
    <w:rsid w:val="001A33E1"/>
    <w:rsid w:val="001A4595"/>
    <w:rsid w:val="001A4F13"/>
    <w:rsid w:val="001A685C"/>
    <w:rsid w:val="001A7D60"/>
    <w:rsid w:val="001B099B"/>
    <w:rsid w:val="001B33D6"/>
    <w:rsid w:val="001B462B"/>
    <w:rsid w:val="001B463C"/>
    <w:rsid w:val="001B79DA"/>
    <w:rsid w:val="001C067D"/>
    <w:rsid w:val="001C0AC8"/>
    <w:rsid w:val="001C0EB6"/>
    <w:rsid w:val="001C1482"/>
    <w:rsid w:val="001C2E91"/>
    <w:rsid w:val="001C4D2C"/>
    <w:rsid w:val="001C5EC2"/>
    <w:rsid w:val="001C6056"/>
    <w:rsid w:val="001C6591"/>
    <w:rsid w:val="001C6829"/>
    <w:rsid w:val="001C7FFB"/>
    <w:rsid w:val="001D02C2"/>
    <w:rsid w:val="001D0E65"/>
    <w:rsid w:val="001D3A58"/>
    <w:rsid w:val="001D4207"/>
    <w:rsid w:val="001D4B29"/>
    <w:rsid w:val="001D5F16"/>
    <w:rsid w:val="001D61F9"/>
    <w:rsid w:val="001E0328"/>
    <w:rsid w:val="001E115C"/>
    <w:rsid w:val="001E1485"/>
    <w:rsid w:val="001E43B7"/>
    <w:rsid w:val="001E4C21"/>
    <w:rsid w:val="001F0796"/>
    <w:rsid w:val="001F1EF6"/>
    <w:rsid w:val="001F3242"/>
    <w:rsid w:val="001F37D5"/>
    <w:rsid w:val="001F5501"/>
    <w:rsid w:val="001F5BBC"/>
    <w:rsid w:val="001F6EA3"/>
    <w:rsid w:val="002008CD"/>
    <w:rsid w:val="00201D6F"/>
    <w:rsid w:val="00203F86"/>
    <w:rsid w:val="00204677"/>
    <w:rsid w:val="00204870"/>
    <w:rsid w:val="00205BCA"/>
    <w:rsid w:val="00207157"/>
    <w:rsid w:val="00207C0B"/>
    <w:rsid w:val="00211623"/>
    <w:rsid w:val="00211D6C"/>
    <w:rsid w:val="002152F2"/>
    <w:rsid w:val="00215686"/>
    <w:rsid w:val="0021683D"/>
    <w:rsid w:val="002171B7"/>
    <w:rsid w:val="002174D4"/>
    <w:rsid w:val="00223201"/>
    <w:rsid w:val="0022479F"/>
    <w:rsid w:val="00225864"/>
    <w:rsid w:val="002270D0"/>
    <w:rsid w:val="0022759F"/>
    <w:rsid w:val="00227EE0"/>
    <w:rsid w:val="002327B7"/>
    <w:rsid w:val="00232FED"/>
    <w:rsid w:val="00235D3E"/>
    <w:rsid w:val="00237740"/>
    <w:rsid w:val="00240AE3"/>
    <w:rsid w:val="002474E8"/>
    <w:rsid w:val="00251C8C"/>
    <w:rsid w:val="00252455"/>
    <w:rsid w:val="002535E8"/>
    <w:rsid w:val="00260AB9"/>
    <w:rsid w:val="00261360"/>
    <w:rsid w:val="0026159A"/>
    <w:rsid w:val="002628A9"/>
    <w:rsid w:val="00263B9B"/>
    <w:rsid w:val="00263D1B"/>
    <w:rsid w:val="002648E0"/>
    <w:rsid w:val="00265E20"/>
    <w:rsid w:val="00266113"/>
    <w:rsid w:val="00266AB4"/>
    <w:rsid w:val="00266ACE"/>
    <w:rsid w:val="002707B4"/>
    <w:rsid w:val="00270CE6"/>
    <w:rsid w:val="00274C5D"/>
    <w:rsid w:val="00277FD8"/>
    <w:rsid w:val="002806B3"/>
    <w:rsid w:val="00282329"/>
    <w:rsid w:val="00282500"/>
    <w:rsid w:val="00282E12"/>
    <w:rsid w:val="002834D5"/>
    <w:rsid w:val="00283AC7"/>
    <w:rsid w:val="002847C2"/>
    <w:rsid w:val="00285611"/>
    <w:rsid w:val="00286759"/>
    <w:rsid w:val="0028772E"/>
    <w:rsid w:val="00290AB8"/>
    <w:rsid w:val="002910E6"/>
    <w:rsid w:val="00291662"/>
    <w:rsid w:val="00291BE2"/>
    <w:rsid w:val="0029248A"/>
    <w:rsid w:val="00292CAD"/>
    <w:rsid w:val="00293BBE"/>
    <w:rsid w:val="002945CD"/>
    <w:rsid w:val="00296427"/>
    <w:rsid w:val="00297178"/>
    <w:rsid w:val="002A0504"/>
    <w:rsid w:val="002A138E"/>
    <w:rsid w:val="002A17B0"/>
    <w:rsid w:val="002A26C4"/>
    <w:rsid w:val="002A5F94"/>
    <w:rsid w:val="002A7196"/>
    <w:rsid w:val="002B1817"/>
    <w:rsid w:val="002B2D22"/>
    <w:rsid w:val="002B33C6"/>
    <w:rsid w:val="002B3D32"/>
    <w:rsid w:val="002B5733"/>
    <w:rsid w:val="002B682D"/>
    <w:rsid w:val="002B6A69"/>
    <w:rsid w:val="002B6B12"/>
    <w:rsid w:val="002B6F10"/>
    <w:rsid w:val="002C0EDF"/>
    <w:rsid w:val="002C1882"/>
    <w:rsid w:val="002C1E12"/>
    <w:rsid w:val="002C1FD0"/>
    <w:rsid w:val="002C2863"/>
    <w:rsid w:val="002C2F6E"/>
    <w:rsid w:val="002C385C"/>
    <w:rsid w:val="002C5B71"/>
    <w:rsid w:val="002C660A"/>
    <w:rsid w:val="002D069A"/>
    <w:rsid w:val="002D1D26"/>
    <w:rsid w:val="002D33A1"/>
    <w:rsid w:val="002D4858"/>
    <w:rsid w:val="002D5607"/>
    <w:rsid w:val="002D5FBD"/>
    <w:rsid w:val="002E0849"/>
    <w:rsid w:val="002E0FAA"/>
    <w:rsid w:val="002E168A"/>
    <w:rsid w:val="002E1B0A"/>
    <w:rsid w:val="002E3BD7"/>
    <w:rsid w:val="002E413B"/>
    <w:rsid w:val="002E4FEC"/>
    <w:rsid w:val="002E755D"/>
    <w:rsid w:val="002F04E7"/>
    <w:rsid w:val="002F166A"/>
    <w:rsid w:val="002F1A58"/>
    <w:rsid w:val="002F2A02"/>
    <w:rsid w:val="002F3863"/>
    <w:rsid w:val="002F5C18"/>
    <w:rsid w:val="002F701E"/>
    <w:rsid w:val="00302AA1"/>
    <w:rsid w:val="00304C58"/>
    <w:rsid w:val="00304C74"/>
    <w:rsid w:val="00305278"/>
    <w:rsid w:val="003073DD"/>
    <w:rsid w:val="00314EE0"/>
    <w:rsid w:val="003166A1"/>
    <w:rsid w:val="00317151"/>
    <w:rsid w:val="00322AA3"/>
    <w:rsid w:val="00326790"/>
    <w:rsid w:val="0032696B"/>
    <w:rsid w:val="00327336"/>
    <w:rsid w:val="003274F7"/>
    <w:rsid w:val="00327E85"/>
    <w:rsid w:val="003306E5"/>
    <w:rsid w:val="00332214"/>
    <w:rsid w:val="0033262E"/>
    <w:rsid w:val="0033411A"/>
    <w:rsid w:val="003347FC"/>
    <w:rsid w:val="003351FC"/>
    <w:rsid w:val="00335356"/>
    <w:rsid w:val="0033785D"/>
    <w:rsid w:val="00337F7E"/>
    <w:rsid w:val="00340288"/>
    <w:rsid w:val="00342005"/>
    <w:rsid w:val="00342359"/>
    <w:rsid w:val="003432D5"/>
    <w:rsid w:val="0034331B"/>
    <w:rsid w:val="003437C0"/>
    <w:rsid w:val="003441A5"/>
    <w:rsid w:val="00344263"/>
    <w:rsid w:val="00345F6C"/>
    <w:rsid w:val="003473CB"/>
    <w:rsid w:val="00347A56"/>
    <w:rsid w:val="003542E7"/>
    <w:rsid w:val="00355258"/>
    <w:rsid w:val="003555D7"/>
    <w:rsid w:val="0035566D"/>
    <w:rsid w:val="0035603E"/>
    <w:rsid w:val="003561B9"/>
    <w:rsid w:val="0036096A"/>
    <w:rsid w:val="003612D3"/>
    <w:rsid w:val="0036212C"/>
    <w:rsid w:val="00362979"/>
    <w:rsid w:val="00364455"/>
    <w:rsid w:val="00364B15"/>
    <w:rsid w:val="00365EBD"/>
    <w:rsid w:val="0036659B"/>
    <w:rsid w:val="00371103"/>
    <w:rsid w:val="00372964"/>
    <w:rsid w:val="00372F7E"/>
    <w:rsid w:val="003735E2"/>
    <w:rsid w:val="00376466"/>
    <w:rsid w:val="0038155C"/>
    <w:rsid w:val="00381D9E"/>
    <w:rsid w:val="00381DBA"/>
    <w:rsid w:val="00381FCE"/>
    <w:rsid w:val="00384332"/>
    <w:rsid w:val="00384D96"/>
    <w:rsid w:val="00384FDB"/>
    <w:rsid w:val="00385143"/>
    <w:rsid w:val="00385640"/>
    <w:rsid w:val="003866C8"/>
    <w:rsid w:val="0038688B"/>
    <w:rsid w:val="00387636"/>
    <w:rsid w:val="00391F62"/>
    <w:rsid w:val="00393A77"/>
    <w:rsid w:val="00393D07"/>
    <w:rsid w:val="0039676E"/>
    <w:rsid w:val="00397060"/>
    <w:rsid w:val="003A0CEC"/>
    <w:rsid w:val="003A17F0"/>
    <w:rsid w:val="003A1E83"/>
    <w:rsid w:val="003A2B2A"/>
    <w:rsid w:val="003A5563"/>
    <w:rsid w:val="003A664E"/>
    <w:rsid w:val="003A68DA"/>
    <w:rsid w:val="003B0B16"/>
    <w:rsid w:val="003B0E54"/>
    <w:rsid w:val="003B1975"/>
    <w:rsid w:val="003B20D3"/>
    <w:rsid w:val="003B5775"/>
    <w:rsid w:val="003C0381"/>
    <w:rsid w:val="003C1544"/>
    <w:rsid w:val="003C2E1D"/>
    <w:rsid w:val="003C2EBD"/>
    <w:rsid w:val="003C2F40"/>
    <w:rsid w:val="003C5725"/>
    <w:rsid w:val="003C627D"/>
    <w:rsid w:val="003C7125"/>
    <w:rsid w:val="003D39BA"/>
    <w:rsid w:val="003D483D"/>
    <w:rsid w:val="003D48E7"/>
    <w:rsid w:val="003D639F"/>
    <w:rsid w:val="003D68F3"/>
    <w:rsid w:val="003D7388"/>
    <w:rsid w:val="003E0560"/>
    <w:rsid w:val="003E1594"/>
    <w:rsid w:val="003E1EF4"/>
    <w:rsid w:val="003E2892"/>
    <w:rsid w:val="003E6B1C"/>
    <w:rsid w:val="003F1D47"/>
    <w:rsid w:val="003F35B7"/>
    <w:rsid w:val="003F4542"/>
    <w:rsid w:val="003F57FD"/>
    <w:rsid w:val="003F6B89"/>
    <w:rsid w:val="003F7233"/>
    <w:rsid w:val="003F754A"/>
    <w:rsid w:val="00400D35"/>
    <w:rsid w:val="00401FAD"/>
    <w:rsid w:val="004020FC"/>
    <w:rsid w:val="00402623"/>
    <w:rsid w:val="0040262F"/>
    <w:rsid w:val="004029FB"/>
    <w:rsid w:val="0040691B"/>
    <w:rsid w:val="00406A6D"/>
    <w:rsid w:val="00407A54"/>
    <w:rsid w:val="00407B5C"/>
    <w:rsid w:val="00407B7D"/>
    <w:rsid w:val="00412411"/>
    <w:rsid w:val="00413775"/>
    <w:rsid w:val="00414E23"/>
    <w:rsid w:val="004177D7"/>
    <w:rsid w:val="004249B5"/>
    <w:rsid w:val="0042675A"/>
    <w:rsid w:val="004277B4"/>
    <w:rsid w:val="00432E00"/>
    <w:rsid w:val="0043381D"/>
    <w:rsid w:val="00433E0C"/>
    <w:rsid w:val="0043540A"/>
    <w:rsid w:val="004366D3"/>
    <w:rsid w:val="00440730"/>
    <w:rsid w:val="0044083F"/>
    <w:rsid w:val="00440D29"/>
    <w:rsid w:val="004419E2"/>
    <w:rsid w:val="00442AEF"/>
    <w:rsid w:val="00442EE8"/>
    <w:rsid w:val="004433CC"/>
    <w:rsid w:val="00445939"/>
    <w:rsid w:val="00445960"/>
    <w:rsid w:val="00446A19"/>
    <w:rsid w:val="00446E1A"/>
    <w:rsid w:val="00450912"/>
    <w:rsid w:val="0045383F"/>
    <w:rsid w:val="00454E7E"/>
    <w:rsid w:val="0045689F"/>
    <w:rsid w:val="00457476"/>
    <w:rsid w:val="004600BA"/>
    <w:rsid w:val="004602BD"/>
    <w:rsid w:val="00460451"/>
    <w:rsid w:val="004612D7"/>
    <w:rsid w:val="004624B4"/>
    <w:rsid w:val="004649E7"/>
    <w:rsid w:val="00467D0C"/>
    <w:rsid w:val="00472868"/>
    <w:rsid w:val="00472D16"/>
    <w:rsid w:val="00474086"/>
    <w:rsid w:val="0047587E"/>
    <w:rsid w:val="0047668A"/>
    <w:rsid w:val="00476AFF"/>
    <w:rsid w:val="004775D7"/>
    <w:rsid w:val="00477FF5"/>
    <w:rsid w:val="004813DD"/>
    <w:rsid w:val="004824FA"/>
    <w:rsid w:val="00482780"/>
    <w:rsid w:val="00482F98"/>
    <w:rsid w:val="00483AD9"/>
    <w:rsid w:val="00485F74"/>
    <w:rsid w:val="004865C9"/>
    <w:rsid w:val="004869F5"/>
    <w:rsid w:val="00487E62"/>
    <w:rsid w:val="004916E9"/>
    <w:rsid w:val="00493AAE"/>
    <w:rsid w:val="00494A2B"/>
    <w:rsid w:val="00497829"/>
    <w:rsid w:val="0049785D"/>
    <w:rsid w:val="004A046E"/>
    <w:rsid w:val="004A1A8E"/>
    <w:rsid w:val="004A70E2"/>
    <w:rsid w:val="004A7E83"/>
    <w:rsid w:val="004B1910"/>
    <w:rsid w:val="004B1AE6"/>
    <w:rsid w:val="004B3EBF"/>
    <w:rsid w:val="004B5717"/>
    <w:rsid w:val="004B7025"/>
    <w:rsid w:val="004B7981"/>
    <w:rsid w:val="004C09AB"/>
    <w:rsid w:val="004C3D2D"/>
    <w:rsid w:val="004C4236"/>
    <w:rsid w:val="004D0435"/>
    <w:rsid w:val="004D419D"/>
    <w:rsid w:val="004D55E5"/>
    <w:rsid w:val="004E02B5"/>
    <w:rsid w:val="004E1059"/>
    <w:rsid w:val="004E1A2B"/>
    <w:rsid w:val="004E3BD4"/>
    <w:rsid w:val="004E3E34"/>
    <w:rsid w:val="004E4B9F"/>
    <w:rsid w:val="004E4C15"/>
    <w:rsid w:val="004E4FFC"/>
    <w:rsid w:val="004F0DC0"/>
    <w:rsid w:val="004F1A28"/>
    <w:rsid w:val="004F3018"/>
    <w:rsid w:val="004F3ACE"/>
    <w:rsid w:val="004F3D88"/>
    <w:rsid w:val="004F40D6"/>
    <w:rsid w:val="004F5051"/>
    <w:rsid w:val="004F56A8"/>
    <w:rsid w:val="004F5A08"/>
    <w:rsid w:val="004F6BF4"/>
    <w:rsid w:val="004F6C15"/>
    <w:rsid w:val="004F719D"/>
    <w:rsid w:val="0050047E"/>
    <w:rsid w:val="005025DB"/>
    <w:rsid w:val="00504430"/>
    <w:rsid w:val="00504640"/>
    <w:rsid w:val="00504D9C"/>
    <w:rsid w:val="00511FBA"/>
    <w:rsid w:val="00513FA5"/>
    <w:rsid w:val="00520EE0"/>
    <w:rsid w:val="005229A3"/>
    <w:rsid w:val="00522D49"/>
    <w:rsid w:val="00523FA8"/>
    <w:rsid w:val="00525305"/>
    <w:rsid w:val="00526424"/>
    <w:rsid w:val="00526988"/>
    <w:rsid w:val="00527945"/>
    <w:rsid w:val="00530ACD"/>
    <w:rsid w:val="005316AA"/>
    <w:rsid w:val="00531C9F"/>
    <w:rsid w:val="005338AB"/>
    <w:rsid w:val="00533B96"/>
    <w:rsid w:val="00534B34"/>
    <w:rsid w:val="00542274"/>
    <w:rsid w:val="00542421"/>
    <w:rsid w:val="00542856"/>
    <w:rsid w:val="00544923"/>
    <w:rsid w:val="00545338"/>
    <w:rsid w:val="005476F8"/>
    <w:rsid w:val="00547DD4"/>
    <w:rsid w:val="005503A0"/>
    <w:rsid w:val="00550C87"/>
    <w:rsid w:val="0055179C"/>
    <w:rsid w:val="005519D0"/>
    <w:rsid w:val="005520F2"/>
    <w:rsid w:val="005525A3"/>
    <w:rsid w:val="00553725"/>
    <w:rsid w:val="00554076"/>
    <w:rsid w:val="00555307"/>
    <w:rsid w:val="005555A8"/>
    <w:rsid w:val="0055583E"/>
    <w:rsid w:val="00556C59"/>
    <w:rsid w:val="00556D1F"/>
    <w:rsid w:val="005570A3"/>
    <w:rsid w:val="0055729F"/>
    <w:rsid w:val="005575E9"/>
    <w:rsid w:val="005603C1"/>
    <w:rsid w:val="005611A2"/>
    <w:rsid w:val="005627FB"/>
    <w:rsid w:val="00563867"/>
    <w:rsid w:val="0056584F"/>
    <w:rsid w:val="00566E73"/>
    <w:rsid w:val="005700DA"/>
    <w:rsid w:val="00570B45"/>
    <w:rsid w:val="0057204A"/>
    <w:rsid w:val="0057208A"/>
    <w:rsid w:val="00572134"/>
    <w:rsid w:val="00572A0B"/>
    <w:rsid w:val="00572A41"/>
    <w:rsid w:val="00573020"/>
    <w:rsid w:val="00573887"/>
    <w:rsid w:val="00573B77"/>
    <w:rsid w:val="00574136"/>
    <w:rsid w:val="00575B6F"/>
    <w:rsid w:val="005761D0"/>
    <w:rsid w:val="005763C5"/>
    <w:rsid w:val="0057737A"/>
    <w:rsid w:val="005774CF"/>
    <w:rsid w:val="00580740"/>
    <w:rsid w:val="005816AC"/>
    <w:rsid w:val="00581A93"/>
    <w:rsid w:val="00584DBB"/>
    <w:rsid w:val="00586B48"/>
    <w:rsid w:val="00587C84"/>
    <w:rsid w:val="0059388E"/>
    <w:rsid w:val="00593F96"/>
    <w:rsid w:val="0059469E"/>
    <w:rsid w:val="0059498F"/>
    <w:rsid w:val="00595866"/>
    <w:rsid w:val="005A2705"/>
    <w:rsid w:val="005A616D"/>
    <w:rsid w:val="005A739D"/>
    <w:rsid w:val="005B187C"/>
    <w:rsid w:val="005B2597"/>
    <w:rsid w:val="005B3AA3"/>
    <w:rsid w:val="005B5DBD"/>
    <w:rsid w:val="005C1245"/>
    <w:rsid w:val="005C1FF7"/>
    <w:rsid w:val="005C2913"/>
    <w:rsid w:val="005C2E98"/>
    <w:rsid w:val="005C3D9E"/>
    <w:rsid w:val="005C4B15"/>
    <w:rsid w:val="005C6A9D"/>
    <w:rsid w:val="005C6CD4"/>
    <w:rsid w:val="005C7E1C"/>
    <w:rsid w:val="005D0562"/>
    <w:rsid w:val="005D0983"/>
    <w:rsid w:val="005D1C74"/>
    <w:rsid w:val="005D2CCC"/>
    <w:rsid w:val="005D3FF0"/>
    <w:rsid w:val="005D4802"/>
    <w:rsid w:val="005D48E4"/>
    <w:rsid w:val="005D5FAE"/>
    <w:rsid w:val="005D5FCB"/>
    <w:rsid w:val="005D6CC8"/>
    <w:rsid w:val="005E040A"/>
    <w:rsid w:val="005E0D2F"/>
    <w:rsid w:val="005E33C3"/>
    <w:rsid w:val="005E3B5A"/>
    <w:rsid w:val="005E487D"/>
    <w:rsid w:val="005E57FF"/>
    <w:rsid w:val="005E6E55"/>
    <w:rsid w:val="005F0BE9"/>
    <w:rsid w:val="005F0D95"/>
    <w:rsid w:val="005F0EA4"/>
    <w:rsid w:val="005F1197"/>
    <w:rsid w:val="005F1F94"/>
    <w:rsid w:val="005F20BB"/>
    <w:rsid w:val="005F54D3"/>
    <w:rsid w:val="005F5E7A"/>
    <w:rsid w:val="005F6F4D"/>
    <w:rsid w:val="005F7FBF"/>
    <w:rsid w:val="00600394"/>
    <w:rsid w:val="006005C5"/>
    <w:rsid w:val="006020F7"/>
    <w:rsid w:val="00606336"/>
    <w:rsid w:val="0060646D"/>
    <w:rsid w:val="00607943"/>
    <w:rsid w:val="006079CB"/>
    <w:rsid w:val="006100EB"/>
    <w:rsid w:val="00610262"/>
    <w:rsid w:val="00610834"/>
    <w:rsid w:val="00610C13"/>
    <w:rsid w:val="00611AE5"/>
    <w:rsid w:val="006120DB"/>
    <w:rsid w:val="00615B17"/>
    <w:rsid w:val="0061607A"/>
    <w:rsid w:val="006162FD"/>
    <w:rsid w:val="00617636"/>
    <w:rsid w:val="00617FC3"/>
    <w:rsid w:val="0062081B"/>
    <w:rsid w:val="00620B67"/>
    <w:rsid w:val="006212FC"/>
    <w:rsid w:val="00621B98"/>
    <w:rsid w:val="006223AE"/>
    <w:rsid w:val="00622AA5"/>
    <w:rsid w:val="00623ADA"/>
    <w:rsid w:val="00623E90"/>
    <w:rsid w:val="006240BC"/>
    <w:rsid w:val="006241B3"/>
    <w:rsid w:val="00625039"/>
    <w:rsid w:val="0062509C"/>
    <w:rsid w:val="0062515A"/>
    <w:rsid w:val="006251A9"/>
    <w:rsid w:val="00625686"/>
    <w:rsid w:val="0062661D"/>
    <w:rsid w:val="00631943"/>
    <w:rsid w:val="00632BEC"/>
    <w:rsid w:val="00634EDF"/>
    <w:rsid w:val="00635148"/>
    <w:rsid w:val="00635FDA"/>
    <w:rsid w:val="00636D82"/>
    <w:rsid w:val="00636EBA"/>
    <w:rsid w:val="00637900"/>
    <w:rsid w:val="00637965"/>
    <w:rsid w:val="00637B1B"/>
    <w:rsid w:val="0064077A"/>
    <w:rsid w:val="00640ECF"/>
    <w:rsid w:val="00641C43"/>
    <w:rsid w:val="006431C4"/>
    <w:rsid w:val="006477DC"/>
    <w:rsid w:val="00650267"/>
    <w:rsid w:val="00650F4A"/>
    <w:rsid w:val="006520EE"/>
    <w:rsid w:val="006528EA"/>
    <w:rsid w:val="00653BE4"/>
    <w:rsid w:val="006540FE"/>
    <w:rsid w:val="00655424"/>
    <w:rsid w:val="006644AD"/>
    <w:rsid w:val="0066499D"/>
    <w:rsid w:val="00664D64"/>
    <w:rsid w:val="006707EB"/>
    <w:rsid w:val="00670BBE"/>
    <w:rsid w:val="00670C14"/>
    <w:rsid w:val="00671314"/>
    <w:rsid w:val="00671A64"/>
    <w:rsid w:val="00672659"/>
    <w:rsid w:val="00672690"/>
    <w:rsid w:val="00672A29"/>
    <w:rsid w:val="0067458D"/>
    <w:rsid w:val="00680700"/>
    <w:rsid w:val="006809A5"/>
    <w:rsid w:val="00680C80"/>
    <w:rsid w:val="0068542C"/>
    <w:rsid w:val="00686E1C"/>
    <w:rsid w:val="00687EB9"/>
    <w:rsid w:val="00690407"/>
    <w:rsid w:val="0069290B"/>
    <w:rsid w:val="00692C6A"/>
    <w:rsid w:val="00693842"/>
    <w:rsid w:val="00693B8E"/>
    <w:rsid w:val="006944B6"/>
    <w:rsid w:val="006949CE"/>
    <w:rsid w:val="006A128B"/>
    <w:rsid w:val="006A1D6C"/>
    <w:rsid w:val="006A3428"/>
    <w:rsid w:val="006A7B06"/>
    <w:rsid w:val="006B172D"/>
    <w:rsid w:val="006B361C"/>
    <w:rsid w:val="006B4291"/>
    <w:rsid w:val="006B5567"/>
    <w:rsid w:val="006B5971"/>
    <w:rsid w:val="006B5B4B"/>
    <w:rsid w:val="006B5D6B"/>
    <w:rsid w:val="006B678C"/>
    <w:rsid w:val="006B7026"/>
    <w:rsid w:val="006B790D"/>
    <w:rsid w:val="006C1224"/>
    <w:rsid w:val="006C3B72"/>
    <w:rsid w:val="006C7B7A"/>
    <w:rsid w:val="006D061F"/>
    <w:rsid w:val="006D1FF8"/>
    <w:rsid w:val="006D2680"/>
    <w:rsid w:val="006D3D9A"/>
    <w:rsid w:val="006D48C7"/>
    <w:rsid w:val="006D5DD6"/>
    <w:rsid w:val="006D7FFC"/>
    <w:rsid w:val="006E01F3"/>
    <w:rsid w:val="006E0240"/>
    <w:rsid w:val="006E0E23"/>
    <w:rsid w:val="006E1425"/>
    <w:rsid w:val="006E18BE"/>
    <w:rsid w:val="006E57DB"/>
    <w:rsid w:val="006F1C50"/>
    <w:rsid w:val="006F2CC0"/>
    <w:rsid w:val="006F3141"/>
    <w:rsid w:val="006F3B3D"/>
    <w:rsid w:val="006F4087"/>
    <w:rsid w:val="006F42B0"/>
    <w:rsid w:val="006F64BC"/>
    <w:rsid w:val="00700E63"/>
    <w:rsid w:val="00701D7B"/>
    <w:rsid w:val="0070238D"/>
    <w:rsid w:val="007030F3"/>
    <w:rsid w:val="00703418"/>
    <w:rsid w:val="00703B89"/>
    <w:rsid w:val="00710DAB"/>
    <w:rsid w:val="00712CBC"/>
    <w:rsid w:val="00713560"/>
    <w:rsid w:val="00716B72"/>
    <w:rsid w:val="00717B27"/>
    <w:rsid w:val="00717ED4"/>
    <w:rsid w:val="007205AA"/>
    <w:rsid w:val="00720CB3"/>
    <w:rsid w:val="00721061"/>
    <w:rsid w:val="00721646"/>
    <w:rsid w:val="00721CDC"/>
    <w:rsid w:val="007222F6"/>
    <w:rsid w:val="007244F7"/>
    <w:rsid w:val="00724A4C"/>
    <w:rsid w:val="007251E0"/>
    <w:rsid w:val="00725749"/>
    <w:rsid w:val="00726D94"/>
    <w:rsid w:val="00727A47"/>
    <w:rsid w:val="00730124"/>
    <w:rsid w:val="007302A0"/>
    <w:rsid w:val="00732D7F"/>
    <w:rsid w:val="007333FC"/>
    <w:rsid w:val="00741986"/>
    <w:rsid w:val="00741B4F"/>
    <w:rsid w:val="0074721F"/>
    <w:rsid w:val="00750AA3"/>
    <w:rsid w:val="0075142D"/>
    <w:rsid w:val="0075381D"/>
    <w:rsid w:val="007539CE"/>
    <w:rsid w:val="00753D04"/>
    <w:rsid w:val="00754B1C"/>
    <w:rsid w:val="00761182"/>
    <w:rsid w:val="007629DB"/>
    <w:rsid w:val="007634C6"/>
    <w:rsid w:val="00763E0C"/>
    <w:rsid w:val="007648AE"/>
    <w:rsid w:val="007654B9"/>
    <w:rsid w:val="007661B8"/>
    <w:rsid w:val="00766BC5"/>
    <w:rsid w:val="00771083"/>
    <w:rsid w:val="00772F95"/>
    <w:rsid w:val="00773EFA"/>
    <w:rsid w:val="00775548"/>
    <w:rsid w:val="007762E4"/>
    <w:rsid w:val="00776BE6"/>
    <w:rsid w:val="00776FE9"/>
    <w:rsid w:val="00780D0E"/>
    <w:rsid w:val="00782669"/>
    <w:rsid w:val="0078343E"/>
    <w:rsid w:val="00783B88"/>
    <w:rsid w:val="00787737"/>
    <w:rsid w:val="0079064B"/>
    <w:rsid w:val="00790739"/>
    <w:rsid w:val="00791923"/>
    <w:rsid w:val="00792AE7"/>
    <w:rsid w:val="00794996"/>
    <w:rsid w:val="0079554E"/>
    <w:rsid w:val="007A306D"/>
    <w:rsid w:val="007A57B6"/>
    <w:rsid w:val="007A6725"/>
    <w:rsid w:val="007B22BF"/>
    <w:rsid w:val="007B49D3"/>
    <w:rsid w:val="007B4C6B"/>
    <w:rsid w:val="007B72CE"/>
    <w:rsid w:val="007B782A"/>
    <w:rsid w:val="007C13C0"/>
    <w:rsid w:val="007C4954"/>
    <w:rsid w:val="007C70B9"/>
    <w:rsid w:val="007D0973"/>
    <w:rsid w:val="007D1257"/>
    <w:rsid w:val="007D2169"/>
    <w:rsid w:val="007D3376"/>
    <w:rsid w:val="007D3838"/>
    <w:rsid w:val="007D3B2E"/>
    <w:rsid w:val="007D496E"/>
    <w:rsid w:val="007E0CA6"/>
    <w:rsid w:val="007E1ED2"/>
    <w:rsid w:val="007E3594"/>
    <w:rsid w:val="007E44EB"/>
    <w:rsid w:val="007E47CA"/>
    <w:rsid w:val="007E561D"/>
    <w:rsid w:val="007E61A2"/>
    <w:rsid w:val="007E79A3"/>
    <w:rsid w:val="007F1163"/>
    <w:rsid w:val="007F1300"/>
    <w:rsid w:val="007F1448"/>
    <w:rsid w:val="007F7343"/>
    <w:rsid w:val="00800A50"/>
    <w:rsid w:val="008013F9"/>
    <w:rsid w:val="008017B8"/>
    <w:rsid w:val="00801FF5"/>
    <w:rsid w:val="00804454"/>
    <w:rsid w:val="00804761"/>
    <w:rsid w:val="008053E0"/>
    <w:rsid w:val="00810660"/>
    <w:rsid w:val="00810FCF"/>
    <w:rsid w:val="008117C1"/>
    <w:rsid w:val="00813CF7"/>
    <w:rsid w:val="00813D2C"/>
    <w:rsid w:val="008146D1"/>
    <w:rsid w:val="0081702C"/>
    <w:rsid w:val="008171CE"/>
    <w:rsid w:val="0081748E"/>
    <w:rsid w:val="00822006"/>
    <w:rsid w:val="008231DC"/>
    <w:rsid w:val="00823663"/>
    <w:rsid w:val="00824459"/>
    <w:rsid w:val="0083071F"/>
    <w:rsid w:val="0083216D"/>
    <w:rsid w:val="008334D8"/>
    <w:rsid w:val="00833D33"/>
    <w:rsid w:val="00833FC3"/>
    <w:rsid w:val="008356BE"/>
    <w:rsid w:val="00835C6E"/>
    <w:rsid w:val="00837D62"/>
    <w:rsid w:val="008407AF"/>
    <w:rsid w:val="008407CD"/>
    <w:rsid w:val="00840B5B"/>
    <w:rsid w:val="008417B2"/>
    <w:rsid w:val="00842355"/>
    <w:rsid w:val="00844623"/>
    <w:rsid w:val="00844A5A"/>
    <w:rsid w:val="0084502B"/>
    <w:rsid w:val="008450BA"/>
    <w:rsid w:val="00846E79"/>
    <w:rsid w:val="00851A5C"/>
    <w:rsid w:val="00852CA0"/>
    <w:rsid w:val="00853762"/>
    <w:rsid w:val="008553E5"/>
    <w:rsid w:val="00855C4A"/>
    <w:rsid w:val="008617D3"/>
    <w:rsid w:val="00861BC8"/>
    <w:rsid w:val="008651E7"/>
    <w:rsid w:val="0086599A"/>
    <w:rsid w:val="00866163"/>
    <w:rsid w:val="00872DC7"/>
    <w:rsid w:val="00873C23"/>
    <w:rsid w:val="00874099"/>
    <w:rsid w:val="008747D8"/>
    <w:rsid w:val="00880D11"/>
    <w:rsid w:val="00881072"/>
    <w:rsid w:val="008852C4"/>
    <w:rsid w:val="008854B2"/>
    <w:rsid w:val="00885637"/>
    <w:rsid w:val="0088577B"/>
    <w:rsid w:val="00886B71"/>
    <w:rsid w:val="00887679"/>
    <w:rsid w:val="008901BE"/>
    <w:rsid w:val="00894C6B"/>
    <w:rsid w:val="00895FC3"/>
    <w:rsid w:val="00897FCB"/>
    <w:rsid w:val="008A0C2D"/>
    <w:rsid w:val="008A42DE"/>
    <w:rsid w:val="008A4D4C"/>
    <w:rsid w:val="008A5296"/>
    <w:rsid w:val="008A6AD6"/>
    <w:rsid w:val="008B0685"/>
    <w:rsid w:val="008B07F8"/>
    <w:rsid w:val="008B10C2"/>
    <w:rsid w:val="008B1B01"/>
    <w:rsid w:val="008B404D"/>
    <w:rsid w:val="008B4C5F"/>
    <w:rsid w:val="008B6CE6"/>
    <w:rsid w:val="008B7944"/>
    <w:rsid w:val="008C0501"/>
    <w:rsid w:val="008C0924"/>
    <w:rsid w:val="008C57B6"/>
    <w:rsid w:val="008C6ABD"/>
    <w:rsid w:val="008D2535"/>
    <w:rsid w:val="008D35CA"/>
    <w:rsid w:val="008D3C17"/>
    <w:rsid w:val="008D4B1F"/>
    <w:rsid w:val="008D54A8"/>
    <w:rsid w:val="008D643C"/>
    <w:rsid w:val="008D7EE5"/>
    <w:rsid w:val="008E0AF2"/>
    <w:rsid w:val="008E1EBC"/>
    <w:rsid w:val="008E2D53"/>
    <w:rsid w:val="008E2F37"/>
    <w:rsid w:val="008E3842"/>
    <w:rsid w:val="008E4304"/>
    <w:rsid w:val="008E4722"/>
    <w:rsid w:val="008E4F8C"/>
    <w:rsid w:val="008E54E6"/>
    <w:rsid w:val="008E600B"/>
    <w:rsid w:val="008F160A"/>
    <w:rsid w:val="008F173B"/>
    <w:rsid w:val="008F23C9"/>
    <w:rsid w:val="008F35D3"/>
    <w:rsid w:val="008F65CC"/>
    <w:rsid w:val="008F6D8B"/>
    <w:rsid w:val="009016D6"/>
    <w:rsid w:val="00902ADD"/>
    <w:rsid w:val="0090330D"/>
    <w:rsid w:val="00903657"/>
    <w:rsid w:val="009052DE"/>
    <w:rsid w:val="00907180"/>
    <w:rsid w:val="009073B3"/>
    <w:rsid w:val="00911065"/>
    <w:rsid w:val="0091237A"/>
    <w:rsid w:val="00915AAD"/>
    <w:rsid w:val="009170F6"/>
    <w:rsid w:val="009202DB"/>
    <w:rsid w:val="0092067C"/>
    <w:rsid w:val="00920751"/>
    <w:rsid w:val="0092335E"/>
    <w:rsid w:val="00923446"/>
    <w:rsid w:val="00925F90"/>
    <w:rsid w:val="00926E38"/>
    <w:rsid w:val="00927DEB"/>
    <w:rsid w:val="009320BA"/>
    <w:rsid w:val="00935BAC"/>
    <w:rsid w:val="0093698B"/>
    <w:rsid w:val="00936D22"/>
    <w:rsid w:val="009370C2"/>
    <w:rsid w:val="00940001"/>
    <w:rsid w:val="009431EF"/>
    <w:rsid w:val="00944ED3"/>
    <w:rsid w:val="009468EC"/>
    <w:rsid w:val="00950744"/>
    <w:rsid w:val="009510BF"/>
    <w:rsid w:val="00952B6C"/>
    <w:rsid w:val="00953C7A"/>
    <w:rsid w:val="009555B5"/>
    <w:rsid w:val="00955D58"/>
    <w:rsid w:val="00956470"/>
    <w:rsid w:val="009608A2"/>
    <w:rsid w:val="00960D4A"/>
    <w:rsid w:val="009615EC"/>
    <w:rsid w:val="0096348A"/>
    <w:rsid w:val="009639D5"/>
    <w:rsid w:val="00965722"/>
    <w:rsid w:val="00965ACF"/>
    <w:rsid w:val="00966934"/>
    <w:rsid w:val="009671ED"/>
    <w:rsid w:val="00967707"/>
    <w:rsid w:val="00967A07"/>
    <w:rsid w:val="00971C12"/>
    <w:rsid w:val="009724D1"/>
    <w:rsid w:val="009732D1"/>
    <w:rsid w:val="009737F6"/>
    <w:rsid w:val="009750DD"/>
    <w:rsid w:val="00975A85"/>
    <w:rsid w:val="0097761E"/>
    <w:rsid w:val="0097781D"/>
    <w:rsid w:val="00977C1E"/>
    <w:rsid w:val="009807A1"/>
    <w:rsid w:val="00980F9E"/>
    <w:rsid w:val="00983814"/>
    <w:rsid w:val="00986A43"/>
    <w:rsid w:val="00986C40"/>
    <w:rsid w:val="009871DF"/>
    <w:rsid w:val="0098733C"/>
    <w:rsid w:val="009873EB"/>
    <w:rsid w:val="0099120C"/>
    <w:rsid w:val="009921DD"/>
    <w:rsid w:val="00993F87"/>
    <w:rsid w:val="00995E2D"/>
    <w:rsid w:val="0099712E"/>
    <w:rsid w:val="009A0D43"/>
    <w:rsid w:val="009A2CD0"/>
    <w:rsid w:val="009A451B"/>
    <w:rsid w:val="009A544A"/>
    <w:rsid w:val="009A58F9"/>
    <w:rsid w:val="009B189E"/>
    <w:rsid w:val="009B1AFE"/>
    <w:rsid w:val="009B252E"/>
    <w:rsid w:val="009B354A"/>
    <w:rsid w:val="009B4BF0"/>
    <w:rsid w:val="009B52C0"/>
    <w:rsid w:val="009B5426"/>
    <w:rsid w:val="009B5A4D"/>
    <w:rsid w:val="009B64E7"/>
    <w:rsid w:val="009B664C"/>
    <w:rsid w:val="009B7EF0"/>
    <w:rsid w:val="009C103A"/>
    <w:rsid w:val="009C26C4"/>
    <w:rsid w:val="009C3392"/>
    <w:rsid w:val="009C4F04"/>
    <w:rsid w:val="009C5E96"/>
    <w:rsid w:val="009C5EE6"/>
    <w:rsid w:val="009D1C36"/>
    <w:rsid w:val="009D2811"/>
    <w:rsid w:val="009D6090"/>
    <w:rsid w:val="009E1EFB"/>
    <w:rsid w:val="009E2A69"/>
    <w:rsid w:val="009E6C5B"/>
    <w:rsid w:val="009F1C7C"/>
    <w:rsid w:val="009F33F9"/>
    <w:rsid w:val="009F3D2D"/>
    <w:rsid w:val="009F46A5"/>
    <w:rsid w:val="009F503C"/>
    <w:rsid w:val="009F603B"/>
    <w:rsid w:val="009F78B2"/>
    <w:rsid w:val="009F7C4B"/>
    <w:rsid w:val="00A00207"/>
    <w:rsid w:val="00A004AD"/>
    <w:rsid w:val="00A00A38"/>
    <w:rsid w:val="00A01DE5"/>
    <w:rsid w:val="00A04FB5"/>
    <w:rsid w:val="00A06EAD"/>
    <w:rsid w:val="00A10B67"/>
    <w:rsid w:val="00A12206"/>
    <w:rsid w:val="00A1307C"/>
    <w:rsid w:val="00A14048"/>
    <w:rsid w:val="00A14586"/>
    <w:rsid w:val="00A14968"/>
    <w:rsid w:val="00A15B02"/>
    <w:rsid w:val="00A16304"/>
    <w:rsid w:val="00A16B40"/>
    <w:rsid w:val="00A16E58"/>
    <w:rsid w:val="00A17AC7"/>
    <w:rsid w:val="00A20A0D"/>
    <w:rsid w:val="00A20D7C"/>
    <w:rsid w:val="00A211AD"/>
    <w:rsid w:val="00A21AA0"/>
    <w:rsid w:val="00A21CCC"/>
    <w:rsid w:val="00A23EC0"/>
    <w:rsid w:val="00A3038F"/>
    <w:rsid w:val="00A32879"/>
    <w:rsid w:val="00A342E1"/>
    <w:rsid w:val="00A36D13"/>
    <w:rsid w:val="00A41C87"/>
    <w:rsid w:val="00A42211"/>
    <w:rsid w:val="00A42915"/>
    <w:rsid w:val="00A431D2"/>
    <w:rsid w:val="00A43281"/>
    <w:rsid w:val="00A43325"/>
    <w:rsid w:val="00A4449B"/>
    <w:rsid w:val="00A45C7C"/>
    <w:rsid w:val="00A45E5B"/>
    <w:rsid w:val="00A46552"/>
    <w:rsid w:val="00A47E31"/>
    <w:rsid w:val="00A5173E"/>
    <w:rsid w:val="00A526B5"/>
    <w:rsid w:val="00A539D6"/>
    <w:rsid w:val="00A54B15"/>
    <w:rsid w:val="00A553AC"/>
    <w:rsid w:val="00A572A5"/>
    <w:rsid w:val="00A616A0"/>
    <w:rsid w:val="00A6199F"/>
    <w:rsid w:val="00A63D16"/>
    <w:rsid w:val="00A64181"/>
    <w:rsid w:val="00A655C2"/>
    <w:rsid w:val="00A67B86"/>
    <w:rsid w:val="00A67FF2"/>
    <w:rsid w:val="00A71ABC"/>
    <w:rsid w:val="00A738AA"/>
    <w:rsid w:val="00A74EAB"/>
    <w:rsid w:val="00A77163"/>
    <w:rsid w:val="00A77ECE"/>
    <w:rsid w:val="00A81375"/>
    <w:rsid w:val="00A83DA9"/>
    <w:rsid w:val="00A86DE2"/>
    <w:rsid w:val="00A87870"/>
    <w:rsid w:val="00A87B6D"/>
    <w:rsid w:val="00A92AE2"/>
    <w:rsid w:val="00A93947"/>
    <w:rsid w:val="00A94EA7"/>
    <w:rsid w:val="00A95896"/>
    <w:rsid w:val="00AA07B8"/>
    <w:rsid w:val="00AA0C70"/>
    <w:rsid w:val="00AA245D"/>
    <w:rsid w:val="00AA2E85"/>
    <w:rsid w:val="00AA393C"/>
    <w:rsid w:val="00AA3BBD"/>
    <w:rsid w:val="00AA4B3C"/>
    <w:rsid w:val="00AA6D09"/>
    <w:rsid w:val="00AA7CAE"/>
    <w:rsid w:val="00AB2CA2"/>
    <w:rsid w:val="00AB79E0"/>
    <w:rsid w:val="00AB7A0A"/>
    <w:rsid w:val="00AC0850"/>
    <w:rsid w:val="00AC1898"/>
    <w:rsid w:val="00AC2312"/>
    <w:rsid w:val="00AC26CB"/>
    <w:rsid w:val="00AC2718"/>
    <w:rsid w:val="00AC2762"/>
    <w:rsid w:val="00AC3BD3"/>
    <w:rsid w:val="00AC5D07"/>
    <w:rsid w:val="00AC6F09"/>
    <w:rsid w:val="00AD024E"/>
    <w:rsid w:val="00AD08B5"/>
    <w:rsid w:val="00AD18D4"/>
    <w:rsid w:val="00AD1A71"/>
    <w:rsid w:val="00AD2971"/>
    <w:rsid w:val="00AD46C1"/>
    <w:rsid w:val="00AD4CEC"/>
    <w:rsid w:val="00AE0948"/>
    <w:rsid w:val="00AE435E"/>
    <w:rsid w:val="00AE4AB8"/>
    <w:rsid w:val="00AE4D7C"/>
    <w:rsid w:val="00AE54F9"/>
    <w:rsid w:val="00AE786E"/>
    <w:rsid w:val="00AE7C70"/>
    <w:rsid w:val="00AE7DB0"/>
    <w:rsid w:val="00AE7EA3"/>
    <w:rsid w:val="00AF02D3"/>
    <w:rsid w:val="00AF19F7"/>
    <w:rsid w:val="00AF1CD9"/>
    <w:rsid w:val="00AF2B17"/>
    <w:rsid w:val="00AF411C"/>
    <w:rsid w:val="00AF4A5B"/>
    <w:rsid w:val="00AF4C78"/>
    <w:rsid w:val="00AF65F5"/>
    <w:rsid w:val="00AF79AA"/>
    <w:rsid w:val="00B03429"/>
    <w:rsid w:val="00B063A7"/>
    <w:rsid w:val="00B114F6"/>
    <w:rsid w:val="00B130A2"/>
    <w:rsid w:val="00B13865"/>
    <w:rsid w:val="00B13DFB"/>
    <w:rsid w:val="00B15E1D"/>
    <w:rsid w:val="00B1652C"/>
    <w:rsid w:val="00B21630"/>
    <w:rsid w:val="00B224FA"/>
    <w:rsid w:val="00B2262C"/>
    <w:rsid w:val="00B23299"/>
    <w:rsid w:val="00B239EC"/>
    <w:rsid w:val="00B24928"/>
    <w:rsid w:val="00B259ED"/>
    <w:rsid w:val="00B25BCD"/>
    <w:rsid w:val="00B25E24"/>
    <w:rsid w:val="00B2748F"/>
    <w:rsid w:val="00B30CBC"/>
    <w:rsid w:val="00B31943"/>
    <w:rsid w:val="00B3218E"/>
    <w:rsid w:val="00B32F86"/>
    <w:rsid w:val="00B37077"/>
    <w:rsid w:val="00B4000B"/>
    <w:rsid w:val="00B4314C"/>
    <w:rsid w:val="00B43C07"/>
    <w:rsid w:val="00B44685"/>
    <w:rsid w:val="00B45345"/>
    <w:rsid w:val="00B47537"/>
    <w:rsid w:val="00B476EC"/>
    <w:rsid w:val="00B47826"/>
    <w:rsid w:val="00B5019E"/>
    <w:rsid w:val="00B52D4D"/>
    <w:rsid w:val="00B53334"/>
    <w:rsid w:val="00B558C5"/>
    <w:rsid w:val="00B55C4F"/>
    <w:rsid w:val="00B5721B"/>
    <w:rsid w:val="00B5798E"/>
    <w:rsid w:val="00B57A45"/>
    <w:rsid w:val="00B61E59"/>
    <w:rsid w:val="00B629AC"/>
    <w:rsid w:val="00B62D2C"/>
    <w:rsid w:val="00B632F5"/>
    <w:rsid w:val="00B65B9F"/>
    <w:rsid w:val="00B65EA7"/>
    <w:rsid w:val="00B679D3"/>
    <w:rsid w:val="00B70B13"/>
    <w:rsid w:val="00B72603"/>
    <w:rsid w:val="00B72B27"/>
    <w:rsid w:val="00B734A1"/>
    <w:rsid w:val="00B7656C"/>
    <w:rsid w:val="00B766DD"/>
    <w:rsid w:val="00B76AE9"/>
    <w:rsid w:val="00B81734"/>
    <w:rsid w:val="00B81E79"/>
    <w:rsid w:val="00B821B3"/>
    <w:rsid w:val="00B8507D"/>
    <w:rsid w:val="00B857FF"/>
    <w:rsid w:val="00B86053"/>
    <w:rsid w:val="00B913B0"/>
    <w:rsid w:val="00B9146A"/>
    <w:rsid w:val="00B91A2A"/>
    <w:rsid w:val="00B93809"/>
    <w:rsid w:val="00B93DFD"/>
    <w:rsid w:val="00B9503E"/>
    <w:rsid w:val="00B97C6E"/>
    <w:rsid w:val="00BA01F9"/>
    <w:rsid w:val="00BA06E1"/>
    <w:rsid w:val="00BA0806"/>
    <w:rsid w:val="00BA1DA7"/>
    <w:rsid w:val="00BA2070"/>
    <w:rsid w:val="00BA2956"/>
    <w:rsid w:val="00BA33C7"/>
    <w:rsid w:val="00BA42E1"/>
    <w:rsid w:val="00BA4D52"/>
    <w:rsid w:val="00BA7F1C"/>
    <w:rsid w:val="00BB21A1"/>
    <w:rsid w:val="00BB4E7C"/>
    <w:rsid w:val="00BB61E2"/>
    <w:rsid w:val="00BB6B0C"/>
    <w:rsid w:val="00BB7933"/>
    <w:rsid w:val="00BB7FC1"/>
    <w:rsid w:val="00BC0361"/>
    <w:rsid w:val="00BC0F3C"/>
    <w:rsid w:val="00BC1DAF"/>
    <w:rsid w:val="00BC29DD"/>
    <w:rsid w:val="00BC41C2"/>
    <w:rsid w:val="00BC4B7C"/>
    <w:rsid w:val="00BC50A9"/>
    <w:rsid w:val="00BC57F0"/>
    <w:rsid w:val="00BC58F4"/>
    <w:rsid w:val="00BC7008"/>
    <w:rsid w:val="00BC7B7A"/>
    <w:rsid w:val="00BC7CD6"/>
    <w:rsid w:val="00BD0F55"/>
    <w:rsid w:val="00BD270C"/>
    <w:rsid w:val="00BD30BF"/>
    <w:rsid w:val="00BD40B0"/>
    <w:rsid w:val="00BD4373"/>
    <w:rsid w:val="00BD4E4A"/>
    <w:rsid w:val="00BD71FA"/>
    <w:rsid w:val="00BE1CF0"/>
    <w:rsid w:val="00BE5ADC"/>
    <w:rsid w:val="00BE66EB"/>
    <w:rsid w:val="00BE69DF"/>
    <w:rsid w:val="00BE7D46"/>
    <w:rsid w:val="00BF041B"/>
    <w:rsid w:val="00BF0C5C"/>
    <w:rsid w:val="00BF1407"/>
    <w:rsid w:val="00BF1C92"/>
    <w:rsid w:val="00BF2280"/>
    <w:rsid w:val="00BF3D5D"/>
    <w:rsid w:val="00BF544E"/>
    <w:rsid w:val="00BF63FE"/>
    <w:rsid w:val="00BF6992"/>
    <w:rsid w:val="00BF6CFB"/>
    <w:rsid w:val="00BF7171"/>
    <w:rsid w:val="00BF79C0"/>
    <w:rsid w:val="00C031A6"/>
    <w:rsid w:val="00C032CA"/>
    <w:rsid w:val="00C034D9"/>
    <w:rsid w:val="00C040BD"/>
    <w:rsid w:val="00C05B0A"/>
    <w:rsid w:val="00C077BC"/>
    <w:rsid w:val="00C11C22"/>
    <w:rsid w:val="00C124A6"/>
    <w:rsid w:val="00C13C91"/>
    <w:rsid w:val="00C17828"/>
    <w:rsid w:val="00C2080E"/>
    <w:rsid w:val="00C20D7F"/>
    <w:rsid w:val="00C21F48"/>
    <w:rsid w:val="00C24446"/>
    <w:rsid w:val="00C263BA"/>
    <w:rsid w:val="00C264DF"/>
    <w:rsid w:val="00C26A5D"/>
    <w:rsid w:val="00C31F8F"/>
    <w:rsid w:val="00C34E9C"/>
    <w:rsid w:val="00C34F4A"/>
    <w:rsid w:val="00C37BF7"/>
    <w:rsid w:val="00C42692"/>
    <w:rsid w:val="00C427C3"/>
    <w:rsid w:val="00C42DCB"/>
    <w:rsid w:val="00C44AB9"/>
    <w:rsid w:val="00C4714B"/>
    <w:rsid w:val="00C473C1"/>
    <w:rsid w:val="00C478B7"/>
    <w:rsid w:val="00C525E5"/>
    <w:rsid w:val="00C52D55"/>
    <w:rsid w:val="00C53CE2"/>
    <w:rsid w:val="00C540F1"/>
    <w:rsid w:val="00C569D4"/>
    <w:rsid w:val="00C6194C"/>
    <w:rsid w:val="00C636C8"/>
    <w:rsid w:val="00C64731"/>
    <w:rsid w:val="00C64D59"/>
    <w:rsid w:val="00C64FF3"/>
    <w:rsid w:val="00C66583"/>
    <w:rsid w:val="00C66A55"/>
    <w:rsid w:val="00C7316A"/>
    <w:rsid w:val="00C734DA"/>
    <w:rsid w:val="00C737E0"/>
    <w:rsid w:val="00C739E1"/>
    <w:rsid w:val="00C73C1A"/>
    <w:rsid w:val="00C7500F"/>
    <w:rsid w:val="00C75469"/>
    <w:rsid w:val="00C76220"/>
    <w:rsid w:val="00C8292E"/>
    <w:rsid w:val="00C832ED"/>
    <w:rsid w:val="00C83598"/>
    <w:rsid w:val="00C83676"/>
    <w:rsid w:val="00C856F5"/>
    <w:rsid w:val="00C85780"/>
    <w:rsid w:val="00C86374"/>
    <w:rsid w:val="00C914CF"/>
    <w:rsid w:val="00C9254B"/>
    <w:rsid w:val="00C93992"/>
    <w:rsid w:val="00C9528C"/>
    <w:rsid w:val="00C9735B"/>
    <w:rsid w:val="00C97414"/>
    <w:rsid w:val="00CA028E"/>
    <w:rsid w:val="00CA2222"/>
    <w:rsid w:val="00CA431C"/>
    <w:rsid w:val="00CA5BB9"/>
    <w:rsid w:val="00CA69F7"/>
    <w:rsid w:val="00CA732A"/>
    <w:rsid w:val="00CB16CB"/>
    <w:rsid w:val="00CB18D8"/>
    <w:rsid w:val="00CB273E"/>
    <w:rsid w:val="00CB2807"/>
    <w:rsid w:val="00CB309F"/>
    <w:rsid w:val="00CB57B5"/>
    <w:rsid w:val="00CB5EB9"/>
    <w:rsid w:val="00CB7FE6"/>
    <w:rsid w:val="00CC2F3D"/>
    <w:rsid w:val="00CC324E"/>
    <w:rsid w:val="00CC4A9D"/>
    <w:rsid w:val="00CC4D1F"/>
    <w:rsid w:val="00CC50C0"/>
    <w:rsid w:val="00CC53E1"/>
    <w:rsid w:val="00CC5F23"/>
    <w:rsid w:val="00CC64D6"/>
    <w:rsid w:val="00CC7AED"/>
    <w:rsid w:val="00CD1B38"/>
    <w:rsid w:val="00CD22EF"/>
    <w:rsid w:val="00CD2714"/>
    <w:rsid w:val="00CD37F7"/>
    <w:rsid w:val="00CD44BA"/>
    <w:rsid w:val="00CD4B04"/>
    <w:rsid w:val="00CD71CB"/>
    <w:rsid w:val="00CD7CEF"/>
    <w:rsid w:val="00CD7DCD"/>
    <w:rsid w:val="00CE034D"/>
    <w:rsid w:val="00CE10FD"/>
    <w:rsid w:val="00CE1546"/>
    <w:rsid w:val="00CE6F7E"/>
    <w:rsid w:val="00CE73DF"/>
    <w:rsid w:val="00CE7418"/>
    <w:rsid w:val="00CF0F62"/>
    <w:rsid w:val="00CF1ECA"/>
    <w:rsid w:val="00CF2E96"/>
    <w:rsid w:val="00CF3FB9"/>
    <w:rsid w:val="00CF4E1C"/>
    <w:rsid w:val="00CF567B"/>
    <w:rsid w:val="00CF77C1"/>
    <w:rsid w:val="00D005AA"/>
    <w:rsid w:val="00D00B2A"/>
    <w:rsid w:val="00D01FE8"/>
    <w:rsid w:val="00D0274A"/>
    <w:rsid w:val="00D0367A"/>
    <w:rsid w:val="00D04F21"/>
    <w:rsid w:val="00D05B6E"/>
    <w:rsid w:val="00D05F96"/>
    <w:rsid w:val="00D06A91"/>
    <w:rsid w:val="00D1075A"/>
    <w:rsid w:val="00D11366"/>
    <w:rsid w:val="00D13118"/>
    <w:rsid w:val="00D15898"/>
    <w:rsid w:val="00D163F9"/>
    <w:rsid w:val="00D178C1"/>
    <w:rsid w:val="00D201CA"/>
    <w:rsid w:val="00D2026A"/>
    <w:rsid w:val="00D22449"/>
    <w:rsid w:val="00D22B98"/>
    <w:rsid w:val="00D22DFA"/>
    <w:rsid w:val="00D2326A"/>
    <w:rsid w:val="00D25A68"/>
    <w:rsid w:val="00D26D33"/>
    <w:rsid w:val="00D2761F"/>
    <w:rsid w:val="00D27DAA"/>
    <w:rsid w:val="00D308CF"/>
    <w:rsid w:val="00D311D4"/>
    <w:rsid w:val="00D3153B"/>
    <w:rsid w:val="00D31799"/>
    <w:rsid w:val="00D322C9"/>
    <w:rsid w:val="00D32B65"/>
    <w:rsid w:val="00D3362E"/>
    <w:rsid w:val="00D34342"/>
    <w:rsid w:val="00D344BA"/>
    <w:rsid w:val="00D35033"/>
    <w:rsid w:val="00D40630"/>
    <w:rsid w:val="00D4085D"/>
    <w:rsid w:val="00D42474"/>
    <w:rsid w:val="00D4292B"/>
    <w:rsid w:val="00D42ACF"/>
    <w:rsid w:val="00D443A3"/>
    <w:rsid w:val="00D507D7"/>
    <w:rsid w:val="00D50F0A"/>
    <w:rsid w:val="00D51495"/>
    <w:rsid w:val="00D516C7"/>
    <w:rsid w:val="00D521A5"/>
    <w:rsid w:val="00D5443A"/>
    <w:rsid w:val="00D55ABA"/>
    <w:rsid w:val="00D6060F"/>
    <w:rsid w:val="00D60DCC"/>
    <w:rsid w:val="00D61082"/>
    <w:rsid w:val="00D61921"/>
    <w:rsid w:val="00D66849"/>
    <w:rsid w:val="00D71C0E"/>
    <w:rsid w:val="00D71FEC"/>
    <w:rsid w:val="00D721C9"/>
    <w:rsid w:val="00D72C9D"/>
    <w:rsid w:val="00D72E8F"/>
    <w:rsid w:val="00D733AD"/>
    <w:rsid w:val="00D73A22"/>
    <w:rsid w:val="00D73BFC"/>
    <w:rsid w:val="00D83E4B"/>
    <w:rsid w:val="00D84CA8"/>
    <w:rsid w:val="00D86171"/>
    <w:rsid w:val="00D86E20"/>
    <w:rsid w:val="00D872EE"/>
    <w:rsid w:val="00D87579"/>
    <w:rsid w:val="00D8764C"/>
    <w:rsid w:val="00D8791A"/>
    <w:rsid w:val="00D90E1D"/>
    <w:rsid w:val="00D91800"/>
    <w:rsid w:val="00D919A0"/>
    <w:rsid w:val="00D91E7E"/>
    <w:rsid w:val="00D9211E"/>
    <w:rsid w:val="00D9545E"/>
    <w:rsid w:val="00D959FC"/>
    <w:rsid w:val="00D95E3B"/>
    <w:rsid w:val="00D96057"/>
    <w:rsid w:val="00D965A0"/>
    <w:rsid w:val="00D96785"/>
    <w:rsid w:val="00D968B6"/>
    <w:rsid w:val="00D97FEB"/>
    <w:rsid w:val="00DA009E"/>
    <w:rsid w:val="00DA2400"/>
    <w:rsid w:val="00DA2A05"/>
    <w:rsid w:val="00DA46E9"/>
    <w:rsid w:val="00DA49D7"/>
    <w:rsid w:val="00DA73C9"/>
    <w:rsid w:val="00DA75FA"/>
    <w:rsid w:val="00DA7988"/>
    <w:rsid w:val="00DA7BE2"/>
    <w:rsid w:val="00DB04AD"/>
    <w:rsid w:val="00DB0791"/>
    <w:rsid w:val="00DB1155"/>
    <w:rsid w:val="00DB171F"/>
    <w:rsid w:val="00DB5960"/>
    <w:rsid w:val="00DB5D08"/>
    <w:rsid w:val="00DB776B"/>
    <w:rsid w:val="00DC4B42"/>
    <w:rsid w:val="00DC5717"/>
    <w:rsid w:val="00DC5BA6"/>
    <w:rsid w:val="00DD0680"/>
    <w:rsid w:val="00DD549A"/>
    <w:rsid w:val="00DD5BB3"/>
    <w:rsid w:val="00DD6220"/>
    <w:rsid w:val="00DD62F9"/>
    <w:rsid w:val="00DD685F"/>
    <w:rsid w:val="00DD76A0"/>
    <w:rsid w:val="00DE1C16"/>
    <w:rsid w:val="00DE3652"/>
    <w:rsid w:val="00DE4858"/>
    <w:rsid w:val="00DE4B1D"/>
    <w:rsid w:val="00DE5366"/>
    <w:rsid w:val="00DE68B0"/>
    <w:rsid w:val="00DE6EAE"/>
    <w:rsid w:val="00DE76AB"/>
    <w:rsid w:val="00DF0B37"/>
    <w:rsid w:val="00DF241B"/>
    <w:rsid w:val="00DF24A6"/>
    <w:rsid w:val="00DF2C98"/>
    <w:rsid w:val="00DF39D6"/>
    <w:rsid w:val="00DF46A9"/>
    <w:rsid w:val="00DF4CBA"/>
    <w:rsid w:val="00DF55AD"/>
    <w:rsid w:val="00DF7EFA"/>
    <w:rsid w:val="00E02667"/>
    <w:rsid w:val="00E03CE0"/>
    <w:rsid w:val="00E04E0D"/>
    <w:rsid w:val="00E04FF6"/>
    <w:rsid w:val="00E064EC"/>
    <w:rsid w:val="00E100DE"/>
    <w:rsid w:val="00E11BE3"/>
    <w:rsid w:val="00E12403"/>
    <w:rsid w:val="00E1335A"/>
    <w:rsid w:val="00E15203"/>
    <w:rsid w:val="00E15327"/>
    <w:rsid w:val="00E163C1"/>
    <w:rsid w:val="00E209EC"/>
    <w:rsid w:val="00E21262"/>
    <w:rsid w:val="00E255E7"/>
    <w:rsid w:val="00E25E80"/>
    <w:rsid w:val="00E309B2"/>
    <w:rsid w:val="00E3167A"/>
    <w:rsid w:val="00E319DB"/>
    <w:rsid w:val="00E332EA"/>
    <w:rsid w:val="00E353CC"/>
    <w:rsid w:val="00E366A0"/>
    <w:rsid w:val="00E37707"/>
    <w:rsid w:val="00E379BA"/>
    <w:rsid w:val="00E400A8"/>
    <w:rsid w:val="00E408AD"/>
    <w:rsid w:val="00E40A35"/>
    <w:rsid w:val="00E40E58"/>
    <w:rsid w:val="00E42209"/>
    <w:rsid w:val="00E47D15"/>
    <w:rsid w:val="00E508E8"/>
    <w:rsid w:val="00E53B18"/>
    <w:rsid w:val="00E552F5"/>
    <w:rsid w:val="00E56179"/>
    <w:rsid w:val="00E5763E"/>
    <w:rsid w:val="00E6163A"/>
    <w:rsid w:val="00E62A54"/>
    <w:rsid w:val="00E63C13"/>
    <w:rsid w:val="00E64774"/>
    <w:rsid w:val="00E64CFE"/>
    <w:rsid w:val="00E65BE5"/>
    <w:rsid w:val="00E6719E"/>
    <w:rsid w:val="00E678D6"/>
    <w:rsid w:val="00E71D20"/>
    <w:rsid w:val="00E72E49"/>
    <w:rsid w:val="00E734AB"/>
    <w:rsid w:val="00E75E23"/>
    <w:rsid w:val="00E76CDA"/>
    <w:rsid w:val="00E77389"/>
    <w:rsid w:val="00E77967"/>
    <w:rsid w:val="00E8007D"/>
    <w:rsid w:val="00E81A43"/>
    <w:rsid w:val="00E83F69"/>
    <w:rsid w:val="00E84EFB"/>
    <w:rsid w:val="00E861E6"/>
    <w:rsid w:val="00E91790"/>
    <w:rsid w:val="00E94DE8"/>
    <w:rsid w:val="00E94F2F"/>
    <w:rsid w:val="00E95168"/>
    <w:rsid w:val="00E95D7F"/>
    <w:rsid w:val="00EA36E0"/>
    <w:rsid w:val="00EA3809"/>
    <w:rsid w:val="00EA39F5"/>
    <w:rsid w:val="00EA4F35"/>
    <w:rsid w:val="00EA50D4"/>
    <w:rsid w:val="00EA52BD"/>
    <w:rsid w:val="00EB0043"/>
    <w:rsid w:val="00EB02DF"/>
    <w:rsid w:val="00EB328E"/>
    <w:rsid w:val="00EB4A02"/>
    <w:rsid w:val="00EB5A2B"/>
    <w:rsid w:val="00EB6065"/>
    <w:rsid w:val="00EB60DE"/>
    <w:rsid w:val="00EB78DF"/>
    <w:rsid w:val="00EC069B"/>
    <w:rsid w:val="00EC0FDA"/>
    <w:rsid w:val="00EC1C0E"/>
    <w:rsid w:val="00EC2237"/>
    <w:rsid w:val="00EC48A2"/>
    <w:rsid w:val="00EC517A"/>
    <w:rsid w:val="00EC60DC"/>
    <w:rsid w:val="00EC658C"/>
    <w:rsid w:val="00EC7A27"/>
    <w:rsid w:val="00EC7FB2"/>
    <w:rsid w:val="00ED0D4A"/>
    <w:rsid w:val="00ED3ACB"/>
    <w:rsid w:val="00ED711E"/>
    <w:rsid w:val="00ED72C1"/>
    <w:rsid w:val="00ED771B"/>
    <w:rsid w:val="00ED7E57"/>
    <w:rsid w:val="00EE2890"/>
    <w:rsid w:val="00EE2C68"/>
    <w:rsid w:val="00EE35D0"/>
    <w:rsid w:val="00EE3BE6"/>
    <w:rsid w:val="00EE4EF0"/>
    <w:rsid w:val="00EE562D"/>
    <w:rsid w:val="00EE6268"/>
    <w:rsid w:val="00EE64FE"/>
    <w:rsid w:val="00EE66EB"/>
    <w:rsid w:val="00EE6C89"/>
    <w:rsid w:val="00EE723C"/>
    <w:rsid w:val="00EE7A40"/>
    <w:rsid w:val="00EF2BCB"/>
    <w:rsid w:val="00EF36F1"/>
    <w:rsid w:val="00EF3DA9"/>
    <w:rsid w:val="00EF6BC3"/>
    <w:rsid w:val="00F01353"/>
    <w:rsid w:val="00F01BF5"/>
    <w:rsid w:val="00F03133"/>
    <w:rsid w:val="00F0532B"/>
    <w:rsid w:val="00F0648E"/>
    <w:rsid w:val="00F0692B"/>
    <w:rsid w:val="00F073D7"/>
    <w:rsid w:val="00F1009D"/>
    <w:rsid w:val="00F1067D"/>
    <w:rsid w:val="00F129C5"/>
    <w:rsid w:val="00F134B8"/>
    <w:rsid w:val="00F140B3"/>
    <w:rsid w:val="00F1432E"/>
    <w:rsid w:val="00F14700"/>
    <w:rsid w:val="00F14B65"/>
    <w:rsid w:val="00F20DA4"/>
    <w:rsid w:val="00F21A59"/>
    <w:rsid w:val="00F24027"/>
    <w:rsid w:val="00F25DD9"/>
    <w:rsid w:val="00F27BAC"/>
    <w:rsid w:val="00F30E2E"/>
    <w:rsid w:val="00F310B9"/>
    <w:rsid w:val="00F3181C"/>
    <w:rsid w:val="00F324C8"/>
    <w:rsid w:val="00F333AF"/>
    <w:rsid w:val="00F33739"/>
    <w:rsid w:val="00F35570"/>
    <w:rsid w:val="00F37638"/>
    <w:rsid w:val="00F4341D"/>
    <w:rsid w:val="00F4463D"/>
    <w:rsid w:val="00F4522D"/>
    <w:rsid w:val="00F46B22"/>
    <w:rsid w:val="00F52405"/>
    <w:rsid w:val="00F52A28"/>
    <w:rsid w:val="00F54E13"/>
    <w:rsid w:val="00F565FD"/>
    <w:rsid w:val="00F56AF7"/>
    <w:rsid w:val="00F604D4"/>
    <w:rsid w:val="00F606E4"/>
    <w:rsid w:val="00F60965"/>
    <w:rsid w:val="00F611C0"/>
    <w:rsid w:val="00F61D56"/>
    <w:rsid w:val="00F628D4"/>
    <w:rsid w:val="00F62E4D"/>
    <w:rsid w:val="00F62FB4"/>
    <w:rsid w:val="00F65B1E"/>
    <w:rsid w:val="00F66926"/>
    <w:rsid w:val="00F67C9F"/>
    <w:rsid w:val="00F67F85"/>
    <w:rsid w:val="00F73A24"/>
    <w:rsid w:val="00F74428"/>
    <w:rsid w:val="00F7465F"/>
    <w:rsid w:val="00F754A6"/>
    <w:rsid w:val="00F81462"/>
    <w:rsid w:val="00F818E5"/>
    <w:rsid w:val="00F82D8E"/>
    <w:rsid w:val="00F82EBD"/>
    <w:rsid w:val="00F83475"/>
    <w:rsid w:val="00F87A05"/>
    <w:rsid w:val="00F94D17"/>
    <w:rsid w:val="00F955F3"/>
    <w:rsid w:val="00F959DB"/>
    <w:rsid w:val="00F96F23"/>
    <w:rsid w:val="00F971DA"/>
    <w:rsid w:val="00F97A33"/>
    <w:rsid w:val="00FA11C7"/>
    <w:rsid w:val="00FA20E9"/>
    <w:rsid w:val="00FA2D11"/>
    <w:rsid w:val="00FA41B6"/>
    <w:rsid w:val="00FA4CB5"/>
    <w:rsid w:val="00FA4D80"/>
    <w:rsid w:val="00FA6948"/>
    <w:rsid w:val="00FB0B05"/>
    <w:rsid w:val="00FB0B54"/>
    <w:rsid w:val="00FB0C77"/>
    <w:rsid w:val="00FB0D8C"/>
    <w:rsid w:val="00FB258B"/>
    <w:rsid w:val="00FB385E"/>
    <w:rsid w:val="00FB3BB2"/>
    <w:rsid w:val="00FB6B35"/>
    <w:rsid w:val="00FB6EF7"/>
    <w:rsid w:val="00FC0DC2"/>
    <w:rsid w:val="00FC17F9"/>
    <w:rsid w:val="00FC1D37"/>
    <w:rsid w:val="00FC2FE5"/>
    <w:rsid w:val="00FC32E5"/>
    <w:rsid w:val="00FC44D0"/>
    <w:rsid w:val="00FC5B81"/>
    <w:rsid w:val="00FC65D0"/>
    <w:rsid w:val="00FC6939"/>
    <w:rsid w:val="00FC7071"/>
    <w:rsid w:val="00FD26B6"/>
    <w:rsid w:val="00FD2D2A"/>
    <w:rsid w:val="00FD4EF5"/>
    <w:rsid w:val="00FD6523"/>
    <w:rsid w:val="00FD65CB"/>
    <w:rsid w:val="00FD6F6B"/>
    <w:rsid w:val="00FD6F9E"/>
    <w:rsid w:val="00FE0D1F"/>
    <w:rsid w:val="00FE16DE"/>
    <w:rsid w:val="00FE1734"/>
    <w:rsid w:val="00FE740B"/>
    <w:rsid w:val="00FE7689"/>
    <w:rsid w:val="00FE7828"/>
    <w:rsid w:val="00FF07EE"/>
    <w:rsid w:val="00FF0812"/>
    <w:rsid w:val="00FF20DC"/>
    <w:rsid w:val="00FF6300"/>
    <w:rsid w:val="00FF7A86"/>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E51"/>
    <w:rPr>
      <w:sz w:val="24"/>
      <w:szCs w:val="24"/>
    </w:rPr>
  </w:style>
  <w:style w:type="paragraph" w:styleId="1">
    <w:name w:val="heading 1"/>
    <w:basedOn w:val="a"/>
    <w:next w:val="a"/>
    <w:link w:val="10"/>
    <w:uiPriority w:val="9"/>
    <w:qFormat/>
    <w:rsid w:val="00001E51"/>
    <w:pPr>
      <w:keepNext/>
      <w:suppressAutoHyphens/>
      <w:jc w:val="center"/>
      <w:outlineLvl w:val="0"/>
    </w:pPr>
    <w:rPr>
      <w:rFonts w:ascii="TimesET" w:hAnsi="TimesET"/>
      <w:sz w:val="28"/>
    </w:rPr>
  </w:style>
  <w:style w:type="paragraph" w:styleId="2">
    <w:name w:val="heading 2"/>
    <w:basedOn w:val="a"/>
    <w:next w:val="a"/>
    <w:link w:val="20"/>
    <w:uiPriority w:val="9"/>
    <w:qFormat/>
    <w:rsid w:val="00001E51"/>
    <w:pPr>
      <w:keepNext/>
      <w:outlineLvl w:val="1"/>
    </w:pPr>
    <w:rPr>
      <w:sz w:val="28"/>
    </w:rPr>
  </w:style>
  <w:style w:type="paragraph" w:styleId="3">
    <w:name w:val="heading 3"/>
    <w:basedOn w:val="a"/>
    <w:next w:val="a"/>
    <w:link w:val="30"/>
    <w:qFormat/>
    <w:rsid w:val="00001E51"/>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001E51"/>
    <w:pPr>
      <w:jc w:val="both"/>
    </w:pPr>
    <w:rPr>
      <w:sz w:val="28"/>
    </w:rPr>
  </w:style>
  <w:style w:type="paragraph" w:styleId="a4">
    <w:name w:val="Title"/>
    <w:basedOn w:val="a"/>
    <w:link w:val="a5"/>
    <w:uiPriority w:val="10"/>
    <w:qFormat/>
    <w:rsid w:val="00001E51"/>
    <w:pPr>
      <w:suppressAutoHyphens/>
      <w:jc w:val="center"/>
    </w:pPr>
    <w:rPr>
      <w:rFonts w:ascii="TimesET" w:hAnsi="TimesET"/>
      <w:sz w:val="32"/>
    </w:rPr>
  </w:style>
  <w:style w:type="paragraph" w:styleId="a6">
    <w:name w:val="header"/>
    <w:basedOn w:val="a"/>
    <w:link w:val="a7"/>
    <w:uiPriority w:val="99"/>
    <w:rsid w:val="00001E51"/>
    <w:pPr>
      <w:tabs>
        <w:tab w:val="center" w:pos="4677"/>
        <w:tab w:val="right" w:pos="9355"/>
      </w:tabs>
    </w:pPr>
  </w:style>
  <w:style w:type="character" w:styleId="a8">
    <w:name w:val="page number"/>
    <w:basedOn w:val="a0"/>
    <w:rsid w:val="00001E51"/>
  </w:style>
  <w:style w:type="paragraph" w:customStyle="1" w:styleId="--">
    <w:name w:val="- СТРАНИЦА -"/>
    <w:rsid w:val="00001E51"/>
    <w:rPr>
      <w:sz w:val="24"/>
      <w:szCs w:val="24"/>
    </w:rPr>
  </w:style>
  <w:style w:type="paragraph" w:styleId="a9">
    <w:name w:val="Body Text Indent"/>
    <w:basedOn w:val="a"/>
    <w:rsid w:val="00001E51"/>
    <w:pPr>
      <w:shd w:val="clear" w:color="auto" w:fill="FFFFFF"/>
      <w:autoSpaceDE w:val="0"/>
      <w:autoSpaceDN w:val="0"/>
      <w:adjustRightInd w:val="0"/>
      <w:ind w:left="360" w:hanging="360"/>
      <w:jc w:val="both"/>
    </w:pPr>
    <w:rPr>
      <w:color w:val="000000"/>
      <w:sz w:val="28"/>
      <w:szCs w:val="28"/>
    </w:rPr>
  </w:style>
  <w:style w:type="table" w:styleId="aa">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paragraph" w:styleId="ad">
    <w:name w:val="List Paragraph"/>
    <w:basedOn w:val="a"/>
    <w:uiPriority w:val="34"/>
    <w:qFormat/>
    <w:rsid w:val="0022479F"/>
    <w:pPr>
      <w:ind w:left="720"/>
      <w:contextualSpacing/>
    </w:pPr>
  </w:style>
  <w:style w:type="paragraph" w:customStyle="1" w:styleId="ConsPlusNormal">
    <w:name w:val="ConsPlusNormal"/>
    <w:link w:val="ConsPlusNormal0"/>
    <w:qFormat/>
    <w:rsid w:val="002D069A"/>
    <w:pPr>
      <w:autoSpaceDE w:val="0"/>
      <w:autoSpaceDN w:val="0"/>
      <w:adjustRightInd w:val="0"/>
      <w:ind w:firstLine="720"/>
    </w:pPr>
    <w:rPr>
      <w:rFonts w:ascii="Arial" w:hAnsi="Arial" w:cs="Arial"/>
    </w:rPr>
  </w:style>
  <w:style w:type="character" w:customStyle="1" w:styleId="21">
    <w:name w:val="Основной текст (2)_"/>
    <w:basedOn w:val="a0"/>
    <w:link w:val="22"/>
    <w:rsid w:val="00260AB9"/>
    <w:rPr>
      <w:b/>
      <w:bCs/>
      <w:sz w:val="28"/>
      <w:szCs w:val="28"/>
      <w:shd w:val="clear" w:color="auto" w:fill="FFFFFF"/>
    </w:rPr>
  </w:style>
  <w:style w:type="character" w:customStyle="1" w:styleId="ae">
    <w:name w:val="Основной текст_"/>
    <w:basedOn w:val="a0"/>
    <w:link w:val="31"/>
    <w:rsid w:val="00260AB9"/>
    <w:rPr>
      <w:sz w:val="27"/>
      <w:szCs w:val="27"/>
      <w:shd w:val="clear" w:color="auto" w:fill="FFFFFF"/>
    </w:rPr>
  </w:style>
  <w:style w:type="character" w:customStyle="1" w:styleId="23">
    <w:name w:val="Заголовок №2_"/>
    <w:basedOn w:val="a0"/>
    <w:link w:val="24"/>
    <w:rsid w:val="00260AB9"/>
    <w:rPr>
      <w:b/>
      <w:bCs/>
      <w:sz w:val="28"/>
      <w:szCs w:val="28"/>
      <w:shd w:val="clear" w:color="auto" w:fill="FFFFFF"/>
    </w:rPr>
  </w:style>
  <w:style w:type="paragraph" w:customStyle="1" w:styleId="22">
    <w:name w:val="Основной текст (2)"/>
    <w:basedOn w:val="a"/>
    <w:link w:val="21"/>
    <w:rsid w:val="00260AB9"/>
    <w:pPr>
      <w:widowControl w:val="0"/>
      <w:shd w:val="clear" w:color="auto" w:fill="FFFFFF"/>
      <w:spacing w:after="180" w:line="331" w:lineRule="exact"/>
      <w:jc w:val="center"/>
    </w:pPr>
    <w:rPr>
      <w:b/>
      <w:bCs/>
      <w:sz w:val="28"/>
      <w:szCs w:val="28"/>
    </w:rPr>
  </w:style>
  <w:style w:type="paragraph" w:customStyle="1" w:styleId="31">
    <w:name w:val="Основной текст3"/>
    <w:basedOn w:val="a"/>
    <w:link w:val="ae"/>
    <w:rsid w:val="00260AB9"/>
    <w:pPr>
      <w:widowControl w:val="0"/>
      <w:shd w:val="clear" w:color="auto" w:fill="FFFFFF"/>
      <w:spacing w:before="420" w:line="485" w:lineRule="exact"/>
      <w:jc w:val="both"/>
    </w:pPr>
    <w:rPr>
      <w:sz w:val="27"/>
      <w:szCs w:val="27"/>
    </w:rPr>
  </w:style>
  <w:style w:type="paragraph" w:customStyle="1" w:styleId="24">
    <w:name w:val="Заголовок №2"/>
    <w:basedOn w:val="a"/>
    <w:link w:val="23"/>
    <w:rsid w:val="00260AB9"/>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basedOn w:val="ae"/>
    <w:rsid w:val="00260AB9"/>
    <w:rPr>
      <w:b/>
      <w:bCs/>
      <w:color w:val="000000"/>
      <w:spacing w:val="0"/>
      <w:w w:val="100"/>
      <w:position w:val="0"/>
      <w:sz w:val="28"/>
      <w:szCs w:val="28"/>
      <w:shd w:val="clear" w:color="auto" w:fill="FFFFFF"/>
      <w:lang w:val="ru-RU"/>
    </w:rPr>
  </w:style>
  <w:style w:type="character" w:customStyle="1" w:styleId="11">
    <w:name w:val="Основной текст1"/>
    <w:basedOn w:val="ae"/>
    <w:rsid w:val="00260AB9"/>
    <w:rPr>
      <w:color w:val="000000"/>
      <w:spacing w:val="0"/>
      <w:w w:val="100"/>
      <w:position w:val="0"/>
      <w:sz w:val="27"/>
      <w:szCs w:val="27"/>
      <w:shd w:val="clear" w:color="auto" w:fill="FFFFFF"/>
      <w:lang w:val="ru-RU"/>
    </w:rPr>
  </w:style>
  <w:style w:type="character" w:customStyle="1" w:styleId="25">
    <w:name w:val="Основной текст2"/>
    <w:basedOn w:val="ae"/>
    <w:rsid w:val="00260AB9"/>
    <w:rPr>
      <w:color w:val="000000"/>
      <w:spacing w:val="0"/>
      <w:w w:val="100"/>
      <w:position w:val="0"/>
      <w:sz w:val="27"/>
      <w:szCs w:val="27"/>
      <w:u w:val="single"/>
      <w:shd w:val="clear" w:color="auto" w:fill="FFFFFF"/>
      <w:lang w:val="ru-RU"/>
    </w:rPr>
  </w:style>
  <w:style w:type="character" w:customStyle="1" w:styleId="10">
    <w:name w:val="Заголовок 1 Знак"/>
    <w:basedOn w:val="a0"/>
    <w:link w:val="1"/>
    <w:uiPriority w:val="9"/>
    <w:rsid w:val="00AF4C78"/>
    <w:rPr>
      <w:rFonts w:ascii="TimesET" w:hAnsi="TimesET"/>
      <w:sz w:val="28"/>
      <w:szCs w:val="24"/>
    </w:rPr>
  </w:style>
  <w:style w:type="character" w:customStyle="1" w:styleId="30">
    <w:name w:val="Заголовок 3 Знак"/>
    <w:basedOn w:val="a0"/>
    <w:link w:val="3"/>
    <w:rsid w:val="00AF4C78"/>
    <w:rPr>
      <w:rFonts w:ascii="TimesET" w:hAnsi="TimesET"/>
      <w:sz w:val="36"/>
      <w:szCs w:val="24"/>
    </w:rPr>
  </w:style>
  <w:style w:type="character" w:customStyle="1" w:styleId="a5">
    <w:name w:val="Название Знак"/>
    <w:basedOn w:val="a0"/>
    <w:link w:val="a4"/>
    <w:uiPriority w:val="10"/>
    <w:rsid w:val="00AF4C78"/>
    <w:rPr>
      <w:rFonts w:ascii="TimesET" w:hAnsi="TimesET"/>
      <w:sz w:val="32"/>
      <w:szCs w:val="24"/>
    </w:rPr>
  </w:style>
  <w:style w:type="paragraph" w:styleId="af">
    <w:name w:val="footer"/>
    <w:basedOn w:val="a"/>
    <w:link w:val="af0"/>
    <w:uiPriority w:val="99"/>
    <w:rsid w:val="00A87B6D"/>
    <w:pPr>
      <w:tabs>
        <w:tab w:val="center" w:pos="4677"/>
        <w:tab w:val="right" w:pos="9355"/>
      </w:tabs>
    </w:pPr>
  </w:style>
  <w:style w:type="character" w:customStyle="1" w:styleId="af0">
    <w:name w:val="Нижний колонтитул Знак"/>
    <w:basedOn w:val="a0"/>
    <w:link w:val="af"/>
    <w:uiPriority w:val="99"/>
    <w:rsid w:val="00A87B6D"/>
    <w:rPr>
      <w:sz w:val="24"/>
      <w:szCs w:val="24"/>
    </w:rPr>
  </w:style>
  <w:style w:type="character" w:customStyle="1" w:styleId="a7">
    <w:name w:val="Верхний колонтитул Знак"/>
    <w:basedOn w:val="a0"/>
    <w:link w:val="a6"/>
    <w:uiPriority w:val="99"/>
    <w:rsid w:val="00A87B6D"/>
    <w:rPr>
      <w:sz w:val="24"/>
      <w:szCs w:val="24"/>
    </w:rPr>
  </w:style>
  <w:style w:type="paragraph" w:styleId="af1">
    <w:name w:val="Plain Text"/>
    <w:basedOn w:val="a"/>
    <w:link w:val="af2"/>
    <w:uiPriority w:val="99"/>
    <w:rsid w:val="002707B4"/>
    <w:rPr>
      <w:rFonts w:ascii="Courier New" w:hAnsi="Courier New" w:cs="Courier New"/>
      <w:sz w:val="20"/>
      <w:szCs w:val="20"/>
    </w:rPr>
  </w:style>
  <w:style w:type="character" w:customStyle="1" w:styleId="af2">
    <w:name w:val="Текст Знак"/>
    <w:basedOn w:val="a0"/>
    <w:link w:val="af1"/>
    <w:uiPriority w:val="99"/>
    <w:rsid w:val="002707B4"/>
    <w:rPr>
      <w:rFonts w:ascii="Courier New" w:hAnsi="Courier New" w:cs="Courier New"/>
    </w:rPr>
  </w:style>
  <w:style w:type="paragraph" w:customStyle="1" w:styleId="af3">
    <w:name w:val="Прижатый влево"/>
    <w:basedOn w:val="a"/>
    <w:next w:val="a"/>
    <w:uiPriority w:val="99"/>
    <w:rsid w:val="002707B4"/>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locked/>
    <w:rsid w:val="002707B4"/>
    <w:rPr>
      <w:rFonts w:ascii="Arial" w:hAnsi="Arial" w:cs="Arial"/>
      <w:lang w:val="ru-RU" w:eastAsia="ru-RU" w:bidi="ar-SA"/>
    </w:rPr>
  </w:style>
  <w:style w:type="paragraph" w:customStyle="1" w:styleId="ConsPlusTitle">
    <w:name w:val="ConsPlusTitle"/>
    <w:uiPriority w:val="99"/>
    <w:rsid w:val="002707B4"/>
    <w:pPr>
      <w:autoSpaceDE w:val="0"/>
      <w:autoSpaceDN w:val="0"/>
      <w:adjustRightInd w:val="0"/>
    </w:pPr>
    <w:rPr>
      <w:b/>
      <w:bCs/>
      <w:sz w:val="28"/>
      <w:szCs w:val="28"/>
      <w:lang w:eastAsia="en-US"/>
    </w:rPr>
  </w:style>
  <w:style w:type="paragraph" w:customStyle="1" w:styleId="af4">
    <w:name w:val="Знак"/>
    <w:basedOn w:val="a"/>
    <w:rsid w:val="002707B4"/>
    <w:pPr>
      <w:spacing w:after="160" w:line="240" w:lineRule="exact"/>
    </w:pPr>
    <w:rPr>
      <w:rFonts w:ascii="Verdana" w:hAnsi="Verdana" w:cs="Verdana"/>
      <w:sz w:val="20"/>
      <w:szCs w:val="20"/>
      <w:lang w:val="en-US" w:eastAsia="en-US"/>
    </w:rPr>
  </w:style>
  <w:style w:type="paragraph" w:styleId="af5">
    <w:name w:val="No Spacing"/>
    <w:uiPriority w:val="1"/>
    <w:qFormat/>
    <w:rsid w:val="002707B4"/>
    <w:rPr>
      <w:rFonts w:ascii="Calibri" w:eastAsia="Calibri" w:hAnsi="Calibri"/>
      <w:sz w:val="22"/>
      <w:szCs w:val="22"/>
      <w:lang w:eastAsia="en-US"/>
    </w:rPr>
  </w:style>
  <w:style w:type="character" w:customStyle="1" w:styleId="extended-textfull">
    <w:name w:val="extended-text__full"/>
    <w:basedOn w:val="a0"/>
    <w:rsid w:val="00B821B3"/>
  </w:style>
  <w:style w:type="character" w:customStyle="1" w:styleId="extended-textshort">
    <w:name w:val="extended-text__short"/>
    <w:basedOn w:val="a0"/>
    <w:rsid w:val="00D308CF"/>
  </w:style>
  <w:style w:type="paragraph" w:styleId="af6">
    <w:name w:val="Balloon Text"/>
    <w:basedOn w:val="a"/>
    <w:link w:val="af7"/>
    <w:uiPriority w:val="99"/>
    <w:rsid w:val="00C34F4A"/>
    <w:rPr>
      <w:rFonts w:ascii="Tahoma" w:hAnsi="Tahoma" w:cs="Tahoma"/>
      <w:sz w:val="16"/>
      <w:szCs w:val="16"/>
    </w:rPr>
  </w:style>
  <w:style w:type="character" w:customStyle="1" w:styleId="af7">
    <w:name w:val="Текст выноски Знак"/>
    <w:basedOn w:val="a0"/>
    <w:link w:val="af6"/>
    <w:uiPriority w:val="99"/>
    <w:rsid w:val="00C34F4A"/>
    <w:rPr>
      <w:rFonts w:ascii="Tahoma" w:hAnsi="Tahoma" w:cs="Tahoma"/>
      <w:sz w:val="16"/>
      <w:szCs w:val="16"/>
    </w:rPr>
  </w:style>
  <w:style w:type="character" w:styleId="af8">
    <w:name w:val="Strong"/>
    <w:qFormat/>
    <w:rsid w:val="00C83598"/>
    <w:rPr>
      <w:b/>
      <w:bCs/>
    </w:rPr>
  </w:style>
  <w:style w:type="paragraph" w:customStyle="1" w:styleId="26">
    <w:name w:val="заголовок 2"/>
    <w:basedOn w:val="a"/>
    <w:next w:val="a"/>
    <w:rsid w:val="00FF7A86"/>
    <w:pPr>
      <w:keepNext/>
      <w:widowControl w:val="0"/>
    </w:pPr>
    <w:rPr>
      <w:b/>
      <w:szCs w:val="20"/>
    </w:rPr>
  </w:style>
  <w:style w:type="paragraph" w:customStyle="1" w:styleId="ConsPlusNonformat">
    <w:name w:val="ConsPlusNonformat"/>
    <w:rsid w:val="00FF7A86"/>
    <w:pPr>
      <w:autoSpaceDE w:val="0"/>
      <w:autoSpaceDN w:val="0"/>
      <w:adjustRightInd w:val="0"/>
    </w:pPr>
    <w:rPr>
      <w:rFonts w:ascii="Courier New" w:hAnsi="Courier New" w:cs="Courier New"/>
    </w:rPr>
  </w:style>
  <w:style w:type="paragraph" w:styleId="HTML">
    <w:name w:val="HTML Preformatted"/>
    <w:basedOn w:val="a"/>
    <w:link w:val="HTML0"/>
    <w:uiPriority w:val="99"/>
    <w:unhideWhenUsed/>
    <w:rsid w:val="00FF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F7A86"/>
    <w:rPr>
      <w:rFonts w:ascii="Courier New" w:hAnsi="Courier New" w:cs="Courier New"/>
    </w:rPr>
  </w:style>
  <w:style w:type="character" w:styleId="af9">
    <w:name w:val="Hyperlink"/>
    <w:uiPriority w:val="99"/>
    <w:unhideWhenUsed/>
    <w:rsid w:val="00FF7A86"/>
    <w:rPr>
      <w:color w:val="0000FF"/>
      <w:u w:val="single"/>
    </w:rPr>
  </w:style>
  <w:style w:type="character" w:customStyle="1" w:styleId="20">
    <w:name w:val="Заголовок 2 Знак"/>
    <w:link w:val="2"/>
    <w:uiPriority w:val="9"/>
    <w:rsid w:val="00FF7A86"/>
    <w:rPr>
      <w:sz w:val="28"/>
      <w:szCs w:val="24"/>
    </w:rPr>
  </w:style>
  <w:style w:type="paragraph" w:customStyle="1" w:styleId="ConsPlusCell">
    <w:name w:val="ConsPlusCell"/>
    <w:uiPriority w:val="99"/>
    <w:rsid w:val="00FF7A86"/>
    <w:pPr>
      <w:widowControl w:val="0"/>
      <w:autoSpaceDE w:val="0"/>
      <w:autoSpaceDN w:val="0"/>
      <w:adjustRightInd w:val="0"/>
    </w:pPr>
    <w:rPr>
      <w:rFonts w:ascii="Arial" w:hAnsi="Arial" w:cs="Arial"/>
    </w:rPr>
  </w:style>
  <w:style w:type="paragraph" w:styleId="afa">
    <w:name w:val="endnote text"/>
    <w:basedOn w:val="a"/>
    <w:link w:val="afb"/>
    <w:uiPriority w:val="99"/>
    <w:unhideWhenUsed/>
    <w:rsid w:val="00FF7A86"/>
    <w:rPr>
      <w:rFonts w:ascii="Calibri" w:hAnsi="Calibri"/>
      <w:sz w:val="20"/>
      <w:szCs w:val="20"/>
      <w:lang w:eastAsia="en-US"/>
    </w:rPr>
  </w:style>
  <w:style w:type="character" w:customStyle="1" w:styleId="afb">
    <w:name w:val="Текст концевой сноски Знак"/>
    <w:basedOn w:val="a0"/>
    <w:link w:val="afa"/>
    <w:uiPriority w:val="99"/>
    <w:rsid w:val="00FF7A86"/>
    <w:rPr>
      <w:rFonts w:ascii="Calibri" w:hAnsi="Calibri"/>
      <w:lang w:eastAsia="en-US"/>
    </w:rPr>
  </w:style>
  <w:style w:type="paragraph" w:styleId="afc">
    <w:name w:val="footnote text"/>
    <w:basedOn w:val="a"/>
    <w:link w:val="afd"/>
    <w:uiPriority w:val="99"/>
    <w:unhideWhenUsed/>
    <w:rsid w:val="00FF7A86"/>
    <w:rPr>
      <w:rFonts w:ascii="Calibri" w:hAnsi="Calibri"/>
      <w:sz w:val="20"/>
      <w:szCs w:val="20"/>
      <w:lang w:eastAsia="en-US"/>
    </w:rPr>
  </w:style>
  <w:style w:type="character" w:customStyle="1" w:styleId="afd">
    <w:name w:val="Текст сноски Знак"/>
    <w:basedOn w:val="a0"/>
    <w:link w:val="afc"/>
    <w:uiPriority w:val="99"/>
    <w:rsid w:val="00FF7A86"/>
    <w:rPr>
      <w:rFonts w:ascii="Calibri" w:hAnsi="Calibri"/>
      <w:lang w:eastAsia="en-US"/>
    </w:rPr>
  </w:style>
  <w:style w:type="character" w:styleId="afe">
    <w:name w:val="footnote reference"/>
    <w:uiPriority w:val="99"/>
    <w:unhideWhenUsed/>
    <w:rsid w:val="00FF7A86"/>
    <w:rPr>
      <w:rFonts w:cs="Times New Roman"/>
      <w:vertAlign w:val="superscript"/>
    </w:rPr>
  </w:style>
  <w:style w:type="character" w:styleId="aff">
    <w:name w:val="endnote reference"/>
    <w:uiPriority w:val="99"/>
    <w:unhideWhenUsed/>
    <w:rsid w:val="00FF7A86"/>
    <w:rPr>
      <w:rFonts w:cs="Times New Roman"/>
      <w:vertAlign w:val="superscript"/>
    </w:rPr>
  </w:style>
  <w:style w:type="paragraph" w:customStyle="1" w:styleId="formattext">
    <w:name w:val="formattext"/>
    <w:basedOn w:val="a"/>
    <w:rsid w:val="00FF7A86"/>
    <w:pPr>
      <w:spacing w:before="100" w:beforeAutospacing="1" w:after="100" w:afterAutospacing="1"/>
    </w:pPr>
  </w:style>
  <w:style w:type="character" w:styleId="aff0">
    <w:name w:val="annotation reference"/>
    <w:uiPriority w:val="99"/>
    <w:unhideWhenUsed/>
    <w:rsid w:val="00FF7A86"/>
    <w:rPr>
      <w:rFonts w:cs="Times New Roman"/>
      <w:sz w:val="16"/>
    </w:rPr>
  </w:style>
  <w:style w:type="paragraph" w:styleId="aff1">
    <w:name w:val="annotation text"/>
    <w:basedOn w:val="a"/>
    <w:link w:val="aff2"/>
    <w:uiPriority w:val="99"/>
    <w:unhideWhenUsed/>
    <w:rsid w:val="00FF7A86"/>
    <w:rPr>
      <w:sz w:val="20"/>
      <w:szCs w:val="20"/>
    </w:rPr>
  </w:style>
  <w:style w:type="character" w:customStyle="1" w:styleId="aff2">
    <w:name w:val="Текст примечания Знак"/>
    <w:basedOn w:val="a0"/>
    <w:link w:val="aff1"/>
    <w:uiPriority w:val="99"/>
    <w:rsid w:val="00FF7A86"/>
  </w:style>
  <w:style w:type="paragraph" w:styleId="aff3">
    <w:name w:val="annotation subject"/>
    <w:basedOn w:val="aff1"/>
    <w:next w:val="aff1"/>
    <w:link w:val="aff4"/>
    <w:uiPriority w:val="99"/>
    <w:unhideWhenUsed/>
    <w:rsid w:val="00FF7A86"/>
    <w:rPr>
      <w:b/>
      <w:bCs/>
    </w:rPr>
  </w:style>
  <w:style w:type="character" w:customStyle="1" w:styleId="aff4">
    <w:name w:val="Тема примечания Знак"/>
    <w:basedOn w:val="aff2"/>
    <w:link w:val="aff3"/>
    <w:uiPriority w:val="99"/>
    <w:rsid w:val="00FF7A86"/>
    <w:rPr>
      <w:b/>
      <w:bCs/>
    </w:rPr>
  </w:style>
  <w:style w:type="table" w:customStyle="1" w:styleId="12">
    <w:name w:val="Сетка таблицы1"/>
    <w:basedOn w:val="a1"/>
    <w:next w:val="aa"/>
    <w:uiPriority w:val="59"/>
    <w:rsid w:val="00FF7A8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A8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E51"/>
    <w:rPr>
      <w:sz w:val="24"/>
      <w:szCs w:val="24"/>
    </w:rPr>
  </w:style>
  <w:style w:type="paragraph" w:styleId="1">
    <w:name w:val="heading 1"/>
    <w:basedOn w:val="a"/>
    <w:next w:val="a"/>
    <w:link w:val="10"/>
    <w:uiPriority w:val="9"/>
    <w:qFormat/>
    <w:rsid w:val="00001E51"/>
    <w:pPr>
      <w:keepNext/>
      <w:suppressAutoHyphens/>
      <w:jc w:val="center"/>
      <w:outlineLvl w:val="0"/>
    </w:pPr>
    <w:rPr>
      <w:rFonts w:ascii="TimesET" w:hAnsi="TimesET"/>
      <w:sz w:val="28"/>
    </w:rPr>
  </w:style>
  <w:style w:type="paragraph" w:styleId="2">
    <w:name w:val="heading 2"/>
    <w:basedOn w:val="a"/>
    <w:next w:val="a"/>
    <w:link w:val="20"/>
    <w:uiPriority w:val="9"/>
    <w:qFormat/>
    <w:rsid w:val="00001E51"/>
    <w:pPr>
      <w:keepNext/>
      <w:outlineLvl w:val="1"/>
    </w:pPr>
    <w:rPr>
      <w:sz w:val="28"/>
    </w:rPr>
  </w:style>
  <w:style w:type="paragraph" w:styleId="3">
    <w:name w:val="heading 3"/>
    <w:basedOn w:val="a"/>
    <w:next w:val="a"/>
    <w:link w:val="30"/>
    <w:qFormat/>
    <w:rsid w:val="00001E51"/>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001E51"/>
    <w:pPr>
      <w:jc w:val="both"/>
    </w:pPr>
    <w:rPr>
      <w:sz w:val="28"/>
    </w:rPr>
  </w:style>
  <w:style w:type="paragraph" w:styleId="a4">
    <w:name w:val="Title"/>
    <w:basedOn w:val="a"/>
    <w:link w:val="a5"/>
    <w:uiPriority w:val="10"/>
    <w:qFormat/>
    <w:rsid w:val="00001E51"/>
    <w:pPr>
      <w:suppressAutoHyphens/>
      <w:jc w:val="center"/>
    </w:pPr>
    <w:rPr>
      <w:rFonts w:ascii="TimesET" w:hAnsi="TimesET"/>
      <w:sz w:val="32"/>
    </w:rPr>
  </w:style>
  <w:style w:type="paragraph" w:styleId="a6">
    <w:name w:val="header"/>
    <w:basedOn w:val="a"/>
    <w:link w:val="a7"/>
    <w:uiPriority w:val="99"/>
    <w:rsid w:val="00001E51"/>
    <w:pPr>
      <w:tabs>
        <w:tab w:val="center" w:pos="4677"/>
        <w:tab w:val="right" w:pos="9355"/>
      </w:tabs>
    </w:pPr>
  </w:style>
  <w:style w:type="character" w:styleId="a8">
    <w:name w:val="page number"/>
    <w:basedOn w:val="a0"/>
    <w:rsid w:val="00001E51"/>
  </w:style>
  <w:style w:type="paragraph" w:customStyle="1" w:styleId="--">
    <w:name w:val="- СТРАНИЦА -"/>
    <w:rsid w:val="00001E51"/>
    <w:rPr>
      <w:sz w:val="24"/>
      <w:szCs w:val="24"/>
    </w:rPr>
  </w:style>
  <w:style w:type="paragraph" w:styleId="a9">
    <w:name w:val="Body Text Indent"/>
    <w:basedOn w:val="a"/>
    <w:rsid w:val="00001E51"/>
    <w:pPr>
      <w:shd w:val="clear" w:color="auto" w:fill="FFFFFF"/>
      <w:autoSpaceDE w:val="0"/>
      <w:autoSpaceDN w:val="0"/>
      <w:adjustRightInd w:val="0"/>
      <w:ind w:left="360" w:hanging="360"/>
      <w:jc w:val="both"/>
    </w:pPr>
    <w:rPr>
      <w:color w:val="000000"/>
      <w:sz w:val="28"/>
      <w:szCs w:val="28"/>
    </w:rPr>
  </w:style>
  <w:style w:type="table" w:styleId="aa">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Автозамена"/>
    <w:rsid w:val="00822006"/>
    <w:rPr>
      <w:sz w:val="24"/>
      <w:szCs w:val="24"/>
    </w:rPr>
  </w:style>
  <w:style w:type="paragraph" w:customStyle="1" w:styleId="ac">
    <w:name w:val="Знак"/>
    <w:basedOn w:val="a"/>
    <w:rsid w:val="005F6F4D"/>
    <w:rPr>
      <w:rFonts w:ascii="Verdana" w:hAnsi="Verdana" w:cs="Verdana"/>
      <w:sz w:val="20"/>
      <w:szCs w:val="20"/>
      <w:lang w:val="en-US" w:eastAsia="en-US"/>
    </w:rPr>
  </w:style>
  <w:style w:type="paragraph" w:styleId="ad">
    <w:name w:val="List Paragraph"/>
    <w:basedOn w:val="a"/>
    <w:uiPriority w:val="34"/>
    <w:qFormat/>
    <w:rsid w:val="0022479F"/>
    <w:pPr>
      <w:ind w:left="720"/>
      <w:contextualSpacing/>
    </w:pPr>
  </w:style>
  <w:style w:type="paragraph" w:customStyle="1" w:styleId="ConsPlusNormal">
    <w:name w:val="ConsPlusNormal"/>
    <w:link w:val="ConsPlusNormal0"/>
    <w:qFormat/>
    <w:rsid w:val="002D069A"/>
    <w:pPr>
      <w:autoSpaceDE w:val="0"/>
      <w:autoSpaceDN w:val="0"/>
      <w:adjustRightInd w:val="0"/>
      <w:ind w:firstLine="720"/>
    </w:pPr>
    <w:rPr>
      <w:rFonts w:ascii="Arial" w:hAnsi="Arial" w:cs="Arial"/>
    </w:rPr>
  </w:style>
  <w:style w:type="character" w:customStyle="1" w:styleId="21">
    <w:name w:val="Основной текст (2)_"/>
    <w:basedOn w:val="a0"/>
    <w:link w:val="22"/>
    <w:rsid w:val="00260AB9"/>
    <w:rPr>
      <w:b/>
      <w:bCs/>
      <w:sz w:val="28"/>
      <w:szCs w:val="28"/>
      <w:shd w:val="clear" w:color="auto" w:fill="FFFFFF"/>
    </w:rPr>
  </w:style>
  <w:style w:type="character" w:customStyle="1" w:styleId="ae">
    <w:name w:val="Основной текст_"/>
    <w:basedOn w:val="a0"/>
    <w:link w:val="31"/>
    <w:rsid w:val="00260AB9"/>
    <w:rPr>
      <w:sz w:val="27"/>
      <w:szCs w:val="27"/>
      <w:shd w:val="clear" w:color="auto" w:fill="FFFFFF"/>
    </w:rPr>
  </w:style>
  <w:style w:type="character" w:customStyle="1" w:styleId="23">
    <w:name w:val="Заголовок №2_"/>
    <w:basedOn w:val="a0"/>
    <w:link w:val="24"/>
    <w:rsid w:val="00260AB9"/>
    <w:rPr>
      <w:b/>
      <w:bCs/>
      <w:sz w:val="28"/>
      <w:szCs w:val="28"/>
      <w:shd w:val="clear" w:color="auto" w:fill="FFFFFF"/>
    </w:rPr>
  </w:style>
  <w:style w:type="paragraph" w:customStyle="1" w:styleId="22">
    <w:name w:val="Основной текст (2)"/>
    <w:basedOn w:val="a"/>
    <w:link w:val="21"/>
    <w:rsid w:val="00260AB9"/>
    <w:pPr>
      <w:widowControl w:val="0"/>
      <w:shd w:val="clear" w:color="auto" w:fill="FFFFFF"/>
      <w:spacing w:after="180" w:line="331" w:lineRule="exact"/>
      <w:jc w:val="center"/>
    </w:pPr>
    <w:rPr>
      <w:b/>
      <w:bCs/>
      <w:sz w:val="28"/>
      <w:szCs w:val="28"/>
    </w:rPr>
  </w:style>
  <w:style w:type="paragraph" w:customStyle="1" w:styleId="31">
    <w:name w:val="Основной текст3"/>
    <w:basedOn w:val="a"/>
    <w:link w:val="ae"/>
    <w:rsid w:val="00260AB9"/>
    <w:pPr>
      <w:widowControl w:val="0"/>
      <w:shd w:val="clear" w:color="auto" w:fill="FFFFFF"/>
      <w:spacing w:before="420" w:line="485" w:lineRule="exact"/>
      <w:jc w:val="both"/>
    </w:pPr>
    <w:rPr>
      <w:sz w:val="27"/>
      <w:szCs w:val="27"/>
    </w:rPr>
  </w:style>
  <w:style w:type="paragraph" w:customStyle="1" w:styleId="24">
    <w:name w:val="Заголовок №2"/>
    <w:basedOn w:val="a"/>
    <w:link w:val="23"/>
    <w:rsid w:val="00260AB9"/>
    <w:pPr>
      <w:widowControl w:val="0"/>
      <w:shd w:val="clear" w:color="auto" w:fill="FFFFFF"/>
      <w:spacing w:before="960" w:line="307" w:lineRule="exact"/>
      <w:ind w:hanging="2660"/>
      <w:outlineLvl w:val="1"/>
    </w:pPr>
    <w:rPr>
      <w:b/>
      <w:bCs/>
      <w:sz w:val="28"/>
      <w:szCs w:val="28"/>
    </w:rPr>
  </w:style>
  <w:style w:type="character" w:customStyle="1" w:styleId="14pt">
    <w:name w:val="Основной текст + 14 pt;Полужирный"/>
    <w:basedOn w:val="ae"/>
    <w:rsid w:val="00260AB9"/>
    <w:rPr>
      <w:b/>
      <w:bCs/>
      <w:color w:val="000000"/>
      <w:spacing w:val="0"/>
      <w:w w:val="100"/>
      <w:position w:val="0"/>
      <w:sz w:val="28"/>
      <w:szCs w:val="28"/>
      <w:shd w:val="clear" w:color="auto" w:fill="FFFFFF"/>
      <w:lang w:val="ru-RU"/>
    </w:rPr>
  </w:style>
  <w:style w:type="character" w:customStyle="1" w:styleId="11">
    <w:name w:val="Основной текст1"/>
    <w:basedOn w:val="ae"/>
    <w:rsid w:val="00260AB9"/>
    <w:rPr>
      <w:color w:val="000000"/>
      <w:spacing w:val="0"/>
      <w:w w:val="100"/>
      <w:position w:val="0"/>
      <w:sz w:val="27"/>
      <w:szCs w:val="27"/>
      <w:shd w:val="clear" w:color="auto" w:fill="FFFFFF"/>
      <w:lang w:val="ru-RU"/>
    </w:rPr>
  </w:style>
  <w:style w:type="character" w:customStyle="1" w:styleId="25">
    <w:name w:val="Основной текст2"/>
    <w:basedOn w:val="ae"/>
    <w:rsid w:val="00260AB9"/>
    <w:rPr>
      <w:color w:val="000000"/>
      <w:spacing w:val="0"/>
      <w:w w:val="100"/>
      <w:position w:val="0"/>
      <w:sz w:val="27"/>
      <w:szCs w:val="27"/>
      <w:u w:val="single"/>
      <w:shd w:val="clear" w:color="auto" w:fill="FFFFFF"/>
      <w:lang w:val="ru-RU"/>
    </w:rPr>
  </w:style>
  <w:style w:type="character" w:customStyle="1" w:styleId="10">
    <w:name w:val="Заголовок 1 Знак"/>
    <w:basedOn w:val="a0"/>
    <w:link w:val="1"/>
    <w:uiPriority w:val="9"/>
    <w:rsid w:val="00AF4C78"/>
    <w:rPr>
      <w:rFonts w:ascii="TimesET" w:hAnsi="TimesET"/>
      <w:sz w:val="28"/>
      <w:szCs w:val="24"/>
    </w:rPr>
  </w:style>
  <w:style w:type="character" w:customStyle="1" w:styleId="30">
    <w:name w:val="Заголовок 3 Знак"/>
    <w:basedOn w:val="a0"/>
    <w:link w:val="3"/>
    <w:rsid w:val="00AF4C78"/>
    <w:rPr>
      <w:rFonts w:ascii="TimesET" w:hAnsi="TimesET"/>
      <w:sz w:val="36"/>
      <w:szCs w:val="24"/>
    </w:rPr>
  </w:style>
  <w:style w:type="character" w:customStyle="1" w:styleId="a5">
    <w:name w:val="Название Знак"/>
    <w:basedOn w:val="a0"/>
    <w:link w:val="a4"/>
    <w:uiPriority w:val="10"/>
    <w:rsid w:val="00AF4C78"/>
    <w:rPr>
      <w:rFonts w:ascii="TimesET" w:hAnsi="TimesET"/>
      <w:sz w:val="32"/>
      <w:szCs w:val="24"/>
    </w:rPr>
  </w:style>
  <w:style w:type="paragraph" w:styleId="af">
    <w:name w:val="footer"/>
    <w:basedOn w:val="a"/>
    <w:link w:val="af0"/>
    <w:uiPriority w:val="99"/>
    <w:rsid w:val="00A87B6D"/>
    <w:pPr>
      <w:tabs>
        <w:tab w:val="center" w:pos="4677"/>
        <w:tab w:val="right" w:pos="9355"/>
      </w:tabs>
    </w:pPr>
  </w:style>
  <w:style w:type="character" w:customStyle="1" w:styleId="af0">
    <w:name w:val="Нижний колонтитул Знак"/>
    <w:basedOn w:val="a0"/>
    <w:link w:val="af"/>
    <w:uiPriority w:val="99"/>
    <w:rsid w:val="00A87B6D"/>
    <w:rPr>
      <w:sz w:val="24"/>
      <w:szCs w:val="24"/>
    </w:rPr>
  </w:style>
  <w:style w:type="character" w:customStyle="1" w:styleId="a7">
    <w:name w:val="Верхний колонтитул Знак"/>
    <w:basedOn w:val="a0"/>
    <w:link w:val="a6"/>
    <w:uiPriority w:val="99"/>
    <w:rsid w:val="00A87B6D"/>
    <w:rPr>
      <w:sz w:val="24"/>
      <w:szCs w:val="24"/>
    </w:rPr>
  </w:style>
  <w:style w:type="paragraph" w:styleId="af1">
    <w:name w:val="Plain Text"/>
    <w:basedOn w:val="a"/>
    <w:link w:val="af2"/>
    <w:uiPriority w:val="99"/>
    <w:rsid w:val="002707B4"/>
    <w:rPr>
      <w:rFonts w:ascii="Courier New" w:hAnsi="Courier New" w:cs="Courier New"/>
      <w:sz w:val="20"/>
      <w:szCs w:val="20"/>
    </w:rPr>
  </w:style>
  <w:style w:type="character" w:customStyle="1" w:styleId="af2">
    <w:name w:val="Текст Знак"/>
    <w:basedOn w:val="a0"/>
    <w:link w:val="af1"/>
    <w:uiPriority w:val="99"/>
    <w:rsid w:val="002707B4"/>
    <w:rPr>
      <w:rFonts w:ascii="Courier New" w:hAnsi="Courier New" w:cs="Courier New"/>
    </w:rPr>
  </w:style>
  <w:style w:type="paragraph" w:customStyle="1" w:styleId="af3">
    <w:name w:val="Прижатый влево"/>
    <w:basedOn w:val="a"/>
    <w:next w:val="a"/>
    <w:uiPriority w:val="99"/>
    <w:rsid w:val="002707B4"/>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locked/>
    <w:rsid w:val="002707B4"/>
    <w:rPr>
      <w:rFonts w:ascii="Arial" w:hAnsi="Arial" w:cs="Arial"/>
      <w:lang w:val="ru-RU" w:eastAsia="ru-RU" w:bidi="ar-SA"/>
    </w:rPr>
  </w:style>
  <w:style w:type="paragraph" w:customStyle="1" w:styleId="ConsPlusTitle">
    <w:name w:val="ConsPlusTitle"/>
    <w:uiPriority w:val="99"/>
    <w:rsid w:val="002707B4"/>
    <w:pPr>
      <w:autoSpaceDE w:val="0"/>
      <w:autoSpaceDN w:val="0"/>
      <w:adjustRightInd w:val="0"/>
    </w:pPr>
    <w:rPr>
      <w:b/>
      <w:bCs/>
      <w:sz w:val="28"/>
      <w:szCs w:val="28"/>
      <w:lang w:eastAsia="en-US"/>
    </w:rPr>
  </w:style>
  <w:style w:type="paragraph" w:customStyle="1" w:styleId="af4">
    <w:name w:val="Знак"/>
    <w:basedOn w:val="a"/>
    <w:rsid w:val="002707B4"/>
    <w:pPr>
      <w:spacing w:after="160" w:line="240" w:lineRule="exact"/>
    </w:pPr>
    <w:rPr>
      <w:rFonts w:ascii="Verdana" w:hAnsi="Verdana" w:cs="Verdana"/>
      <w:sz w:val="20"/>
      <w:szCs w:val="20"/>
      <w:lang w:val="en-US" w:eastAsia="en-US"/>
    </w:rPr>
  </w:style>
  <w:style w:type="paragraph" w:styleId="af5">
    <w:name w:val="No Spacing"/>
    <w:uiPriority w:val="1"/>
    <w:qFormat/>
    <w:rsid w:val="002707B4"/>
    <w:rPr>
      <w:rFonts w:ascii="Calibri" w:eastAsia="Calibri" w:hAnsi="Calibri"/>
      <w:sz w:val="22"/>
      <w:szCs w:val="22"/>
      <w:lang w:eastAsia="en-US"/>
    </w:rPr>
  </w:style>
  <w:style w:type="character" w:customStyle="1" w:styleId="extended-textfull">
    <w:name w:val="extended-text__full"/>
    <w:basedOn w:val="a0"/>
    <w:rsid w:val="00B821B3"/>
  </w:style>
  <w:style w:type="character" w:customStyle="1" w:styleId="extended-textshort">
    <w:name w:val="extended-text__short"/>
    <w:basedOn w:val="a0"/>
    <w:rsid w:val="00D308CF"/>
  </w:style>
  <w:style w:type="paragraph" w:styleId="af6">
    <w:name w:val="Balloon Text"/>
    <w:basedOn w:val="a"/>
    <w:link w:val="af7"/>
    <w:uiPriority w:val="99"/>
    <w:rsid w:val="00C34F4A"/>
    <w:rPr>
      <w:rFonts w:ascii="Tahoma" w:hAnsi="Tahoma" w:cs="Tahoma"/>
      <w:sz w:val="16"/>
      <w:szCs w:val="16"/>
    </w:rPr>
  </w:style>
  <w:style w:type="character" w:customStyle="1" w:styleId="af7">
    <w:name w:val="Текст выноски Знак"/>
    <w:basedOn w:val="a0"/>
    <w:link w:val="af6"/>
    <w:uiPriority w:val="99"/>
    <w:rsid w:val="00C34F4A"/>
    <w:rPr>
      <w:rFonts w:ascii="Tahoma" w:hAnsi="Tahoma" w:cs="Tahoma"/>
      <w:sz w:val="16"/>
      <w:szCs w:val="16"/>
    </w:rPr>
  </w:style>
  <w:style w:type="character" w:styleId="af8">
    <w:name w:val="Strong"/>
    <w:qFormat/>
    <w:rsid w:val="00C83598"/>
    <w:rPr>
      <w:b/>
      <w:bCs/>
    </w:rPr>
  </w:style>
  <w:style w:type="paragraph" w:customStyle="1" w:styleId="26">
    <w:name w:val="заголовок 2"/>
    <w:basedOn w:val="a"/>
    <w:next w:val="a"/>
    <w:rsid w:val="00FF7A86"/>
    <w:pPr>
      <w:keepNext/>
      <w:widowControl w:val="0"/>
    </w:pPr>
    <w:rPr>
      <w:b/>
      <w:szCs w:val="20"/>
    </w:rPr>
  </w:style>
  <w:style w:type="paragraph" w:customStyle="1" w:styleId="ConsPlusNonformat">
    <w:name w:val="ConsPlusNonformat"/>
    <w:rsid w:val="00FF7A86"/>
    <w:pPr>
      <w:autoSpaceDE w:val="0"/>
      <w:autoSpaceDN w:val="0"/>
      <w:adjustRightInd w:val="0"/>
    </w:pPr>
    <w:rPr>
      <w:rFonts w:ascii="Courier New" w:hAnsi="Courier New" w:cs="Courier New"/>
    </w:rPr>
  </w:style>
  <w:style w:type="paragraph" w:styleId="HTML">
    <w:name w:val="HTML Preformatted"/>
    <w:basedOn w:val="a"/>
    <w:link w:val="HTML0"/>
    <w:uiPriority w:val="99"/>
    <w:unhideWhenUsed/>
    <w:rsid w:val="00FF7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F7A86"/>
    <w:rPr>
      <w:rFonts w:ascii="Courier New" w:hAnsi="Courier New" w:cs="Courier New"/>
    </w:rPr>
  </w:style>
  <w:style w:type="character" w:styleId="af9">
    <w:name w:val="Hyperlink"/>
    <w:uiPriority w:val="99"/>
    <w:unhideWhenUsed/>
    <w:rsid w:val="00FF7A86"/>
    <w:rPr>
      <w:color w:val="0000FF"/>
      <w:u w:val="single"/>
    </w:rPr>
  </w:style>
  <w:style w:type="character" w:customStyle="1" w:styleId="20">
    <w:name w:val="Заголовок 2 Знак"/>
    <w:link w:val="2"/>
    <w:uiPriority w:val="9"/>
    <w:rsid w:val="00FF7A86"/>
    <w:rPr>
      <w:sz w:val="28"/>
      <w:szCs w:val="24"/>
    </w:rPr>
  </w:style>
  <w:style w:type="paragraph" w:customStyle="1" w:styleId="ConsPlusCell">
    <w:name w:val="ConsPlusCell"/>
    <w:uiPriority w:val="99"/>
    <w:rsid w:val="00FF7A86"/>
    <w:pPr>
      <w:widowControl w:val="0"/>
      <w:autoSpaceDE w:val="0"/>
      <w:autoSpaceDN w:val="0"/>
      <w:adjustRightInd w:val="0"/>
    </w:pPr>
    <w:rPr>
      <w:rFonts w:ascii="Arial" w:hAnsi="Arial" w:cs="Arial"/>
    </w:rPr>
  </w:style>
  <w:style w:type="paragraph" w:styleId="afa">
    <w:name w:val="endnote text"/>
    <w:basedOn w:val="a"/>
    <w:link w:val="afb"/>
    <w:uiPriority w:val="99"/>
    <w:unhideWhenUsed/>
    <w:rsid w:val="00FF7A86"/>
    <w:rPr>
      <w:rFonts w:ascii="Calibri" w:hAnsi="Calibri"/>
      <w:sz w:val="20"/>
      <w:szCs w:val="20"/>
      <w:lang w:eastAsia="en-US"/>
    </w:rPr>
  </w:style>
  <w:style w:type="character" w:customStyle="1" w:styleId="afb">
    <w:name w:val="Текст концевой сноски Знак"/>
    <w:basedOn w:val="a0"/>
    <w:link w:val="afa"/>
    <w:uiPriority w:val="99"/>
    <w:rsid w:val="00FF7A86"/>
    <w:rPr>
      <w:rFonts w:ascii="Calibri" w:hAnsi="Calibri"/>
      <w:lang w:eastAsia="en-US"/>
    </w:rPr>
  </w:style>
  <w:style w:type="paragraph" w:styleId="afc">
    <w:name w:val="footnote text"/>
    <w:basedOn w:val="a"/>
    <w:link w:val="afd"/>
    <w:uiPriority w:val="99"/>
    <w:unhideWhenUsed/>
    <w:rsid w:val="00FF7A86"/>
    <w:rPr>
      <w:rFonts w:ascii="Calibri" w:hAnsi="Calibri"/>
      <w:sz w:val="20"/>
      <w:szCs w:val="20"/>
      <w:lang w:eastAsia="en-US"/>
    </w:rPr>
  </w:style>
  <w:style w:type="character" w:customStyle="1" w:styleId="afd">
    <w:name w:val="Текст сноски Знак"/>
    <w:basedOn w:val="a0"/>
    <w:link w:val="afc"/>
    <w:uiPriority w:val="99"/>
    <w:rsid w:val="00FF7A86"/>
    <w:rPr>
      <w:rFonts w:ascii="Calibri" w:hAnsi="Calibri"/>
      <w:lang w:eastAsia="en-US"/>
    </w:rPr>
  </w:style>
  <w:style w:type="character" w:styleId="afe">
    <w:name w:val="footnote reference"/>
    <w:uiPriority w:val="99"/>
    <w:unhideWhenUsed/>
    <w:rsid w:val="00FF7A86"/>
    <w:rPr>
      <w:rFonts w:cs="Times New Roman"/>
      <w:vertAlign w:val="superscript"/>
    </w:rPr>
  </w:style>
  <w:style w:type="character" w:styleId="aff">
    <w:name w:val="endnote reference"/>
    <w:uiPriority w:val="99"/>
    <w:unhideWhenUsed/>
    <w:rsid w:val="00FF7A86"/>
    <w:rPr>
      <w:rFonts w:cs="Times New Roman"/>
      <w:vertAlign w:val="superscript"/>
    </w:rPr>
  </w:style>
  <w:style w:type="paragraph" w:customStyle="1" w:styleId="formattext">
    <w:name w:val="formattext"/>
    <w:basedOn w:val="a"/>
    <w:rsid w:val="00FF7A86"/>
    <w:pPr>
      <w:spacing w:before="100" w:beforeAutospacing="1" w:after="100" w:afterAutospacing="1"/>
    </w:pPr>
  </w:style>
  <w:style w:type="character" w:styleId="aff0">
    <w:name w:val="annotation reference"/>
    <w:uiPriority w:val="99"/>
    <w:unhideWhenUsed/>
    <w:rsid w:val="00FF7A86"/>
    <w:rPr>
      <w:rFonts w:cs="Times New Roman"/>
      <w:sz w:val="16"/>
    </w:rPr>
  </w:style>
  <w:style w:type="paragraph" w:styleId="aff1">
    <w:name w:val="annotation text"/>
    <w:basedOn w:val="a"/>
    <w:link w:val="aff2"/>
    <w:uiPriority w:val="99"/>
    <w:unhideWhenUsed/>
    <w:rsid w:val="00FF7A86"/>
    <w:rPr>
      <w:sz w:val="20"/>
      <w:szCs w:val="20"/>
    </w:rPr>
  </w:style>
  <w:style w:type="character" w:customStyle="1" w:styleId="aff2">
    <w:name w:val="Текст примечания Знак"/>
    <w:basedOn w:val="a0"/>
    <w:link w:val="aff1"/>
    <w:uiPriority w:val="99"/>
    <w:rsid w:val="00FF7A86"/>
  </w:style>
  <w:style w:type="paragraph" w:styleId="aff3">
    <w:name w:val="annotation subject"/>
    <w:basedOn w:val="aff1"/>
    <w:next w:val="aff1"/>
    <w:link w:val="aff4"/>
    <w:uiPriority w:val="99"/>
    <w:unhideWhenUsed/>
    <w:rsid w:val="00FF7A86"/>
    <w:rPr>
      <w:b/>
      <w:bCs/>
    </w:rPr>
  </w:style>
  <w:style w:type="character" w:customStyle="1" w:styleId="aff4">
    <w:name w:val="Тема примечания Знак"/>
    <w:basedOn w:val="aff2"/>
    <w:link w:val="aff3"/>
    <w:uiPriority w:val="99"/>
    <w:rsid w:val="00FF7A86"/>
    <w:rPr>
      <w:b/>
      <w:bCs/>
    </w:rPr>
  </w:style>
  <w:style w:type="table" w:customStyle="1" w:styleId="12">
    <w:name w:val="Сетка таблицы1"/>
    <w:basedOn w:val="a1"/>
    <w:next w:val="aa"/>
    <w:uiPriority w:val="59"/>
    <w:rsid w:val="00FF7A8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7A8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3511">
      <w:bodyDiv w:val="1"/>
      <w:marLeft w:val="0"/>
      <w:marRight w:val="0"/>
      <w:marTop w:val="0"/>
      <w:marBottom w:val="0"/>
      <w:divBdr>
        <w:top w:val="none" w:sz="0" w:space="0" w:color="auto"/>
        <w:left w:val="none" w:sz="0" w:space="0" w:color="auto"/>
        <w:bottom w:val="none" w:sz="0" w:space="0" w:color="auto"/>
        <w:right w:val="none" w:sz="0" w:space="0" w:color="auto"/>
      </w:divBdr>
    </w:div>
    <w:div w:id="18707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0C0A4-A79D-4FBC-8D55-D518C37A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15</Pages>
  <Words>3605</Words>
  <Characters>20550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Щекина Ксения Анатольевна</cp:lastModifiedBy>
  <cp:revision>8</cp:revision>
  <cp:lastPrinted>2020-08-26T11:19:00Z</cp:lastPrinted>
  <dcterms:created xsi:type="dcterms:W3CDTF">2022-08-26T10:49:00Z</dcterms:created>
  <dcterms:modified xsi:type="dcterms:W3CDTF">2022-08-30T09:27:00Z</dcterms:modified>
</cp:coreProperties>
</file>