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D00C95">
        <w:rPr>
          <w:rFonts w:ascii="Times New Roman" w:hAnsi="Times New Roman" w:cs="Times New Roman"/>
          <w:sz w:val="24"/>
          <w:szCs w:val="24"/>
        </w:rPr>
        <w:br/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D00C95">
        <w:rPr>
          <w:rFonts w:ascii="Times New Roman" w:hAnsi="Times New Roman" w:cs="Times New Roman"/>
          <w:b/>
          <w:bCs/>
          <w:sz w:val="24"/>
          <w:szCs w:val="24"/>
        </w:rPr>
        <w:t>МИНИСТЕРСТВО ТРУДА И СОЦИАЛЬНОЙ ЗАЩИТЫ РОССИЙСКОЙ ФЕДЕРАЦИИ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от 22 июня 2012 г. N 17-1/10/1-248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О РАЗЪЯСНЕНИИ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ПРАКТИКИ ПРИМЕНЕНИЯ СТАТЬИ 12 ФЕДЕРАЛЬНОГО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ЗАКОНА ОТ 25 ДЕКАБРЯ 2008 Г. N 273-ФЗ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"О ПРОТИВОДЕЙСТВИИ КОРРУПЦИИ"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ar22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разъяснения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практики применения </w:t>
      </w:r>
      <w:hyperlink r:id="rId6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органами.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М.А.ТОПИЛИН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0"/>
      <w:bookmarkEnd w:id="2"/>
      <w:r w:rsidRPr="00D00C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"/>
      <w:bookmarkEnd w:id="3"/>
      <w:r w:rsidRPr="00D00C95">
        <w:rPr>
          <w:rFonts w:ascii="Times New Roman" w:hAnsi="Times New Roman" w:cs="Times New Roman"/>
          <w:sz w:val="24"/>
          <w:szCs w:val="24"/>
        </w:rPr>
        <w:t>РАЗЪЯСНЕНИЯ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ПРАКТИКИ ПРИМЕНЕНИЯ СТАТЬИ 12 ФЕДЕРАЛЬНОГО ЗАКОНА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ОТ 25 ДЕКАБРЯ 2008 Г. N 273-ФЗ "О ПРОТИВОДЕЙСТВИИ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КОРРУПЦИИ", СОДЕРЖАЩЕЙ ОГРАНИЧЕНИЯ, НАЛАГАЕМЫЕ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НА ГРАЖДАНИНА, ЗАМЕЩАВШЕГО ДОЛЖНОСТЬ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ИЛИ МУНИЦИПАЛЬНОЙ СЛУЖБЫ, ПРИ ЗАКЛЮЧЕНИИ ИМ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ИЛИ ГРАЖДАНСКО-ПРАВОВОГО ДОГОВОРА, В ТОМ ЧИСЛЕ СЛУЧАЕВ,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КОГДА ДАЧА СОГЛАСИЯ КОМИССИЕЙ ПО СОБЛЮДЕНИЮ ТРЕБОВАНИЙ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К СЛУЖЕБНОМУ ПОВЕДЕНИЮ И УРЕГУЛИРОВАНИЮ КОНФЛИКТА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ИНТЕРЕСОВ БЫВШЕМУ ГОСУДАРСТВЕННОМУ СЛУЖАЩЕМУ НА ЗАМЕЩЕНИЕ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ИМ ДОЛЖНОСТИ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ОРГАНИЗАЦИИ НЕ ТРЕБУЕТСЯ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Круг лиц, на которых распространяется данное ограничение, установлен </w:t>
      </w:r>
      <w:hyperlink r:id="rId9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 июля 2010 г. N 925.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К ним относятся граждане, которые ранее замещали должность федеральной государственной службы, включенную в </w:t>
      </w:r>
      <w:hyperlink r:id="rId10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раздел I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раздел II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2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перечня, утвержденного Указом Президента Российской Федерации от 18 мая 2009 г. N 557.</w:t>
      </w:r>
      <w:proofErr w:type="gramEnd"/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lastRenderedPageBreak/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- включение должности государственной службы в соответствующий перечень должностей, предусмотренный </w:t>
      </w:r>
      <w:hyperlink r:id="rId13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 июля 2010 г. N 925;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Письменное обращение гражданина о даче согласия в соответствии с </w:t>
      </w:r>
      <w:hyperlink r:id="rId14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комиссия обязана рассмотреть в течение семи дней со дня поступления указанного обращения в порядке, установленном </w:t>
      </w:r>
      <w:hyperlink r:id="rId15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принятом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Заседание комиссии по указанному вопросу проводится на основании </w:t>
      </w:r>
      <w:hyperlink r:id="rId16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абзаца второго подпункта б) пункта 16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7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пунктом 24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Положения принимается одно из следующих решений: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Необходимо учитывать, что в соответствии с </w:t>
      </w:r>
      <w:hyperlink r:id="rId18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9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настоящей статьи, сообщать работодателю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сведения о последнем месте своей службы.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</w:t>
      </w:r>
      <w:r w:rsidRPr="00D00C95">
        <w:rPr>
          <w:rFonts w:ascii="Times New Roman" w:hAnsi="Times New Roman" w:cs="Times New Roman"/>
          <w:sz w:val="24"/>
          <w:szCs w:val="24"/>
        </w:rPr>
        <w:lastRenderedPageBreak/>
        <w:t>(административного) управления данной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При информировании работодателя гражданину рекомендуется одновременно сообщить об ограничениях, налагаемых на него </w:t>
      </w:r>
      <w:hyperlink r:id="rId20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закона, об обязанности работодателя во исполнение </w:t>
      </w:r>
      <w:hyperlink r:id="rId21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2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сентября 2010 г. N 700, а также о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том, что неисполнение работодателем данной обязанности в соответствии с </w:t>
      </w:r>
      <w:hyperlink r:id="rId23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является правонарушением и влечет ответственность в соответствии с </w:t>
      </w:r>
      <w:hyperlink r:id="rId24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5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организации отдельных функций государственного управления.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В </w:t>
      </w:r>
      <w:hyperlink r:id="rId26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пункте 4 статьи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готовить проекты таких решений.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Случаями, когда дача согласия комиссией не требуется, являются следующие ситуации: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гражданин переходит на работу по трудовому договору в другой государственный орган;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7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00C95">
        <w:rPr>
          <w:rFonts w:ascii="Times New Roman" w:hAnsi="Times New Roman" w:cs="Times New Roman"/>
          <w:sz w:val="24"/>
          <w:szCs w:val="24"/>
        </w:rPr>
        <w:t>;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proofErr w:type="gramStart"/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, и соблюдения </w:t>
      </w:r>
      <w:r w:rsidRPr="00D00C95">
        <w:rPr>
          <w:rFonts w:ascii="Times New Roman" w:hAnsi="Times New Roman" w:cs="Times New Roman"/>
          <w:sz w:val="24"/>
          <w:szCs w:val="24"/>
        </w:rPr>
        <w:lastRenderedPageBreak/>
        <w:t>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BD4" w:rsidRPr="00D00C95" w:rsidRDefault="00EA1BD4">
      <w:pPr>
        <w:rPr>
          <w:rFonts w:ascii="Times New Roman" w:hAnsi="Times New Roman" w:cs="Times New Roman"/>
          <w:sz w:val="24"/>
          <w:szCs w:val="24"/>
        </w:rPr>
      </w:pPr>
    </w:p>
    <w:sectPr w:rsidR="00EA1BD4" w:rsidRPr="00D00C95" w:rsidSect="001D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5"/>
    <w:rsid w:val="001B4314"/>
    <w:rsid w:val="001D0A16"/>
    <w:rsid w:val="00225CDE"/>
    <w:rsid w:val="00365FE3"/>
    <w:rsid w:val="00CE5F4A"/>
    <w:rsid w:val="00D00C95"/>
    <w:rsid w:val="00D51C94"/>
    <w:rsid w:val="00DB15AB"/>
    <w:rsid w:val="00EA1BD4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4C9CCB2CA29D9585F7A4737240B77495BF2751B1F3EE3F93DBD446A3F34E58A1E0689D7o9D" TargetMode="External"/><Relationship Id="rId13" Type="http://schemas.openxmlformats.org/officeDocument/2006/relationships/hyperlink" Target="consultantplus://offline/ref=D414C9CCB2CA29D9585F7A4737240B77495CF277171F3EE3F93DBD446A3F34E58A1E068A709F0EC0D2o0D" TargetMode="External"/><Relationship Id="rId18" Type="http://schemas.openxmlformats.org/officeDocument/2006/relationships/hyperlink" Target="consultantplus://offline/ref=D414C9CCB2CA29D9585F7A4737240B77495BF2751B1F3EE3F93DBD446A3F34E58A1E0688D7o1D" TargetMode="External"/><Relationship Id="rId26" Type="http://schemas.openxmlformats.org/officeDocument/2006/relationships/hyperlink" Target="consultantplus://offline/ref=D414C9CCB2CA29D9585F7A4737240B77495BF2751B1F3EE3F93DBD446A3F34E58A1E06D8oD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14C9CCB2CA29D9585F7A4737240B77495BF2751B1F3EE3F93DBD446A3F34E58A1E0688D7o3D" TargetMode="External"/><Relationship Id="rId7" Type="http://schemas.openxmlformats.org/officeDocument/2006/relationships/hyperlink" Target="consultantplus://offline/ref=D414C9CCB2CA29D9585F7A4737240B77495BF2751B1F3EE3F93DBD446A3F34E58A1E0689D7o8D" TargetMode="External"/><Relationship Id="rId12" Type="http://schemas.openxmlformats.org/officeDocument/2006/relationships/hyperlink" Target="consultantplus://offline/ref=D414C9CCB2CA29D9585F7A4737240B77495BF6751E1C3EE3F93DBD446A3F34E58A1E068A709F0FC6D2oFD" TargetMode="External"/><Relationship Id="rId17" Type="http://schemas.openxmlformats.org/officeDocument/2006/relationships/hyperlink" Target="consultantplus://offline/ref=D414C9CCB2CA29D9585F7A4737240B77495BF67417143EE3F93DBD446A3F34E58A1E068A709F0FC0D2o5D" TargetMode="External"/><Relationship Id="rId25" Type="http://schemas.openxmlformats.org/officeDocument/2006/relationships/hyperlink" Target="consultantplus://offline/ref=D414C9CCB2CA29D9585F7A4737240B77495BF2751B1F3EE3F93DBD446A3F34E58A1E0688D7o2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14C9CCB2CA29D9585F7A4737240B77495BF67417143EE3F93DBD446A3F34E58A1E068A709F0EC8D2o2D" TargetMode="External"/><Relationship Id="rId20" Type="http://schemas.openxmlformats.org/officeDocument/2006/relationships/hyperlink" Target="consultantplus://offline/ref=D414C9CCB2CA29D9585F7A4737240B77495BF2751B1F3EE3F93DBD446A3F34E58A1E0689D7o8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14C9CCB2CA29D9585F7A4737240B77495BF2751B1F3EE3F93DBD446A3F34E58A1E0689D7o8D" TargetMode="External"/><Relationship Id="rId11" Type="http://schemas.openxmlformats.org/officeDocument/2006/relationships/hyperlink" Target="consultantplus://offline/ref=D414C9CCB2CA29D9585F7A4737240B77495BF6751E1C3EE3F93DBD446A3F34E58A1E068A709F0EC2D2o6D" TargetMode="External"/><Relationship Id="rId24" Type="http://schemas.openxmlformats.org/officeDocument/2006/relationships/hyperlink" Target="consultantplus://offline/ref=D414C9CCB2CA29D9585F7A4737240B774954F27116193EE3F93DBD446A3F34E58A1E06887097D0oE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414C9CCB2CA29D9585F7A4737240B77495BF67417143EE3F93DBD446AD3oFD" TargetMode="External"/><Relationship Id="rId23" Type="http://schemas.openxmlformats.org/officeDocument/2006/relationships/hyperlink" Target="consultantplus://offline/ref=D414C9CCB2CA29D9585F7A4737240B77495BF2751B1F3EE3F93DBD446A3F34E58A1E068A709F0FC0D2oED" TargetMode="External"/><Relationship Id="rId28" Type="http://schemas.openxmlformats.org/officeDocument/2006/relationships/hyperlink" Target="consultantplus://offline/ref=D414C9CCB2CA29D9585F7A4737240B77495BF2751B1F3EE3F93DBD446A3F34E58A1E0688D7o4D" TargetMode="External"/><Relationship Id="rId10" Type="http://schemas.openxmlformats.org/officeDocument/2006/relationships/hyperlink" Target="consultantplus://offline/ref=D414C9CCB2CA29D9585F7A4737240B77495BF6751E1C3EE3F93DBD446A3F34E58A1E068A709F0EC1D2o0D" TargetMode="External"/><Relationship Id="rId19" Type="http://schemas.openxmlformats.org/officeDocument/2006/relationships/hyperlink" Target="consultantplus://offline/ref=D414C9CCB2CA29D9585F7A4737240B77495BF2751B1F3EE3F93DBD446A3F34E58A1E0689D7o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14C9CCB2CA29D9585F7A4737240B77495CF277171F3EE3F93DBD446A3F34E58A1E068A709F0EC0D2o0D" TargetMode="External"/><Relationship Id="rId14" Type="http://schemas.openxmlformats.org/officeDocument/2006/relationships/hyperlink" Target="consultantplus://offline/ref=D414C9CCB2CA29D9585F7A4737240B77495BF2751B1F3EE3F93DBD446A3F34E58A1E0688D7o0D" TargetMode="External"/><Relationship Id="rId22" Type="http://schemas.openxmlformats.org/officeDocument/2006/relationships/hyperlink" Target="consultantplus://offline/ref=D414C9CCB2CA29D9585F7A4737240B77495CF475171C3EE3F93DBD446AD3oFD" TargetMode="External"/><Relationship Id="rId27" Type="http://schemas.openxmlformats.org/officeDocument/2006/relationships/hyperlink" Target="consultantplus://offline/ref=D414C9CCB2CA29D9585F7A4737240B77495BF2751B1F3EE3F93DBD446AD3oF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</cp:revision>
  <dcterms:created xsi:type="dcterms:W3CDTF">2015-07-15T03:40:00Z</dcterms:created>
  <dcterms:modified xsi:type="dcterms:W3CDTF">2015-07-15T03:41:00Z</dcterms:modified>
</cp:coreProperties>
</file>