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7D" w:rsidRDefault="00CE7C7D" w:rsidP="00CE7C7D">
      <w:pPr>
        <w:spacing w:line="240" w:lineRule="atLeast"/>
        <w:ind w:left="4253"/>
        <w:rPr>
          <w:i/>
          <w:sz w:val="24"/>
          <w:szCs w:val="24"/>
        </w:rPr>
      </w:pPr>
      <w:r>
        <w:rPr>
          <w:i/>
          <w:sz w:val="24"/>
          <w:szCs w:val="24"/>
        </w:rPr>
        <w:t xml:space="preserve">Информацию подготовила </w:t>
      </w:r>
    </w:p>
    <w:p w:rsidR="00CE7C7D" w:rsidRDefault="00CE7C7D" w:rsidP="00CE7C7D">
      <w:pPr>
        <w:spacing w:line="240" w:lineRule="atLeast"/>
        <w:ind w:left="4253"/>
        <w:rPr>
          <w:i/>
          <w:sz w:val="24"/>
          <w:szCs w:val="24"/>
        </w:rPr>
      </w:pPr>
      <w:r>
        <w:rPr>
          <w:i/>
          <w:sz w:val="24"/>
          <w:szCs w:val="24"/>
        </w:rPr>
        <w:t>Киргет Оксана Игоревна, начальник службы кадрового обеспечения юридических лиц управления кадровой политики администрации Кондинского района</w:t>
      </w:r>
    </w:p>
    <w:p w:rsidR="00CE7C7D" w:rsidRDefault="00CE7C7D"/>
    <w:p w:rsidR="00CE7C7D" w:rsidRDefault="00CE7C7D" w:rsidP="00CE7C7D">
      <w:pPr>
        <w:jc w:val="center"/>
        <w:rPr>
          <w:b/>
          <w:bCs/>
          <w:sz w:val="26"/>
          <w:szCs w:val="26"/>
        </w:rPr>
      </w:pPr>
      <w:r>
        <w:rPr>
          <w:b/>
          <w:bCs/>
          <w:sz w:val="26"/>
          <w:szCs w:val="26"/>
        </w:rPr>
        <w:t xml:space="preserve">Об </w:t>
      </w:r>
      <w:r w:rsidRPr="00627A4F">
        <w:rPr>
          <w:b/>
          <w:bCs/>
          <w:sz w:val="26"/>
          <w:szCs w:val="26"/>
        </w:rPr>
        <w:t>оценк</w:t>
      </w:r>
      <w:r>
        <w:rPr>
          <w:b/>
          <w:bCs/>
          <w:sz w:val="26"/>
          <w:szCs w:val="26"/>
        </w:rPr>
        <w:t>е</w:t>
      </w:r>
      <w:r w:rsidRPr="00627A4F">
        <w:rPr>
          <w:b/>
          <w:bCs/>
          <w:sz w:val="26"/>
          <w:szCs w:val="26"/>
        </w:rPr>
        <w:t xml:space="preserve"> деятельности реализации </w:t>
      </w:r>
    </w:p>
    <w:p w:rsidR="00CE7C7D" w:rsidRDefault="00CE7C7D" w:rsidP="00CE7C7D">
      <w:pPr>
        <w:jc w:val="center"/>
        <w:rPr>
          <w:b/>
          <w:bCs/>
          <w:sz w:val="26"/>
          <w:szCs w:val="26"/>
        </w:rPr>
      </w:pPr>
      <w:r w:rsidRPr="00627A4F">
        <w:rPr>
          <w:b/>
          <w:bCs/>
          <w:sz w:val="26"/>
          <w:szCs w:val="26"/>
        </w:rPr>
        <w:t xml:space="preserve">антикоррупционного законодательства </w:t>
      </w:r>
    </w:p>
    <w:p w:rsidR="00CE7C7D" w:rsidRDefault="00CE7C7D" w:rsidP="00CE7C7D">
      <w:pPr>
        <w:jc w:val="center"/>
        <w:rPr>
          <w:b/>
          <w:bCs/>
          <w:sz w:val="26"/>
          <w:szCs w:val="26"/>
        </w:rPr>
      </w:pPr>
      <w:r>
        <w:rPr>
          <w:b/>
          <w:bCs/>
          <w:sz w:val="26"/>
          <w:szCs w:val="26"/>
        </w:rPr>
        <w:t>в муниципальных учреждениях</w:t>
      </w:r>
    </w:p>
    <w:p w:rsidR="00CE7C7D" w:rsidRDefault="00CE7C7D"/>
    <w:p w:rsidR="00CE7C7D" w:rsidRDefault="00CE7C7D" w:rsidP="00CE7C7D">
      <w:pPr>
        <w:ind w:firstLine="709"/>
        <w:jc w:val="both"/>
        <w:rPr>
          <w:sz w:val="26"/>
          <w:szCs w:val="26"/>
        </w:rPr>
      </w:pPr>
      <w:r>
        <w:rPr>
          <w:sz w:val="26"/>
          <w:szCs w:val="26"/>
        </w:rPr>
        <w:t xml:space="preserve">Ежегодно Управлением кадровой политики администрации Кондинского района и Депгосслужбы Югры проводится </w:t>
      </w:r>
      <w:r>
        <w:rPr>
          <w:sz w:val="26"/>
          <w:szCs w:val="26"/>
        </w:rPr>
        <w:t>оценк</w:t>
      </w:r>
      <w:r>
        <w:rPr>
          <w:sz w:val="26"/>
          <w:szCs w:val="26"/>
        </w:rPr>
        <w:t>а</w:t>
      </w:r>
      <w:r>
        <w:rPr>
          <w:sz w:val="26"/>
          <w:szCs w:val="26"/>
        </w:rPr>
        <w:t xml:space="preserve"> деятельности реализации антикоррупционного законодательства в учреждениях</w:t>
      </w:r>
      <w:r w:rsidR="009A6CAF">
        <w:rPr>
          <w:sz w:val="26"/>
          <w:szCs w:val="26"/>
        </w:rPr>
        <w:t xml:space="preserve"> (далее-организации)</w:t>
      </w:r>
      <w:r>
        <w:rPr>
          <w:sz w:val="26"/>
          <w:szCs w:val="26"/>
        </w:rPr>
        <w:t xml:space="preserve"> муниципальных образований и автономного округа. </w:t>
      </w:r>
    </w:p>
    <w:p w:rsidR="00CE7C7D" w:rsidRDefault="00CE7C7D" w:rsidP="00CE7C7D">
      <w:pPr>
        <w:ind w:firstLine="709"/>
        <w:jc w:val="both"/>
        <w:rPr>
          <w:sz w:val="26"/>
          <w:szCs w:val="26"/>
        </w:rPr>
      </w:pPr>
      <w:r>
        <w:rPr>
          <w:sz w:val="26"/>
          <w:szCs w:val="26"/>
        </w:rPr>
        <w:t xml:space="preserve">Оценка осуществляется на основании </w:t>
      </w:r>
      <w:r>
        <w:rPr>
          <w:sz w:val="26"/>
          <w:szCs w:val="26"/>
        </w:rPr>
        <w:t>распоряжения администрации Кондинского района</w:t>
      </w:r>
      <w:r>
        <w:rPr>
          <w:sz w:val="26"/>
          <w:szCs w:val="26"/>
        </w:rPr>
        <w:t xml:space="preserve"> в соответствии с утвержденными на региональном                               и муниципальном уровнях Планами </w:t>
      </w:r>
      <w:r w:rsidRPr="00627A4F">
        <w:rPr>
          <w:rFonts w:eastAsia="Calibri"/>
          <w:sz w:val="26"/>
          <w:szCs w:val="26"/>
          <w:lang w:eastAsia="en-US"/>
        </w:rPr>
        <w:t>противодействия коррупции</w:t>
      </w:r>
      <w:r>
        <w:rPr>
          <w:rFonts w:eastAsia="Calibri"/>
          <w:sz w:val="26"/>
          <w:szCs w:val="26"/>
          <w:lang w:eastAsia="en-US"/>
        </w:rPr>
        <w:t>.</w:t>
      </w:r>
    </w:p>
    <w:p w:rsidR="00CE7C7D" w:rsidRDefault="009A6CAF" w:rsidP="00CE7C7D">
      <w:pPr>
        <w:ind w:firstLine="709"/>
        <w:jc w:val="both"/>
        <w:rPr>
          <w:sz w:val="26"/>
          <w:szCs w:val="26"/>
        </w:rPr>
      </w:pPr>
      <w:r>
        <w:rPr>
          <w:sz w:val="26"/>
          <w:szCs w:val="26"/>
        </w:rPr>
        <w:t xml:space="preserve">Проведение оценки осуществляется как </w:t>
      </w:r>
      <w:r w:rsidRPr="00E7396B">
        <w:rPr>
          <w:sz w:val="26"/>
          <w:szCs w:val="26"/>
        </w:rPr>
        <w:t xml:space="preserve">посредством </w:t>
      </w:r>
      <w:r>
        <w:rPr>
          <w:sz w:val="26"/>
          <w:szCs w:val="26"/>
        </w:rPr>
        <w:t xml:space="preserve">выезда в </w:t>
      </w:r>
      <w:r>
        <w:rPr>
          <w:sz w:val="26"/>
          <w:szCs w:val="26"/>
        </w:rPr>
        <w:t xml:space="preserve">организацию рабочей группы, так и путем письменного мониторинга деятельности в сфере профилактики и противодействия коррупции. </w:t>
      </w:r>
    </w:p>
    <w:p w:rsidR="00CE7C7D" w:rsidRPr="00627A4F" w:rsidRDefault="00CE7C7D" w:rsidP="00CE7C7D">
      <w:pPr>
        <w:autoSpaceDE w:val="0"/>
        <w:autoSpaceDN w:val="0"/>
        <w:adjustRightInd w:val="0"/>
        <w:ind w:firstLine="709"/>
        <w:jc w:val="both"/>
        <w:rPr>
          <w:rFonts w:eastAsiaTheme="minorHAnsi"/>
          <w:sz w:val="26"/>
          <w:szCs w:val="26"/>
          <w:lang w:eastAsia="en-US"/>
        </w:rPr>
      </w:pPr>
      <w:r w:rsidRPr="00627A4F">
        <w:rPr>
          <w:rFonts w:eastAsiaTheme="minorHAnsi"/>
          <w:sz w:val="26"/>
          <w:szCs w:val="26"/>
          <w:lang w:eastAsia="en-US"/>
        </w:rPr>
        <w:t>В силу требований ст. 13.3 Федерального закона от 25.12.2008                       № 273-ФЗ «О противодействии коррупции» (далее - ФЗ «О противодействии коррупции») организации обязаны принимать меры по предупреждению коррупции, в том числе урегулированию конфликтов интересов.</w:t>
      </w:r>
    </w:p>
    <w:p w:rsidR="00CE7C7D" w:rsidRPr="00627A4F" w:rsidRDefault="00CE7C7D" w:rsidP="00CE7C7D">
      <w:pPr>
        <w:autoSpaceDE w:val="0"/>
        <w:autoSpaceDN w:val="0"/>
        <w:adjustRightInd w:val="0"/>
        <w:spacing w:line="0" w:lineRule="atLeast"/>
        <w:ind w:firstLine="709"/>
        <w:jc w:val="both"/>
        <w:rPr>
          <w:rFonts w:eastAsiaTheme="minorHAnsi"/>
          <w:color w:val="auto"/>
          <w:sz w:val="26"/>
          <w:szCs w:val="26"/>
          <w:lang w:eastAsia="en-US"/>
        </w:rPr>
      </w:pPr>
      <w:r w:rsidRPr="00627A4F">
        <w:rPr>
          <w:rFonts w:eastAsiaTheme="minorHAnsi"/>
          <w:color w:val="auto"/>
          <w:sz w:val="26"/>
          <w:szCs w:val="26"/>
          <w:lang w:eastAsia="en-US"/>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w:t>
      </w:r>
    </w:p>
    <w:p w:rsidR="00CE7C7D" w:rsidRDefault="00CE7C7D" w:rsidP="00CE7C7D">
      <w:pPr>
        <w:autoSpaceDE w:val="0"/>
        <w:autoSpaceDN w:val="0"/>
        <w:adjustRightInd w:val="0"/>
        <w:spacing w:line="0" w:lineRule="atLeast"/>
        <w:ind w:firstLine="709"/>
        <w:jc w:val="both"/>
        <w:rPr>
          <w:rFonts w:eastAsiaTheme="minorHAnsi"/>
          <w:color w:val="auto"/>
          <w:sz w:val="26"/>
          <w:szCs w:val="26"/>
          <w:lang w:eastAsia="en-US"/>
        </w:rPr>
      </w:pPr>
      <w:r w:rsidRPr="00627A4F">
        <w:rPr>
          <w:rFonts w:eastAsiaTheme="minorHAnsi"/>
          <w:color w:val="auto"/>
          <w:sz w:val="26"/>
          <w:szCs w:val="26"/>
          <w:lang w:eastAsia="en-US"/>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A6CAF" w:rsidRDefault="009A6CAF" w:rsidP="00CE7C7D">
      <w:pPr>
        <w:autoSpaceDE w:val="0"/>
        <w:autoSpaceDN w:val="0"/>
        <w:adjustRightInd w:val="0"/>
        <w:spacing w:line="0" w:lineRule="atLeast"/>
        <w:ind w:firstLine="709"/>
        <w:jc w:val="both"/>
        <w:rPr>
          <w:rFonts w:eastAsiaTheme="minorHAnsi"/>
          <w:color w:val="auto"/>
          <w:sz w:val="26"/>
          <w:szCs w:val="26"/>
          <w:lang w:eastAsia="en-US"/>
        </w:rPr>
      </w:pPr>
      <w:r>
        <w:rPr>
          <w:rFonts w:eastAsiaTheme="minorHAnsi"/>
          <w:color w:val="auto"/>
          <w:sz w:val="26"/>
          <w:szCs w:val="26"/>
          <w:lang w:eastAsia="en-US"/>
        </w:rPr>
        <w:t xml:space="preserve">Основные локальные правовые акты, которые должны быть утверждены </w:t>
      </w:r>
      <w:r w:rsidR="002A5FC4">
        <w:rPr>
          <w:rFonts w:eastAsiaTheme="minorHAnsi"/>
          <w:color w:val="auto"/>
          <w:sz w:val="26"/>
          <w:szCs w:val="26"/>
          <w:lang w:eastAsia="en-US"/>
        </w:rPr>
        <w:t xml:space="preserve">                   </w:t>
      </w:r>
      <w:r>
        <w:rPr>
          <w:rFonts w:eastAsiaTheme="minorHAnsi"/>
          <w:color w:val="auto"/>
          <w:sz w:val="26"/>
          <w:szCs w:val="26"/>
          <w:lang w:eastAsia="en-US"/>
        </w:rPr>
        <w:t xml:space="preserve">в организации: </w:t>
      </w:r>
    </w:p>
    <w:p w:rsidR="002A5FC4" w:rsidRDefault="009A6CAF" w:rsidP="002A5FC4">
      <w:pPr>
        <w:shd w:val="clear" w:color="auto" w:fill="FFFFFF"/>
        <w:autoSpaceDE w:val="0"/>
        <w:autoSpaceDN w:val="0"/>
        <w:adjustRightInd w:val="0"/>
        <w:ind w:firstLine="709"/>
        <w:jc w:val="both"/>
        <w:rPr>
          <w:sz w:val="26"/>
          <w:szCs w:val="26"/>
        </w:rPr>
      </w:pPr>
      <w:r>
        <w:rPr>
          <w:rFonts w:eastAsiaTheme="minorHAnsi"/>
          <w:color w:val="auto"/>
          <w:sz w:val="26"/>
          <w:szCs w:val="26"/>
          <w:lang w:eastAsia="en-US"/>
        </w:rPr>
        <w:t xml:space="preserve">- </w:t>
      </w:r>
      <w:r w:rsidR="002A5FC4">
        <w:rPr>
          <w:rFonts w:eastAsiaTheme="minorHAnsi"/>
          <w:color w:val="auto"/>
          <w:sz w:val="26"/>
          <w:szCs w:val="26"/>
          <w:lang w:eastAsia="en-US"/>
        </w:rPr>
        <w:t>О</w:t>
      </w:r>
      <w:r w:rsidR="002A5FC4" w:rsidRPr="00DC600A">
        <w:rPr>
          <w:sz w:val="26"/>
          <w:szCs w:val="26"/>
        </w:rPr>
        <w:t>сновны</w:t>
      </w:r>
      <w:r w:rsidR="002A5FC4">
        <w:rPr>
          <w:sz w:val="26"/>
          <w:szCs w:val="26"/>
        </w:rPr>
        <w:t>е</w:t>
      </w:r>
      <w:r w:rsidR="002A5FC4" w:rsidRPr="00DC600A">
        <w:rPr>
          <w:sz w:val="26"/>
          <w:szCs w:val="26"/>
        </w:rPr>
        <w:t xml:space="preserve"> направлени</w:t>
      </w:r>
      <w:r w:rsidR="002A5FC4">
        <w:rPr>
          <w:sz w:val="26"/>
          <w:szCs w:val="26"/>
        </w:rPr>
        <w:t xml:space="preserve">я </w:t>
      </w:r>
      <w:r w:rsidR="002A5FC4" w:rsidRPr="00DC600A">
        <w:rPr>
          <w:sz w:val="26"/>
          <w:szCs w:val="26"/>
        </w:rPr>
        <w:t xml:space="preserve">антикоррупционной деятельности </w:t>
      </w:r>
      <w:r w:rsidR="002A5FC4">
        <w:rPr>
          <w:sz w:val="26"/>
          <w:szCs w:val="26"/>
        </w:rPr>
        <w:t>в учреждении                   (в соответствии с постановлением администрации Кондинского района                              от 06.06.2016 № 867);</w:t>
      </w:r>
    </w:p>
    <w:p w:rsidR="002A5FC4" w:rsidRDefault="002A5FC4" w:rsidP="002A5FC4">
      <w:pPr>
        <w:shd w:val="clear" w:color="auto" w:fill="FFFFFF"/>
        <w:autoSpaceDE w:val="0"/>
        <w:autoSpaceDN w:val="0"/>
        <w:adjustRightInd w:val="0"/>
        <w:ind w:firstLine="709"/>
        <w:jc w:val="both"/>
        <w:rPr>
          <w:sz w:val="26"/>
          <w:szCs w:val="26"/>
        </w:rPr>
      </w:pPr>
      <w:r>
        <w:rPr>
          <w:sz w:val="26"/>
          <w:szCs w:val="26"/>
        </w:rPr>
        <w:t>- Определение ответственных должностных лиц</w:t>
      </w:r>
      <w:r w:rsidR="008B53FF">
        <w:rPr>
          <w:sz w:val="26"/>
          <w:szCs w:val="26"/>
        </w:rPr>
        <w:t xml:space="preserve"> (включение обязанностей                в должностные инструкции, ТД, Положения об отделе)</w:t>
      </w:r>
      <w:r>
        <w:rPr>
          <w:sz w:val="26"/>
          <w:szCs w:val="26"/>
        </w:rPr>
        <w:t>;</w:t>
      </w:r>
    </w:p>
    <w:p w:rsidR="002A5FC4" w:rsidRDefault="002A5FC4" w:rsidP="002A5FC4">
      <w:pPr>
        <w:shd w:val="clear" w:color="auto" w:fill="FFFFFF"/>
        <w:autoSpaceDE w:val="0"/>
        <w:autoSpaceDN w:val="0"/>
        <w:adjustRightInd w:val="0"/>
        <w:ind w:firstLine="709"/>
        <w:jc w:val="both"/>
        <w:rPr>
          <w:sz w:val="26"/>
          <w:szCs w:val="26"/>
        </w:rPr>
      </w:pPr>
      <w:r w:rsidRPr="002A5FC4">
        <w:rPr>
          <w:sz w:val="26"/>
          <w:szCs w:val="26"/>
        </w:rPr>
        <w:t xml:space="preserve">- </w:t>
      </w:r>
      <w:r>
        <w:rPr>
          <w:sz w:val="26"/>
          <w:szCs w:val="26"/>
        </w:rPr>
        <w:t>П</w:t>
      </w:r>
      <w:r w:rsidRPr="002A5FC4">
        <w:rPr>
          <w:sz w:val="26"/>
          <w:szCs w:val="26"/>
        </w:rPr>
        <w:t>оложение о конфликте интересов работников</w:t>
      </w:r>
      <w:r>
        <w:rPr>
          <w:sz w:val="26"/>
          <w:szCs w:val="26"/>
        </w:rPr>
        <w:t>;</w:t>
      </w:r>
    </w:p>
    <w:p w:rsidR="002A5FC4" w:rsidRPr="00506B5C" w:rsidRDefault="002A5FC4" w:rsidP="002A5FC4">
      <w:pPr>
        <w:shd w:val="clear" w:color="auto" w:fill="FFFFFF"/>
        <w:autoSpaceDE w:val="0"/>
        <w:autoSpaceDN w:val="0"/>
        <w:adjustRightInd w:val="0"/>
        <w:ind w:firstLine="709"/>
        <w:jc w:val="both"/>
        <w:rPr>
          <w:sz w:val="26"/>
          <w:szCs w:val="26"/>
        </w:rPr>
      </w:pPr>
      <w:r w:rsidRPr="00506B5C">
        <w:rPr>
          <w:sz w:val="26"/>
          <w:szCs w:val="26"/>
        </w:rPr>
        <w:t xml:space="preserve">- </w:t>
      </w:r>
      <w:r w:rsidRPr="00506B5C">
        <w:rPr>
          <w:sz w:val="26"/>
          <w:szCs w:val="26"/>
        </w:rPr>
        <w:t>Кодекс этики и служебного поведения</w:t>
      </w:r>
      <w:r w:rsidR="00506B5C">
        <w:rPr>
          <w:sz w:val="26"/>
          <w:szCs w:val="26"/>
        </w:rPr>
        <w:t>;</w:t>
      </w:r>
    </w:p>
    <w:p w:rsidR="009A6CAF" w:rsidRPr="00506B5C" w:rsidRDefault="002A5FC4" w:rsidP="00CE7C7D">
      <w:pPr>
        <w:autoSpaceDE w:val="0"/>
        <w:autoSpaceDN w:val="0"/>
        <w:adjustRightInd w:val="0"/>
        <w:spacing w:line="0" w:lineRule="atLeast"/>
        <w:ind w:firstLine="709"/>
        <w:jc w:val="both"/>
        <w:rPr>
          <w:rFonts w:eastAsiaTheme="minorHAnsi"/>
          <w:color w:val="auto"/>
          <w:sz w:val="26"/>
          <w:szCs w:val="26"/>
          <w:lang w:eastAsia="en-US"/>
        </w:rPr>
      </w:pPr>
      <w:r w:rsidRPr="00506B5C">
        <w:rPr>
          <w:rFonts w:eastAsiaTheme="minorHAnsi"/>
          <w:color w:val="auto"/>
          <w:sz w:val="26"/>
          <w:szCs w:val="26"/>
          <w:lang w:eastAsia="en-US"/>
        </w:rPr>
        <w:t xml:space="preserve">- </w:t>
      </w:r>
      <w:r w:rsidR="00506B5C">
        <w:rPr>
          <w:rFonts w:eastAsiaTheme="minorHAnsi"/>
          <w:color w:val="auto"/>
          <w:sz w:val="26"/>
          <w:szCs w:val="26"/>
          <w:lang w:eastAsia="en-US"/>
        </w:rPr>
        <w:t>П</w:t>
      </w:r>
      <w:r w:rsidRPr="00506B5C">
        <w:rPr>
          <w:sz w:val="26"/>
          <w:szCs w:val="26"/>
        </w:rPr>
        <w:t>оложение информирования работниками работодателя о случаях склонения их к совершению корру</w:t>
      </w:r>
      <w:r w:rsidR="00506B5C">
        <w:rPr>
          <w:sz w:val="26"/>
          <w:szCs w:val="26"/>
        </w:rPr>
        <w:t xml:space="preserve">пционных нарушений </w:t>
      </w:r>
      <w:r w:rsidRPr="00506B5C">
        <w:rPr>
          <w:sz w:val="26"/>
          <w:szCs w:val="26"/>
        </w:rPr>
        <w:t>и порядке рассмотрения таки</w:t>
      </w:r>
      <w:r w:rsidR="00506B5C">
        <w:rPr>
          <w:sz w:val="26"/>
          <w:szCs w:val="26"/>
        </w:rPr>
        <w:t>х сообщений;</w:t>
      </w:r>
    </w:p>
    <w:p w:rsidR="00CE7C7D" w:rsidRPr="00506B5C" w:rsidRDefault="00506B5C" w:rsidP="00506B5C">
      <w:pPr>
        <w:ind w:firstLine="709"/>
        <w:jc w:val="both"/>
        <w:rPr>
          <w:sz w:val="26"/>
          <w:szCs w:val="26"/>
        </w:rPr>
      </w:pPr>
      <w:r w:rsidRPr="00506B5C">
        <w:rPr>
          <w:sz w:val="26"/>
          <w:szCs w:val="26"/>
        </w:rPr>
        <w:t>- П</w:t>
      </w:r>
      <w:r w:rsidRPr="00506B5C">
        <w:rPr>
          <w:sz w:val="26"/>
          <w:szCs w:val="26"/>
        </w:rPr>
        <w:t>равил</w:t>
      </w:r>
      <w:r w:rsidRPr="00506B5C">
        <w:rPr>
          <w:sz w:val="26"/>
          <w:szCs w:val="26"/>
        </w:rPr>
        <w:t>а</w:t>
      </w:r>
      <w:r w:rsidRPr="00506B5C">
        <w:rPr>
          <w:sz w:val="26"/>
          <w:szCs w:val="26"/>
        </w:rPr>
        <w:t xml:space="preserve"> обмена деловыми подарками и знаками делового гостеприимства</w:t>
      </w:r>
      <w:r w:rsidRPr="00506B5C">
        <w:rPr>
          <w:sz w:val="26"/>
          <w:szCs w:val="26"/>
        </w:rPr>
        <w:t>;</w:t>
      </w:r>
    </w:p>
    <w:p w:rsidR="00506B5C" w:rsidRPr="00506B5C" w:rsidRDefault="00506B5C" w:rsidP="00506B5C">
      <w:pPr>
        <w:ind w:firstLine="709"/>
        <w:jc w:val="both"/>
        <w:rPr>
          <w:sz w:val="26"/>
          <w:szCs w:val="26"/>
        </w:rPr>
      </w:pPr>
      <w:r w:rsidRPr="00506B5C">
        <w:rPr>
          <w:sz w:val="26"/>
          <w:szCs w:val="26"/>
        </w:rPr>
        <w:t xml:space="preserve">- </w:t>
      </w:r>
      <w:r w:rsidRPr="00506B5C">
        <w:rPr>
          <w:sz w:val="26"/>
          <w:szCs w:val="26"/>
        </w:rPr>
        <w:t>Комисси</w:t>
      </w:r>
      <w:r w:rsidRPr="00506B5C">
        <w:rPr>
          <w:sz w:val="26"/>
          <w:szCs w:val="26"/>
        </w:rPr>
        <w:t>я</w:t>
      </w:r>
      <w:r w:rsidRPr="00506B5C">
        <w:rPr>
          <w:sz w:val="26"/>
          <w:szCs w:val="26"/>
        </w:rPr>
        <w:t xml:space="preserve"> по соблюдению требований к служебному поведению </w:t>
      </w:r>
      <w:r w:rsidRPr="00506B5C">
        <w:rPr>
          <w:sz w:val="26"/>
          <w:szCs w:val="26"/>
        </w:rPr>
        <w:t xml:space="preserve">                                          </w:t>
      </w:r>
      <w:r w:rsidRPr="00506B5C">
        <w:rPr>
          <w:sz w:val="26"/>
          <w:szCs w:val="26"/>
        </w:rPr>
        <w:t>и урегулированию конфликта интересов, а та</w:t>
      </w:r>
      <w:r w:rsidRPr="00506B5C">
        <w:rPr>
          <w:sz w:val="26"/>
          <w:szCs w:val="26"/>
        </w:rPr>
        <w:t>кже Положение о работе Комиссии;</w:t>
      </w:r>
    </w:p>
    <w:p w:rsidR="00506B5C" w:rsidRDefault="00506B5C" w:rsidP="00506B5C">
      <w:pPr>
        <w:autoSpaceDE w:val="0"/>
        <w:autoSpaceDN w:val="0"/>
        <w:adjustRightInd w:val="0"/>
        <w:spacing w:line="240" w:lineRule="atLeast"/>
        <w:ind w:firstLine="709"/>
        <w:jc w:val="both"/>
        <w:outlineLvl w:val="1"/>
        <w:rPr>
          <w:rFonts w:eastAsia="Calibri"/>
          <w:sz w:val="26"/>
          <w:szCs w:val="26"/>
        </w:rPr>
      </w:pPr>
      <w:r w:rsidRPr="00506B5C">
        <w:rPr>
          <w:sz w:val="26"/>
          <w:szCs w:val="26"/>
        </w:rPr>
        <w:lastRenderedPageBreak/>
        <w:t xml:space="preserve">- План </w:t>
      </w:r>
      <w:r w:rsidRPr="00506B5C">
        <w:rPr>
          <w:rFonts w:eastAsia="Calibri"/>
          <w:sz w:val="26"/>
          <w:szCs w:val="26"/>
        </w:rPr>
        <w:t xml:space="preserve">мероприятий </w:t>
      </w:r>
      <w:r w:rsidRPr="00506B5C">
        <w:rPr>
          <w:sz w:val="26"/>
          <w:szCs w:val="26"/>
        </w:rPr>
        <w:t xml:space="preserve">по реализации антикоррупционного законодательства, </w:t>
      </w:r>
      <w:r>
        <w:rPr>
          <w:sz w:val="26"/>
          <w:szCs w:val="26"/>
        </w:rPr>
        <w:t xml:space="preserve">                      </w:t>
      </w:r>
      <w:r w:rsidRPr="00506B5C">
        <w:rPr>
          <w:rFonts w:eastAsia="Calibri"/>
          <w:sz w:val="26"/>
          <w:szCs w:val="26"/>
        </w:rPr>
        <w:t>по профилактике коррупционных и иных правонарушений</w:t>
      </w:r>
      <w:r w:rsidR="008B53FF">
        <w:rPr>
          <w:rFonts w:eastAsia="Calibri"/>
          <w:sz w:val="26"/>
          <w:szCs w:val="26"/>
        </w:rPr>
        <w:t>;</w:t>
      </w:r>
    </w:p>
    <w:p w:rsidR="008B53FF" w:rsidRPr="008B53FF" w:rsidRDefault="008B53FF" w:rsidP="008B53FF">
      <w:pPr>
        <w:autoSpaceDE w:val="0"/>
        <w:autoSpaceDN w:val="0"/>
        <w:adjustRightInd w:val="0"/>
        <w:spacing w:line="240" w:lineRule="atLeast"/>
        <w:ind w:firstLine="709"/>
        <w:jc w:val="both"/>
        <w:outlineLvl w:val="1"/>
        <w:rPr>
          <w:sz w:val="26"/>
          <w:szCs w:val="26"/>
        </w:rPr>
      </w:pPr>
      <w:r w:rsidRPr="008B53FF">
        <w:rPr>
          <w:rFonts w:eastAsia="Calibri"/>
          <w:sz w:val="26"/>
          <w:szCs w:val="26"/>
        </w:rPr>
        <w:t xml:space="preserve">- </w:t>
      </w:r>
      <w:r w:rsidRPr="008B53FF">
        <w:rPr>
          <w:sz w:val="26"/>
          <w:szCs w:val="26"/>
        </w:rPr>
        <w:t>График мероприятий</w:t>
      </w:r>
      <w:r w:rsidRPr="008B53FF">
        <w:rPr>
          <w:rFonts w:eastAsia="Calibri"/>
          <w:sz w:val="26"/>
          <w:szCs w:val="26"/>
        </w:rPr>
        <w:t xml:space="preserve"> </w:t>
      </w:r>
      <w:r w:rsidRPr="008B53FF">
        <w:rPr>
          <w:sz w:val="26"/>
          <w:szCs w:val="26"/>
        </w:rPr>
        <w:t xml:space="preserve">по организации контроля за исполнением плановых мероприятий по реализации антикоррупционного законодательства, </w:t>
      </w:r>
      <w:r>
        <w:rPr>
          <w:sz w:val="26"/>
          <w:szCs w:val="26"/>
        </w:rPr>
        <w:t xml:space="preserve">                                  </w:t>
      </w:r>
      <w:r w:rsidRPr="008B53FF">
        <w:rPr>
          <w:rFonts w:eastAsia="Calibri"/>
          <w:sz w:val="26"/>
          <w:szCs w:val="26"/>
        </w:rPr>
        <w:t>по профилактике коррупционных и иных правонарушений</w:t>
      </w:r>
      <w:r>
        <w:rPr>
          <w:rFonts w:eastAsia="Calibri"/>
          <w:sz w:val="26"/>
          <w:szCs w:val="26"/>
        </w:rPr>
        <w:t>.</w:t>
      </w:r>
    </w:p>
    <w:p w:rsidR="00CE7C7D" w:rsidRPr="00506B5C" w:rsidRDefault="00CE7C7D" w:rsidP="00506B5C">
      <w:pPr>
        <w:jc w:val="both"/>
        <w:rPr>
          <w:sz w:val="26"/>
          <w:szCs w:val="26"/>
        </w:rPr>
      </w:pPr>
    </w:p>
    <w:p w:rsidR="00CE7C7D" w:rsidRDefault="00CE7C7D"/>
    <w:p w:rsidR="00CE7C7D" w:rsidRDefault="00CE7C7D"/>
    <w:p w:rsidR="00506B5C" w:rsidRDefault="00506B5C" w:rsidP="00061107">
      <w:pPr>
        <w:jc w:val="center"/>
        <w:outlineLvl w:val="0"/>
        <w:rPr>
          <w:b/>
          <w:sz w:val="24"/>
          <w:szCs w:val="24"/>
        </w:rPr>
        <w:sectPr w:rsidR="00506B5C" w:rsidSect="008B53FF">
          <w:headerReference w:type="default" r:id="rId9"/>
          <w:pgSz w:w="11906" w:h="16838"/>
          <w:pgMar w:top="993" w:right="850" w:bottom="1134" w:left="1701" w:header="708" w:footer="708" w:gutter="0"/>
          <w:cols w:space="708"/>
          <w:docGrid w:linePitch="381"/>
        </w:sectPr>
      </w:pPr>
    </w:p>
    <w:tbl>
      <w:tblPr>
        <w:tblStyle w:val="a3"/>
        <w:tblW w:w="1601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6"/>
        <w:gridCol w:w="5244"/>
      </w:tblGrid>
      <w:tr w:rsidR="00506B5C" w:rsidRPr="00EC4EEA" w:rsidTr="00061107">
        <w:tc>
          <w:tcPr>
            <w:tcW w:w="4678" w:type="dxa"/>
            <w:tcBorders>
              <w:top w:val="single" w:sz="4" w:space="0" w:color="auto"/>
              <w:left w:val="single" w:sz="4" w:space="0" w:color="auto"/>
              <w:bottom w:val="single" w:sz="4" w:space="0" w:color="auto"/>
              <w:right w:val="single" w:sz="4" w:space="0" w:color="auto"/>
            </w:tcBorders>
          </w:tcPr>
          <w:p w:rsidR="00506B5C" w:rsidRPr="00EC4EEA" w:rsidRDefault="00506B5C" w:rsidP="00061107">
            <w:pPr>
              <w:jc w:val="center"/>
              <w:outlineLvl w:val="0"/>
              <w:rPr>
                <w:b/>
                <w:sz w:val="24"/>
                <w:szCs w:val="24"/>
              </w:rPr>
            </w:pPr>
          </w:p>
          <w:p w:rsidR="00506B5C" w:rsidRPr="00EC4EEA" w:rsidRDefault="00506B5C" w:rsidP="00061107">
            <w:pPr>
              <w:jc w:val="center"/>
              <w:outlineLvl w:val="0"/>
              <w:rPr>
                <w:b/>
                <w:sz w:val="24"/>
                <w:szCs w:val="24"/>
              </w:rPr>
            </w:pPr>
            <w:r w:rsidRPr="00EC4EEA">
              <w:rPr>
                <w:b/>
                <w:sz w:val="24"/>
                <w:szCs w:val="24"/>
              </w:rPr>
              <w:t>Наименование мероприятия</w:t>
            </w:r>
          </w:p>
        </w:tc>
        <w:tc>
          <w:tcPr>
            <w:tcW w:w="6096" w:type="dxa"/>
            <w:tcBorders>
              <w:top w:val="single" w:sz="4" w:space="0" w:color="auto"/>
              <w:left w:val="single" w:sz="4" w:space="0" w:color="auto"/>
              <w:bottom w:val="single" w:sz="4" w:space="0" w:color="auto"/>
              <w:right w:val="single" w:sz="4" w:space="0" w:color="auto"/>
            </w:tcBorders>
          </w:tcPr>
          <w:p w:rsidR="00506B5C" w:rsidRPr="00EC4EEA" w:rsidRDefault="00506B5C" w:rsidP="00061107">
            <w:pPr>
              <w:jc w:val="center"/>
              <w:outlineLvl w:val="0"/>
              <w:rPr>
                <w:b/>
                <w:sz w:val="24"/>
                <w:szCs w:val="24"/>
              </w:rPr>
            </w:pPr>
            <w:r w:rsidRPr="00EC4EEA">
              <w:rPr>
                <w:b/>
                <w:sz w:val="24"/>
                <w:szCs w:val="24"/>
              </w:rPr>
              <w:t xml:space="preserve">Информация </w:t>
            </w:r>
          </w:p>
          <w:p w:rsidR="00506B5C" w:rsidRPr="00EC4EEA" w:rsidRDefault="00506B5C" w:rsidP="00061107">
            <w:pPr>
              <w:jc w:val="center"/>
              <w:outlineLvl w:val="0"/>
              <w:rPr>
                <w:b/>
                <w:sz w:val="24"/>
                <w:szCs w:val="24"/>
              </w:rPr>
            </w:pPr>
            <w:r w:rsidRPr="00EC4EEA">
              <w:rPr>
                <w:b/>
                <w:sz w:val="24"/>
                <w:szCs w:val="24"/>
              </w:rPr>
              <w:t>о ходе исполнения мероприятий, разъяснения</w:t>
            </w:r>
          </w:p>
        </w:tc>
        <w:tc>
          <w:tcPr>
            <w:tcW w:w="5244" w:type="dxa"/>
            <w:tcBorders>
              <w:top w:val="single" w:sz="4" w:space="0" w:color="auto"/>
              <w:left w:val="single" w:sz="4" w:space="0" w:color="auto"/>
              <w:bottom w:val="single" w:sz="4" w:space="0" w:color="auto"/>
              <w:right w:val="single" w:sz="4" w:space="0" w:color="auto"/>
            </w:tcBorders>
          </w:tcPr>
          <w:p w:rsidR="00506B5C" w:rsidRPr="00EC4EEA" w:rsidRDefault="00506B5C" w:rsidP="00061107">
            <w:pPr>
              <w:jc w:val="center"/>
              <w:outlineLvl w:val="0"/>
              <w:rPr>
                <w:b/>
                <w:sz w:val="24"/>
                <w:szCs w:val="24"/>
              </w:rPr>
            </w:pPr>
          </w:p>
          <w:p w:rsidR="00506B5C" w:rsidRPr="00EC4EEA" w:rsidRDefault="00506B5C" w:rsidP="00061107">
            <w:pPr>
              <w:jc w:val="center"/>
              <w:outlineLvl w:val="0"/>
              <w:rPr>
                <w:b/>
                <w:sz w:val="24"/>
                <w:szCs w:val="24"/>
              </w:rPr>
            </w:pPr>
            <w:r w:rsidRPr="00EC4EEA">
              <w:rPr>
                <w:b/>
                <w:sz w:val="24"/>
                <w:szCs w:val="24"/>
              </w:rPr>
              <w:t xml:space="preserve">Рекомендации </w:t>
            </w:r>
          </w:p>
        </w:tc>
      </w:tr>
      <w:tr w:rsidR="00506B5C" w:rsidRPr="00034264" w:rsidTr="00061107">
        <w:tc>
          <w:tcPr>
            <w:tcW w:w="4678" w:type="dxa"/>
            <w:tcBorders>
              <w:top w:val="single" w:sz="4" w:space="0" w:color="auto"/>
              <w:bottom w:val="single" w:sz="4" w:space="0" w:color="auto"/>
            </w:tcBorders>
          </w:tcPr>
          <w:p w:rsidR="00506B5C" w:rsidRPr="00034264" w:rsidRDefault="00506B5C" w:rsidP="00061107">
            <w:pPr>
              <w:jc w:val="both"/>
              <w:outlineLvl w:val="0"/>
              <w:rPr>
                <w:sz w:val="16"/>
                <w:szCs w:val="16"/>
              </w:rPr>
            </w:pPr>
          </w:p>
        </w:tc>
        <w:tc>
          <w:tcPr>
            <w:tcW w:w="6096" w:type="dxa"/>
            <w:tcBorders>
              <w:top w:val="single" w:sz="4" w:space="0" w:color="auto"/>
              <w:bottom w:val="single" w:sz="4" w:space="0" w:color="auto"/>
            </w:tcBorders>
          </w:tcPr>
          <w:p w:rsidR="00506B5C" w:rsidRPr="00034264" w:rsidRDefault="00506B5C" w:rsidP="00061107">
            <w:pPr>
              <w:jc w:val="both"/>
              <w:outlineLvl w:val="0"/>
              <w:rPr>
                <w:sz w:val="16"/>
                <w:szCs w:val="16"/>
              </w:rPr>
            </w:pPr>
          </w:p>
        </w:tc>
        <w:tc>
          <w:tcPr>
            <w:tcW w:w="5244" w:type="dxa"/>
            <w:tcBorders>
              <w:top w:val="single" w:sz="4" w:space="0" w:color="auto"/>
              <w:bottom w:val="single" w:sz="4" w:space="0" w:color="auto"/>
            </w:tcBorders>
          </w:tcPr>
          <w:p w:rsidR="00506B5C" w:rsidRPr="00034264" w:rsidRDefault="00506B5C" w:rsidP="00061107">
            <w:pPr>
              <w:jc w:val="both"/>
              <w:outlineLvl w:val="0"/>
              <w:rPr>
                <w:sz w:val="16"/>
                <w:szCs w:val="16"/>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8B53FF" w:rsidRDefault="00506B5C" w:rsidP="00061107">
            <w:pPr>
              <w:ind w:firstLine="426"/>
              <w:jc w:val="both"/>
              <w:outlineLvl w:val="0"/>
              <w:rPr>
                <w:sz w:val="24"/>
                <w:szCs w:val="24"/>
              </w:rPr>
            </w:pPr>
            <w:r w:rsidRPr="008B53FF">
              <w:rPr>
                <w:sz w:val="24"/>
                <w:szCs w:val="24"/>
              </w:rPr>
              <w:t xml:space="preserve">1. </w:t>
            </w:r>
            <w:r w:rsidRPr="008B53FF">
              <w:rPr>
                <w:b/>
                <w:sz w:val="24"/>
                <w:szCs w:val="24"/>
              </w:rPr>
              <w:t xml:space="preserve">Определение в организации структурного подразделения </w:t>
            </w:r>
            <w:r w:rsidR="008B53FF">
              <w:rPr>
                <w:b/>
                <w:sz w:val="24"/>
                <w:szCs w:val="24"/>
              </w:rPr>
              <w:t xml:space="preserve">                          </w:t>
            </w:r>
            <w:r w:rsidRPr="008B53FF">
              <w:rPr>
                <w:b/>
                <w:sz w:val="24"/>
                <w:szCs w:val="24"/>
              </w:rPr>
              <w:t>или должностного лица, ответственного за противодействие коррупции</w:t>
            </w:r>
            <w:r w:rsidRPr="008B53FF">
              <w:rPr>
                <w:sz w:val="24"/>
                <w:szCs w:val="24"/>
              </w:rPr>
              <w:t>:</w:t>
            </w:r>
          </w:p>
          <w:p w:rsidR="00506B5C" w:rsidRPr="008B53FF" w:rsidRDefault="00506B5C" w:rsidP="00061107">
            <w:pPr>
              <w:ind w:firstLine="426"/>
              <w:jc w:val="both"/>
              <w:outlineLvl w:val="0"/>
              <w:rPr>
                <w:sz w:val="24"/>
                <w:szCs w:val="24"/>
              </w:rPr>
            </w:pPr>
            <w:r w:rsidRPr="008B53FF">
              <w:rPr>
                <w:sz w:val="24"/>
                <w:szCs w:val="24"/>
              </w:rPr>
              <w:t xml:space="preserve">1) издание локального акта </w:t>
            </w:r>
            <w:r w:rsidR="008B53FF">
              <w:rPr>
                <w:sz w:val="24"/>
                <w:szCs w:val="24"/>
              </w:rPr>
              <w:t xml:space="preserve">                             </w:t>
            </w:r>
            <w:r w:rsidRPr="008B53FF">
              <w:rPr>
                <w:sz w:val="24"/>
                <w:szCs w:val="24"/>
              </w:rPr>
              <w:t>о назначении до</w:t>
            </w:r>
            <w:r w:rsidR="008B53FF">
              <w:rPr>
                <w:sz w:val="24"/>
                <w:szCs w:val="24"/>
              </w:rPr>
              <w:t>лжностного лица, ответственного</w:t>
            </w:r>
            <w:r w:rsidRPr="008B53FF">
              <w:rPr>
                <w:sz w:val="24"/>
                <w:szCs w:val="24"/>
              </w:rPr>
              <w:t xml:space="preserve"> за </w:t>
            </w:r>
            <w:r w:rsidR="008B53FF">
              <w:rPr>
                <w:sz w:val="24"/>
                <w:szCs w:val="24"/>
              </w:rPr>
              <w:t xml:space="preserve">профилактику                             и </w:t>
            </w:r>
            <w:r w:rsidRPr="008B53FF">
              <w:rPr>
                <w:sz w:val="24"/>
                <w:szCs w:val="24"/>
              </w:rPr>
              <w:t>противодействие коррупции;</w:t>
            </w:r>
          </w:p>
          <w:p w:rsidR="00506B5C" w:rsidRPr="008B53FF" w:rsidRDefault="00506B5C" w:rsidP="00061107">
            <w:pPr>
              <w:ind w:firstLine="426"/>
              <w:jc w:val="both"/>
              <w:outlineLvl w:val="0"/>
              <w:rPr>
                <w:b/>
                <w:sz w:val="24"/>
                <w:szCs w:val="24"/>
              </w:rPr>
            </w:pPr>
            <w:r w:rsidRPr="008B53FF">
              <w:rPr>
                <w:sz w:val="24"/>
                <w:szCs w:val="24"/>
              </w:rPr>
              <w:t xml:space="preserve">2) внесение соответствующей нормы                           в положение о структурном подразделении и (или) в трудовой договор, должностную инструкцию должностного лица, ответственного за </w:t>
            </w:r>
            <w:r w:rsidR="008B53FF">
              <w:rPr>
                <w:sz w:val="24"/>
                <w:szCs w:val="24"/>
              </w:rPr>
              <w:t xml:space="preserve">профилактику                             и </w:t>
            </w:r>
            <w:r w:rsidRPr="008B53FF">
              <w:rPr>
                <w:sz w:val="24"/>
                <w:szCs w:val="24"/>
              </w:rPr>
              <w:t>противодействие коррупции.</w:t>
            </w:r>
            <w:r w:rsidRPr="008B53FF">
              <w:rPr>
                <w:b/>
                <w:sz w:val="24"/>
                <w:szCs w:val="24"/>
              </w:rPr>
              <w:t xml:space="preserve"> </w:t>
            </w:r>
          </w:p>
          <w:p w:rsidR="00506B5C" w:rsidRPr="008B53FF" w:rsidRDefault="00506B5C" w:rsidP="00061107">
            <w:pPr>
              <w:ind w:firstLine="426"/>
              <w:jc w:val="both"/>
              <w:outlineLvl w:val="0"/>
              <w:rPr>
                <w:b/>
                <w:sz w:val="24"/>
                <w:szCs w:val="24"/>
              </w:rPr>
            </w:pPr>
            <w:r w:rsidRPr="008B53FF">
              <w:rPr>
                <w:b/>
                <w:sz w:val="24"/>
                <w:szCs w:val="24"/>
              </w:rPr>
              <w:t xml:space="preserve">2. Установление обязанностей работников организации </w:t>
            </w:r>
            <w:r w:rsidR="008B53FF">
              <w:rPr>
                <w:b/>
                <w:sz w:val="24"/>
                <w:szCs w:val="24"/>
              </w:rPr>
              <w:t xml:space="preserve">                                   </w:t>
            </w:r>
            <w:r w:rsidRPr="008B53FF">
              <w:rPr>
                <w:b/>
                <w:sz w:val="24"/>
                <w:szCs w:val="24"/>
              </w:rPr>
              <w:t>по предупреждению и противодействию коррупции в должностных инструкциях, трудовых договорах.</w:t>
            </w:r>
          </w:p>
          <w:p w:rsidR="00506B5C" w:rsidRPr="008B53FF" w:rsidRDefault="00506B5C" w:rsidP="00061107">
            <w:pPr>
              <w:ind w:firstLine="426"/>
              <w:jc w:val="both"/>
              <w:outlineLvl w:val="0"/>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506B5C" w:rsidRPr="008B53FF" w:rsidRDefault="00506B5C" w:rsidP="00061107">
            <w:pPr>
              <w:autoSpaceDE w:val="0"/>
              <w:autoSpaceDN w:val="0"/>
              <w:adjustRightInd w:val="0"/>
              <w:spacing w:line="240" w:lineRule="atLeast"/>
              <w:ind w:firstLine="459"/>
              <w:jc w:val="both"/>
              <w:rPr>
                <w:rFonts w:eastAsiaTheme="minorHAnsi"/>
                <w:b/>
                <w:color w:val="auto"/>
                <w:sz w:val="24"/>
                <w:szCs w:val="24"/>
                <w:lang w:eastAsia="en-US"/>
              </w:rPr>
            </w:pPr>
            <w:r w:rsidRPr="008B53FF">
              <w:rPr>
                <w:rFonts w:eastAsiaTheme="minorHAnsi"/>
                <w:b/>
                <w:color w:val="auto"/>
                <w:sz w:val="24"/>
                <w:szCs w:val="24"/>
                <w:lang w:eastAsia="en-US"/>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Например, они могут быть установлены:</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 антикоррупционной политике организации                      и иных нормативных документах, устанавливающих антикоррупционные процедуры;</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 трудовых договорах и должностных инструкциях ответственных работников;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 положении о подразделении, ответственном                за противодействие коррупции.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В число обязанностей структурного подразделения или должностного лица, например, может включаться: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проведение контрольных мероприятий, направленных на выявление коррупционных правонарушений работниками организации;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организация проведения оценки коррупционных рисков;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организация заполнения и рассмотрения деклараций о конфликте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проведение оценки результатов антикоррупционной работы и подготовка соответствующих отчетных материалов руководству организации.</w:t>
            </w:r>
          </w:p>
          <w:p w:rsidR="00506B5C" w:rsidRPr="00104D56" w:rsidRDefault="00506B5C" w:rsidP="00061107">
            <w:pPr>
              <w:spacing w:line="240" w:lineRule="atLeast"/>
              <w:ind w:firstLine="459"/>
              <w:jc w:val="both"/>
              <w:rPr>
                <w:bCs/>
                <w:sz w:val="24"/>
                <w:szCs w:val="24"/>
              </w:rPr>
            </w:pPr>
          </w:p>
          <w:p w:rsidR="00506B5C" w:rsidRPr="008B53FF" w:rsidRDefault="008B53FF" w:rsidP="00061107">
            <w:pPr>
              <w:spacing w:line="240" w:lineRule="atLeast"/>
              <w:ind w:firstLine="459"/>
              <w:jc w:val="both"/>
              <w:rPr>
                <w:b/>
                <w:sz w:val="24"/>
                <w:szCs w:val="24"/>
              </w:rPr>
            </w:pPr>
            <w:r w:rsidRPr="008B53FF">
              <w:rPr>
                <w:b/>
                <w:sz w:val="24"/>
                <w:szCs w:val="24"/>
                <w:highlight w:val="yellow"/>
              </w:rPr>
              <w:t>В</w:t>
            </w:r>
            <w:r w:rsidR="00506B5C" w:rsidRPr="008B53FF">
              <w:rPr>
                <w:b/>
                <w:sz w:val="24"/>
                <w:szCs w:val="24"/>
                <w:highlight w:val="yellow"/>
              </w:rPr>
              <w:t xml:space="preserve"> том числе за:</w:t>
            </w:r>
          </w:p>
          <w:p w:rsidR="00506B5C" w:rsidRPr="00104D56" w:rsidRDefault="00506B5C" w:rsidP="00061107">
            <w:pPr>
              <w:ind w:firstLine="459"/>
              <w:jc w:val="both"/>
              <w:rPr>
                <w:sz w:val="24"/>
                <w:szCs w:val="24"/>
              </w:rPr>
            </w:pPr>
            <w:r w:rsidRPr="00104D56">
              <w:rPr>
                <w:sz w:val="24"/>
                <w:szCs w:val="24"/>
              </w:rPr>
              <w:t xml:space="preserve">- разработку и утверждение проектов локальных нормативных актов </w:t>
            </w:r>
            <w:r>
              <w:rPr>
                <w:sz w:val="24"/>
                <w:szCs w:val="24"/>
              </w:rPr>
              <w:t>организации</w:t>
            </w:r>
            <w:r w:rsidRPr="00104D56">
              <w:rPr>
                <w:sz w:val="24"/>
                <w:szCs w:val="24"/>
              </w:rPr>
              <w:t xml:space="preserve">, направленных </w:t>
            </w:r>
            <w:r>
              <w:rPr>
                <w:sz w:val="24"/>
                <w:szCs w:val="24"/>
              </w:rPr>
              <w:t xml:space="preserve">                       </w:t>
            </w:r>
            <w:r w:rsidRPr="00104D56">
              <w:rPr>
                <w:sz w:val="24"/>
                <w:szCs w:val="24"/>
              </w:rPr>
              <w:t xml:space="preserve">на реализацию мер по предупреждению коррупции (антикоррупционной политики, кодекса этики </w:t>
            </w:r>
            <w:r>
              <w:rPr>
                <w:sz w:val="24"/>
                <w:szCs w:val="24"/>
              </w:rPr>
              <w:t xml:space="preserve">                            </w:t>
            </w:r>
            <w:r w:rsidRPr="00104D56">
              <w:rPr>
                <w:sz w:val="24"/>
                <w:szCs w:val="24"/>
              </w:rPr>
              <w:t>и служебного поведения работников и т.д.);</w:t>
            </w:r>
          </w:p>
          <w:p w:rsidR="00506B5C" w:rsidRPr="00104D56" w:rsidRDefault="00506B5C" w:rsidP="00061107">
            <w:pPr>
              <w:ind w:firstLine="459"/>
              <w:jc w:val="both"/>
              <w:rPr>
                <w:sz w:val="24"/>
                <w:szCs w:val="24"/>
              </w:rPr>
            </w:pPr>
            <w:r w:rsidRPr="00104D56">
              <w:rPr>
                <w:sz w:val="24"/>
                <w:szCs w:val="24"/>
              </w:rPr>
              <w:t xml:space="preserve">- ознакомление работников </w:t>
            </w:r>
            <w:r>
              <w:rPr>
                <w:sz w:val="24"/>
                <w:szCs w:val="24"/>
              </w:rPr>
              <w:t>организации</w:t>
            </w:r>
            <w:r w:rsidRPr="00104D56">
              <w:rPr>
                <w:sz w:val="24"/>
                <w:szCs w:val="24"/>
              </w:rPr>
              <w:t xml:space="preserve"> </w:t>
            </w:r>
            <w:r>
              <w:rPr>
                <w:sz w:val="24"/>
                <w:szCs w:val="24"/>
              </w:rPr>
              <w:t xml:space="preserve">                              </w:t>
            </w:r>
            <w:r w:rsidRPr="00104D56">
              <w:rPr>
                <w:sz w:val="24"/>
                <w:szCs w:val="24"/>
              </w:rPr>
              <w:t xml:space="preserve">с локальными нормативными актами </w:t>
            </w:r>
            <w:r>
              <w:rPr>
                <w:sz w:val="24"/>
                <w:szCs w:val="24"/>
              </w:rPr>
              <w:t>организации</w:t>
            </w:r>
            <w:r w:rsidRPr="00104D56">
              <w:rPr>
                <w:sz w:val="24"/>
                <w:szCs w:val="24"/>
              </w:rPr>
              <w:t>;</w:t>
            </w:r>
          </w:p>
          <w:p w:rsidR="00506B5C" w:rsidRPr="00104D56" w:rsidRDefault="00506B5C" w:rsidP="00061107">
            <w:pPr>
              <w:ind w:firstLine="459"/>
              <w:jc w:val="both"/>
              <w:rPr>
                <w:sz w:val="24"/>
                <w:szCs w:val="24"/>
              </w:rPr>
            </w:pPr>
            <w:r w:rsidRPr="00104D56">
              <w:rPr>
                <w:sz w:val="24"/>
                <w:szCs w:val="24"/>
              </w:rPr>
              <w:t>- ведение журнала регистрации и учета уведомлений о фактах обращения в целях склонения работников к совершению коррупционных правонарушений;</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проведение контрольных мероприятий, направленных на выявление коррупционных правонарушений, совершенных работниками;</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организацию проведения оценки коррупционных рисков;</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принятие и рассмотрение сообщений о случаях склонения работников к совершению коррупционных правонарушений в интересах 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прием сведений о конфликте интересов                              и рассмотрение этих сведений;</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организацию заполнения, рассмотрение деклараций конфликта интересов, а также проведение анализа деклараций;</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06B5C" w:rsidRPr="00104D56" w:rsidRDefault="00506B5C" w:rsidP="00061107">
            <w:pPr>
              <w:pStyle w:val="ac"/>
              <w:ind w:firstLine="459"/>
              <w:jc w:val="both"/>
              <w:rPr>
                <w:rFonts w:ascii="Times New Roman" w:hAnsi="Times New Roman"/>
                <w:sz w:val="24"/>
                <w:szCs w:val="24"/>
              </w:rPr>
            </w:pPr>
            <w:r w:rsidRPr="00104D56">
              <w:rPr>
                <w:rFonts w:ascii="Times New Roman" w:hAnsi="Times New Roman"/>
                <w:sz w:val="24"/>
                <w:szCs w:val="24"/>
              </w:rPr>
              <w:t>- оказание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B53FF" w:rsidRDefault="008B53FF" w:rsidP="00061107">
            <w:pPr>
              <w:spacing w:line="240" w:lineRule="atLeast"/>
              <w:ind w:firstLine="459"/>
              <w:jc w:val="both"/>
              <w:rPr>
                <w:bCs/>
                <w:sz w:val="24"/>
                <w:szCs w:val="24"/>
              </w:rPr>
            </w:pPr>
          </w:p>
          <w:p w:rsidR="00506B5C" w:rsidRPr="00104D56" w:rsidRDefault="00506B5C" w:rsidP="008B53FF">
            <w:pPr>
              <w:spacing w:line="240" w:lineRule="atLeast"/>
              <w:ind w:firstLine="459"/>
              <w:jc w:val="both"/>
              <w:rPr>
                <w:sz w:val="24"/>
                <w:szCs w:val="24"/>
              </w:rPr>
            </w:pPr>
            <w:r w:rsidRPr="00104D56">
              <w:rPr>
                <w:sz w:val="24"/>
                <w:szCs w:val="24"/>
                <w:lang w:eastAsia="en-US"/>
              </w:rPr>
              <w:t xml:space="preserve">В трудовом договоре руководителя </w:t>
            </w:r>
            <w:r w:rsidR="008B53FF">
              <w:rPr>
                <w:sz w:val="24"/>
                <w:szCs w:val="24"/>
                <w:lang w:eastAsia="en-US"/>
              </w:rPr>
              <w:t>должно быть</w:t>
            </w:r>
            <w:r w:rsidRPr="00104D56">
              <w:rPr>
                <w:sz w:val="24"/>
                <w:szCs w:val="24"/>
                <w:lang w:eastAsia="en-US"/>
              </w:rPr>
              <w:t xml:space="preserve"> положение о персональной ответственности                           за состояние антикоррупционной работы в </w:t>
            </w:r>
            <w:r>
              <w:rPr>
                <w:sz w:val="24"/>
                <w:szCs w:val="24"/>
                <w:lang w:eastAsia="en-US"/>
              </w:rPr>
              <w:t>организации</w:t>
            </w:r>
            <w:r w:rsidRPr="00104D56">
              <w:rPr>
                <w:sz w:val="24"/>
                <w:szCs w:val="24"/>
                <w:lang w:eastAsia="en-US"/>
              </w:rPr>
              <w:t>.</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ind w:firstLine="317"/>
              <w:jc w:val="both"/>
              <w:rPr>
                <w:bCs/>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26"/>
              <w:jc w:val="both"/>
              <w:outlineLvl w:val="0"/>
              <w:rPr>
                <w:sz w:val="16"/>
                <w:szCs w:val="16"/>
              </w:rPr>
            </w:pPr>
          </w:p>
        </w:tc>
        <w:tc>
          <w:tcPr>
            <w:tcW w:w="6096" w:type="dxa"/>
            <w:tcBorders>
              <w:top w:val="single" w:sz="4" w:space="0" w:color="auto"/>
              <w:bottom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16"/>
                <w:szCs w:val="16"/>
                <w:lang w:eastAsia="en-US"/>
              </w:rPr>
            </w:pPr>
          </w:p>
        </w:tc>
        <w:tc>
          <w:tcPr>
            <w:tcW w:w="5244" w:type="dxa"/>
            <w:tcBorders>
              <w:top w:val="single" w:sz="4" w:space="0" w:color="auto"/>
              <w:bottom w:val="single" w:sz="4" w:space="0" w:color="auto"/>
            </w:tcBorders>
          </w:tcPr>
          <w:p w:rsidR="00506B5C" w:rsidRPr="00104D56" w:rsidRDefault="00506B5C" w:rsidP="00061107">
            <w:pPr>
              <w:ind w:firstLine="317"/>
              <w:jc w:val="both"/>
              <w:rPr>
                <w:bCs/>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8B53FF" w:rsidRDefault="00506B5C" w:rsidP="00061107">
            <w:pPr>
              <w:ind w:firstLine="317"/>
              <w:jc w:val="both"/>
              <w:outlineLvl w:val="0"/>
              <w:rPr>
                <w:b/>
                <w:sz w:val="24"/>
                <w:szCs w:val="24"/>
              </w:rPr>
            </w:pPr>
            <w:r w:rsidRPr="008B53FF">
              <w:rPr>
                <w:b/>
                <w:sz w:val="24"/>
                <w:szCs w:val="24"/>
              </w:rPr>
              <w:t xml:space="preserve">3. Внедрение в организации процедуры урегулированию конфликта интересов в соответствии с Типовым положением о конфликте интересов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 утвержденным постановлением администрации Кондинского района </w:t>
            </w:r>
            <w:r w:rsidRPr="008B53FF">
              <w:rPr>
                <w:b/>
                <w:bCs/>
                <w:sz w:val="24"/>
                <w:szCs w:val="24"/>
              </w:rPr>
              <w:t>от 18 мая 2015 года № 554</w:t>
            </w:r>
            <w:r w:rsidRPr="008B53FF">
              <w:rPr>
                <w:b/>
                <w:sz w:val="24"/>
                <w:szCs w:val="24"/>
              </w:rPr>
              <w:t xml:space="preserve"> «Об</w:t>
            </w:r>
            <w:r w:rsidR="008B53FF">
              <w:rPr>
                <w:b/>
                <w:sz w:val="24"/>
                <w:szCs w:val="24"/>
              </w:rPr>
              <w:t xml:space="preserve"> утверждении Типового положения </w:t>
            </w:r>
            <w:r w:rsidRPr="008B53FF">
              <w:rPr>
                <w:b/>
                <w:sz w:val="24"/>
                <w:szCs w:val="24"/>
              </w:rPr>
              <w:t>о конфликте интересов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p>
          <w:p w:rsidR="00506B5C" w:rsidRPr="008B53FF" w:rsidRDefault="00506B5C" w:rsidP="00061107">
            <w:pPr>
              <w:ind w:firstLine="317"/>
              <w:jc w:val="both"/>
              <w:outlineLvl w:val="0"/>
              <w:rPr>
                <w:sz w:val="24"/>
                <w:szCs w:val="24"/>
              </w:rPr>
            </w:pPr>
            <w:r w:rsidRPr="008B53FF">
              <w:rPr>
                <w:sz w:val="24"/>
                <w:szCs w:val="24"/>
              </w:rPr>
              <w:t>1) издание в организации локального акта, утверждающего Положение о конфликте интересов;</w:t>
            </w:r>
          </w:p>
          <w:p w:rsidR="00506B5C" w:rsidRPr="008B53FF" w:rsidRDefault="00506B5C" w:rsidP="00061107">
            <w:pPr>
              <w:ind w:firstLine="317"/>
              <w:jc w:val="both"/>
              <w:outlineLvl w:val="0"/>
              <w:rPr>
                <w:sz w:val="24"/>
                <w:szCs w:val="24"/>
              </w:rPr>
            </w:pPr>
            <w:r w:rsidRPr="008B53FF">
              <w:rPr>
                <w:sz w:val="24"/>
                <w:szCs w:val="24"/>
              </w:rPr>
              <w:t>2) ознакомление сотрудников организации с утвержденным Положением о конфликте интересов.</w:t>
            </w:r>
          </w:p>
          <w:p w:rsidR="00506B5C" w:rsidRPr="008B53FF" w:rsidRDefault="00506B5C" w:rsidP="00061107">
            <w:pPr>
              <w:ind w:firstLine="317"/>
              <w:jc w:val="both"/>
              <w:outlineLvl w:val="0"/>
              <w:rPr>
                <w:sz w:val="24"/>
                <w:szCs w:val="24"/>
              </w:rPr>
            </w:pPr>
            <w:r w:rsidRPr="008B53FF">
              <w:rPr>
                <w:sz w:val="24"/>
                <w:szCs w:val="24"/>
              </w:rPr>
              <w:t>3) определение лиц, ответственных за прием сведений о конфликте интересов, и рассмотрение этих сведений;</w:t>
            </w:r>
          </w:p>
          <w:p w:rsidR="00506B5C" w:rsidRPr="008B53FF" w:rsidRDefault="00506B5C" w:rsidP="00061107">
            <w:pPr>
              <w:ind w:firstLine="317"/>
              <w:jc w:val="both"/>
              <w:outlineLvl w:val="0"/>
              <w:rPr>
                <w:sz w:val="24"/>
                <w:szCs w:val="24"/>
              </w:rPr>
            </w:pPr>
            <w:r w:rsidRPr="008B53FF">
              <w:rPr>
                <w:sz w:val="24"/>
                <w:szCs w:val="24"/>
              </w:rPr>
              <w:t>4) утверждение в учреждении декларации о конфликте интересов;</w:t>
            </w:r>
          </w:p>
          <w:p w:rsidR="00506B5C" w:rsidRPr="008B53FF" w:rsidRDefault="00506B5C" w:rsidP="00061107">
            <w:pPr>
              <w:ind w:firstLine="317"/>
              <w:jc w:val="both"/>
              <w:outlineLvl w:val="0"/>
              <w:rPr>
                <w:sz w:val="24"/>
                <w:szCs w:val="24"/>
              </w:rPr>
            </w:pPr>
            <w:r w:rsidRPr="008B53FF">
              <w:rPr>
                <w:sz w:val="24"/>
                <w:szCs w:val="24"/>
              </w:rPr>
              <w:t xml:space="preserve">5) организация заполнения декларации                         о конфликте интересов гражданином: при приеме на работу; при назначении на новую должность; в ходе проведения ежегодных аттестаций на соблюдение этических норм ведения бизнеса, принятых в организации; по мере возникновения ситуации конфликта интересов. </w:t>
            </w:r>
          </w:p>
          <w:p w:rsidR="00506B5C" w:rsidRPr="008B53FF" w:rsidRDefault="00506B5C" w:rsidP="00061107">
            <w:pPr>
              <w:ind w:firstLine="317"/>
              <w:jc w:val="both"/>
              <w:outlineLvl w:val="0"/>
              <w:rPr>
                <w:sz w:val="24"/>
                <w:szCs w:val="24"/>
              </w:rPr>
            </w:pPr>
            <w:r w:rsidRPr="008B53FF">
              <w:rPr>
                <w:sz w:val="24"/>
                <w:szCs w:val="24"/>
              </w:rPr>
              <w:t>6) проведение анализа деклараций о конфликте интересов.</w:t>
            </w:r>
          </w:p>
          <w:p w:rsidR="00506B5C" w:rsidRPr="008B53FF" w:rsidRDefault="00506B5C" w:rsidP="00061107">
            <w:pPr>
              <w:ind w:firstLine="317"/>
              <w:jc w:val="both"/>
              <w:outlineLvl w:val="0"/>
              <w:rPr>
                <w:sz w:val="24"/>
                <w:szCs w:val="24"/>
              </w:rPr>
            </w:pPr>
            <w:r w:rsidRPr="008B53FF">
              <w:rPr>
                <w:sz w:val="24"/>
                <w:szCs w:val="24"/>
              </w:rPr>
              <w:t>7) создание комиссии по урегулированию конфликта интересов</w:t>
            </w:r>
            <w:r w:rsidR="008B53FF" w:rsidRPr="008B53FF">
              <w:rPr>
                <w:sz w:val="24"/>
                <w:szCs w:val="24"/>
              </w:rPr>
              <w:t xml:space="preserve"> и утверждение Положения о ней</w:t>
            </w:r>
            <w:r w:rsidRPr="008B53FF">
              <w:rPr>
                <w:sz w:val="24"/>
                <w:szCs w:val="24"/>
              </w:rPr>
              <w:t>.</w:t>
            </w: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Во-первых, соответствующие нормы содержатся               в Федеральном </w:t>
            </w:r>
            <w:hyperlink r:id="rId10" w:history="1">
              <w:r w:rsidRPr="00104D56">
                <w:rPr>
                  <w:rFonts w:eastAsiaTheme="minorHAnsi"/>
                  <w:color w:val="auto"/>
                  <w:sz w:val="24"/>
                  <w:szCs w:val="24"/>
                  <w:lang w:eastAsia="en-US"/>
                </w:rPr>
                <w:t>законе</w:t>
              </w:r>
            </w:hyperlink>
            <w:r w:rsidRPr="00104D56">
              <w:rPr>
                <w:rFonts w:eastAsiaTheme="minorHAnsi"/>
                <w:color w:val="auto"/>
                <w:sz w:val="24"/>
                <w:szCs w:val="24"/>
                <w:lang w:eastAsia="en-US"/>
              </w:rPr>
              <w:t xml:space="preserve"> «О противодействии коррупции», а также в принятых в его развитие статьях </w:t>
            </w:r>
            <w:hyperlink r:id="rId11" w:history="1">
              <w:r w:rsidRPr="00104D56">
                <w:rPr>
                  <w:rFonts w:eastAsiaTheme="minorHAnsi"/>
                  <w:color w:val="auto"/>
                  <w:sz w:val="24"/>
                  <w:szCs w:val="24"/>
                  <w:lang w:eastAsia="en-US"/>
                </w:rPr>
                <w:t>ТК</w:t>
              </w:r>
            </w:hyperlink>
            <w:r w:rsidRPr="00104D56">
              <w:rPr>
                <w:rFonts w:eastAsiaTheme="minorHAnsi"/>
                <w:color w:val="auto"/>
                <w:sz w:val="24"/>
                <w:szCs w:val="24"/>
                <w:lang w:eastAsia="en-US"/>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506B5C" w:rsidRPr="00104D56" w:rsidRDefault="00506B5C" w:rsidP="00061107">
            <w:pPr>
              <w:autoSpaceDE w:val="0"/>
              <w:autoSpaceDN w:val="0"/>
              <w:adjustRightInd w:val="0"/>
              <w:spacing w:line="240" w:lineRule="atLeast"/>
              <w:ind w:firstLine="459"/>
              <w:jc w:val="both"/>
              <w:outlineLvl w:val="0"/>
              <w:rPr>
                <w:rFonts w:eastAsiaTheme="minorHAnsi"/>
                <w:color w:val="auto"/>
                <w:sz w:val="24"/>
                <w:szCs w:val="24"/>
                <w:lang w:eastAsia="en-US"/>
              </w:rPr>
            </w:pPr>
            <w:r w:rsidRPr="00104D56">
              <w:rPr>
                <w:rFonts w:eastAsiaTheme="minorHAnsi"/>
                <w:color w:val="auto"/>
                <w:sz w:val="24"/>
                <w:szCs w:val="24"/>
                <w:lang w:eastAsia="en-US"/>
              </w:rPr>
              <w:t xml:space="preserve">Федеральный </w:t>
            </w:r>
            <w:hyperlink r:id="rId12" w:history="1">
              <w:r w:rsidRPr="00104D56">
                <w:rPr>
                  <w:rFonts w:eastAsiaTheme="minorHAnsi"/>
                  <w:color w:val="auto"/>
                  <w:sz w:val="24"/>
                  <w:szCs w:val="24"/>
                  <w:lang w:eastAsia="en-US"/>
                </w:rPr>
                <w:t>закон</w:t>
              </w:r>
            </w:hyperlink>
            <w:r w:rsidRPr="00104D56">
              <w:rPr>
                <w:rFonts w:eastAsiaTheme="minorHAnsi"/>
                <w:color w:val="auto"/>
                <w:sz w:val="24"/>
                <w:szCs w:val="24"/>
                <w:lang w:eastAsia="en-US"/>
              </w:rPr>
              <w:t xml:space="preserve"> «О противодействии коррупции» и Трудовой </w:t>
            </w:r>
            <w:hyperlink r:id="rId13" w:history="1">
              <w:r w:rsidRPr="00104D56">
                <w:rPr>
                  <w:rFonts w:eastAsiaTheme="minorHAnsi"/>
                  <w:color w:val="auto"/>
                  <w:sz w:val="24"/>
                  <w:szCs w:val="24"/>
                  <w:lang w:eastAsia="en-US"/>
                </w:rPr>
                <w:t>кодекс</w:t>
              </w:r>
            </w:hyperlink>
            <w:r w:rsidRPr="00104D56">
              <w:rPr>
                <w:rFonts w:eastAsiaTheme="minorHAnsi"/>
                <w:color w:val="auto"/>
                <w:sz w:val="24"/>
                <w:szCs w:val="24"/>
                <w:lang w:eastAsia="en-US"/>
              </w:rPr>
              <w:t xml:space="preserve"> Российской Федерации устанавливает определение «конфликта интересов».  Содержащееся в Федеральном </w:t>
            </w:r>
            <w:hyperlink r:id="rId14" w:history="1">
              <w:r w:rsidRPr="00104D56">
                <w:rPr>
                  <w:rFonts w:eastAsiaTheme="minorHAnsi"/>
                  <w:color w:val="auto"/>
                  <w:sz w:val="24"/>
                  <w:szCs w:val="24"/>
                  <w:lang w:eastAsia="en-US"/>
                </w:rPr>
                <w:t>законе</w:t>
              </w:r>
            </w:hyperlink>
            <w:r w:rsidRPr="00104D56">
              <w:rPr>
                <w:rFonts w:eastAsiaTheme="minorHAnsi"/>
                <w:color w:val="auto"/>
                <w:sz w:val="24"/>
                <w:szCs w:val="24"/>
                <w:lang w:eastAsia="en-US"/>
              </w:rPr>
              <w:t xml:space="preserve">                                        «О противодействии коррупции», изначально было ориентировано на государственную службу.                              В соответствии с </w:t>
            </w:r>
            <w:hyperlink r:id="rId15" w:history="1">
              <w:r w:rsidRPr="00104D56">
                <w:rPr>
                  <w:rFonts w:eastAsiaTheme="minorHAnsi"/>
                  <w:color w:val="auto"/>
                  <w:sz w:val="24"/>
                  <w:szCs w:val="24"/>
                  <w:lang w:eastAsia="en-US"/>
                </w:rPr>
                <w:t>частью 1 статьи 10</w:t>
              </w:r>
            </w:hyperlink>
            <w:r w:rsidRPr="00104D56">
              <w:rPr>
                <w:rFonts w:eastAsiaTheme="minorHAnsi"/>
                <w:color w:val="auto"/>
                <w:sz w:val="24"/>
                <w:szCs w:val="24"/>
                <w:lang w:eastAsia="en-US"/>
              </w:rPr>
              <w:t xml:space="preserve"> данного Федерального закона </w:t>
            </w:r>
            <w:r w:rsidRPr="00104D56">
              <w:rPr>
                <w:rFonts w:eastAsiaTheme="minorHAnsi"/>
                <w:b/>
                <w:i/>
                <w:color w:val="auto"/>
                <w:sz w:val="24"/>
                <w:szCs w:val="24"/>
                <w:lang w:eastAsia="en-US"/>
              </w:rPr>
              <w:t>под конфликтом интересов</w:t>
            </w:r>
            <w:r w:rsidRPr="00104D56">
              <w:rPr>
                <w:rFonts w:eastAsiaTheme="minorHAnsi"/>
                <w:color w:val="auto"/>
                <w:sz w:val="24"/>
                <w:szCs w:val="24"/>
                <w:lang w:eastAsia="en-US"/>
              </w:rPr>
              <w:t xml:space="preserve">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При этом </w:t>
            </w:r>
            <w:r w:rsidRPr="00104D56">
              <w:rPr>
                <w:rFonts w:eastAsiaTheme="minorHAnsi"/>
                <w:b/>
                <w:i/>
                <w:color w:val="auto"/>
                <w:sz w:val="24"/>
                <w:szCs w:val="24"/>
                <w:lang w:eastAsia="en-US"/>
              </w:rPr>
              <w:t>под личной заинтересованностью</w:t>
            </w:r>
            <w:r w:rsidRPr="00104D56">
              <w:rPr>
                <w:rFonts w:eastAsiaTheme="minorHAnsi"/>
                <w:color w:val="auto"/>
                <w:sz w:val="24"/>
                <w:szCs w:val="24"/>
                <w:lang w:eastAsia="en-US"/>
              </w:rPr>
              <w:t xml:space="preserve">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Что касается работников организаций,                                    то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Организации, не относящиеся к четырем типам, указанным в Федеральном законе, не обязаны                         при разработке соответствующих регулятивных мер основываться на определении «конфликта интересов», закрепленном в Федеральном </w:t>
            </w:r>
            <w:hyperlink r:id="rId16" w:history="1">
              <w:r w:rsidRPr="00104D56">
                <w:rPr>
                  <w:rFonts w:eastAsiaTheme="minorHAnsi"/>
                  <w:color w:val="auto"/>
                  <w:sz w:val="24"/>
                  <w:szCs w:val="24"/>
                  <w:lang w:eastAsia="en-US"/>
                </w:rPr>
                <w:t>законе</w:t>
              </w:r>
            </w:hyperlink>
            <w:r w:rsidRPr="00104D56">
              <w:rPr>
                <w:rFonts w:eastAsiaTheme="minorHAnsi"/>
                <w:color w:val="auto"/>
                <w:sz w:val="24"/>
                <w:szCs w:val="24"/>
                <w:lang w:eastAsia="en-US"/>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цели и задачи положения о конфликте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используемые в положении понятия                                  и определения;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круг лиц, попадающих под действие положения;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основные принципы управления конфликтом интересов в организации;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обязанности работников в связи с раскрытием                  и урегулированием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определение лиц, ответственных за прием сведений о возникшем конфликте интересов                                и рассмотрение этих сведений;</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ответственность работников за несоблюдение положения о конфликте интересов.</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506B5C" w:rsidRPr="00104D56" w:rsidRDefault="00506B5C" w:rsidP="00061107">
            <w:pPr>
              <w:autoSpaceDE w:val="0"/>
              <w:autoSpaceDN w:val="0"/>
              <w:adjustRightInd w:val="0"/>
              <w:ind w:firstLine="459"/>
              <w:jc w:val="both"/>
              <w:outlineLvl w:val="0"/>
              <w:rPr>
                <w:rFonts w:eastAsiaTheme="minorHAnsi"/>
                <w:color w:val="auto"/>
                <w:sz w:val="24"/>
                <w:szCs w:val="24"/>
                <w:lang w:eastAsia="en-US"/>
              </w:rPr>
            </w:pPr>
            <w:r w:rsidRPr="00104D56">
              <w:rPr>
                <w:rFonts w:eastAsiaTheme="minorHAnsi"/>
                <w:color w:val="auto"/>
                <w:sz w:val="24"/>
                <w:szCs w:val="24"/>
                <w:lang w:eastAsia="en-US"/>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раскрытие сведений о конфликте интересов                  при приеме на работу;</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раскрытие сведений о конфликте интересов                 при назначении на новую должность;</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разовое раскрытие сведений по мере возникновения ситуаций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заполнение декларации о конфликте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r w:rsidRPr="00104D56">
              <w:rPr>
                <w:rFonts w:eastAsiaTheme="minorHAnsi"/>
                <w:b/>
                <w:i/>
                <w:color w:val="auto"/>
                <w:sz w:val="24"/>
                <w:szCs w:val="24"/>
                <w:lang w:eastAsia="en-US"/>
              </w:rPr>
              <w:t>Следует иметь в виду, что в итоге этой работы организация может прийти к выводу</w:t>
            </w:r>
            <w:r w:rsidRPr="00104D56">
              <w:rPr>
                <w:rFonts w:eastAsiaTheme="minorHAnsi"/>
                <w:color w:val="auto"/>
                <w:sz w:val="24"/>
                <w:szCs w:val="24"/>
                <w:lang w:eastAsia="en-US"/>
              </w:rPr>
              <w:t xml:space="preserve">,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104D56">
              <w:rPr>
                <w:rFonts w:eastAsiaTheme="minorHAnsi"/>
                <w:b/>
                <w:i/>
                <w:color w:val="auto"/>
                <w:sz w:val="24"/>
                <w:szCs w:val="24"/>
                <w:lang w:eastAsia="en-US"/>
              </w:rPr>
              <w:t>Организация также может прийти к выводу</w:t>
            </w:r>
            <w:r w:rsidRPr="00104D56">
              <w:rPr>
                <w:rFonts w:eastAsiaTheme="minorHAnsi"/>
                <w:color w:val="auto"/>
                <w:sz w:val="24"/>
                <w:szCs w:val="24"/>
                <w:lang w:eastAsia="en-US"/>
              </w:rPr>
              <w:t>, что конфликт интересов имеет место, и использовать различные способы его разрешения, например:</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ограничение доступа работника к конкретной информации, которая может затрагивать личные интересы работника;</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пересмотр и изменение функциональных обязанностей работника;</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временное отстранение работника от должности, если его личные интересы входят в противоречие с функциональными обязанностями;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перевод работника на должность, предусматривающую выполнение функциональных обязанностей, не связанных с конфликтом интересов;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передача работником принадлежащего ему имущества, являющегося основой возникновения конфликта интересов, в доверительное управление;</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отказ работника от своего личного интереса, порождающего конфликт с интересами организации;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увольнение работника из организации                                по инициативе работника;</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06B5C" w:rsidRPr="00104D56" w:rsidRDefault="00506B5C" w:rsidP="008B53FF">
            <w:pPr>
              <w:autoSpaceDE w:val="0"/>
              <w:autoSpaceDN w:val="0"/>
              <w:adjustRightInd w:val="0"/>
              <w:ind w:firstLine="459"/>
              <w:jc w:val="both"/>
              <w:rPr>
                <w:sz w:val="24"/>
                <w:szCs w:val="24"/>
              </w:rPr>
            </w:pPr>
            <w:r w:rsidRPr="00104D56">
              <w:rPr>
                <w:rFonts w:eastAsiaTheme="minorHAnsi"/>
                <w:color w:val="auto"/>
                <w:sz w:val="24"/>
                <w:szCs w:val="24"/>
                <w:lang w:eastAsia="en-US"/>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r w:rsidRPr="00104D56">
              <w:rPr>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ind w:firstLine="317"/>
              <w:jc w:val="both"/>
              <w:outlineLvl w:val="0"/>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317"/>
              <w:jc w:val="both"/>
              <w:outlineLvl w:val="0"/>
              <w:rPr>
                <w:b/>
                <w:sz w:val="16"/>
                <w:szCs w:val="16"/>
              </w:rPr>
            </w:pPr>
          </w:p>
        </w:tc>
        <w:tc>
          <w:tcPr>
            <w:tcW w:w="6096" w:type="dxa"/>
            <w:tcBorders>
              <w:top w:val="single" w:sz="4" w:space="0" w:color="auto"/>
              <w:bottom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16"/>
                <w:szCs w:val="16"/>
                <w:lang w:eastAsia="en-US"/>
              </w:rPr>
            </w:pPr>
          </w:p>
        </w:tc>
        <w:tc>
          <w:tcPr>
            <w:tcW w:w="5244" w:type="dxa"/>
            <w:tcBorders>
              <w:top w:val="single" w:sz="4" w:space="0" w:color="auto"/>
              <w:bottom w:val="single" w:sz="4" w:space="0" w:color="auto"/>
            </w:tcBorders>
          </w:tcPr>
          <w:p w:rsidR="00506B5C" w:rsidRPr="00104D56" w:rsidRDefault="00506B5C" w:rsidP="00061107">
            <w:pPr>
              <w:ind w:firstLine="317"/>
              <w:jc w:val="both"/>
              <w:rPr>
                <w:bCs/>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4C68F2" w:rsidRDefault="00506B5C" w:rsidP="00061107">
            <w:pPr>
              <w:shd w:val="clear" w:color="auto" w:fill="FFFFFF"/>
              <w:autoSpaceDE w:val="0"/>
              <w:autoSpaceDN w:val="0"/>
              <w:adjustRightInd w:val="0"/>
              <w:ind w:firstLine="459"/>
              <w:jc w:val="both"/>
              <w:rPr>
                <w:b/>
                <w:sz w:val="24"/>
                <w:szCs w:val="24"/>
              </w:rPr>
            </w:pPr>
            <w:r w:rsidRPr="004C68F2">
              <w:rPr>
                <w:b/>
                <w:sz w:val="24"/>
                <w:szCs w:val="24"/>
              </w:rPr>
              <w:t xml:space="preserve">4. Принятие в организации Кодекса этики и служебного поведения в соответствии с Типовым кодексом этики и служебного поведения руководителей,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 утвержденным постановлением администрации Кондинского района                                    </w:t>
            </w:r>
            <w:r w:rsidRPr="004C68F2">
              <w:rPr>
                <w:b/>
                <w:bCs/>
                <w:sz w:val="24"/>
                <w:szCs w:val="24"/>
              </w:rPr>
              <w:t>от 13 августа 2018 года № 1602</w:t>
            </w:r>
            <w:r w:rsidRPr="004C68F2">
              <w:rPr>
                <w:b/>
                <w:sz w:val="24"/>
                <w:szCs w:val="24"/>
              </w:rPr>
              <w:t xml:space="preserve"> «Об утверждении Типового кодекса этики и служебного поведения руководителей, работников муниципальных учреждений, муниципальных унитарных предприятий и хозяйственных обществ Кондинского района, единственным учредителем (участником) которых является муниципальное образование Кондинский район»:</w:t>
            </w:r>
          </w:p>
          <w:p w:rsidR="00506B5C" w:rsidRPr="004C68F2" w:rsidRDefault="00506B5C" w:rsidP="00061107">
            <w:pPr>
              <w:shd w:val="clear" w:color="auto" w:fill="FFFFFF"/>
              <w:autoSpaceDE w:val="0"/>
              <w:autoSpaceDN w:val="0"/>
              <w:adjustRightInd w:val="0"/>
              <w:ind w:firstLine="459"/>
              <w:jc w:val="both"/>
              <w:rPr>
                <w:sz w:val="24"/>
                <w:szCs w:val="24"/>
              </w:rPr>
            </w:pPr>
            <w:r w:rsidRPr="004C68F2">
              <w:rPr>
                <w:sz w:val="24"/>
                <w:szCs w:val="24"/>
              </w:rPr>
              <w:t>1) издание локального акта, утверждающего Кодекса этики и служебного поведения сотрудников организации;</w:t>
            </w:r>
          </w:p>
          <w:p w:rsidR="00506B5C" w:rsidRPr="004C68F2" w:rsidRDefault="00506B5C" w:rsidP="00061107">
            <w:pPr>
              <w:shd w:val="clear" w:color="auto" w:fill="FFFFFF"/>
              <w:autoSpaceDE w:val="0"/>
              <w:autoSpaceDN w:val="0"/>
              <w:adjustRightInd w:val="0"/>
              <w:ind w:firstLine="459"/>
              <w:jc w:val="both"/>
              <w:rPr>
                <w:sz w:val="24"/>
                <w:szCs w:val="24"/>
              </w:rPr>
            </w:pPr>
            <w:r w:rsidRPr="004C68F2">
              <w:rPr>
                <w:sz w:val="24"/>
                <w:szCs w:val="24"/>
              </w:rPr>
              <w:t>2) ознакомление сотрудников организации с утвержденным Кодексом этики и служебного поведения.</w:t>
            </w:r>
          </w:p>
          <w:p w:rsidR="00506B5C" w:rsidRPr="004C68F2" w:rsidRDefault="00506B5C" w:rsidP="00061107">
            <w:pPr>
              <w:ind w:firstLine="459"/>
              <w:jc w:val="both"/>
              <w:outlineLvl w:val="0"/>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w:t>
            </w:r>
            <w:r w:rsidRPr="004C68F2">
              <w:rPr>
                <w:rFonts w:eastAsiaTheme="minorHAnsi"/>
                <w:b/>
                <w:color w:val="auto"/>
                <w:sz w:val="24"/>
                <w:szCs w:val="24"/>
                <w:lang w:eastAsia="en-US"/>
              </w:rPr>
              <w:t>ряд</w:t>
            </w:r>
            <w:r w:rsidRPr="00104D56">
              <w:rPr>
                <w:rFonts w:eastAsiaTheme="minorHAnsi"/>
                <w:color w:val="auto"/>
                <w:sz w:val="24"/>
                <w:szCs w:val="24"/>
                <w:lang w:eastAsia="en-US"/>
              </w:rPr>
              <w:t xml:space="preserve"> </w:t>
            </w:r>
            <w:r w:rsidRPr="004C68F2">
              <w:rPr>
                <w:rFonts w:eastAsiaTheme="minorHAnsi"/>
                <w:b/>
                <w:color w:val="auto"/>
                <w:sz w:val="24"/>
                <w:szCs w:val="24"/>
                <w:lang w:eastAsia="en-US"/>
              </w:rPr>
              <w:t>правил                     и стандартов поведения работников</w:t>
            </w:r>
            <w:r w:rsidRPr="00104D56">
              <w:rPr>
                <w:rFonts w:eastAsiaTheme="minorHAnsi"/>
                <w:color w:val="auto"/>
                <w:sz w:val="24"/>
                <w:szCs w:val="24"/>
                <w:lang w:eastAsia="en-US"/>
              </w:rPr>
              <w:t>,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соблюдение высоких этических стандартов поведения;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поддержание высоких стандартов профессиональной деятельности;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следование лучшим практикам корпоративного управления;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создание и поддержание атмосферы доверия                     и взаимного уважения;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следование принципу добросовестной конкуренции;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следование принципу социальной ответственности;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соблюдение законности и принятых на себя договорных обязательств;</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соблюдение принципов объективности                              и честности при принятии кадровых решений;</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и т.д.</w:t>
            </w:r>
          </w:p>
          <w:p w:rsidR="00506B5C" w:rsidRPr="00104D56" w:rsidRDefault="00506B5C" w:rsidP="004C68F2">
            <w:pPr>
              <w:autoSpaceDE w:val="0"/>
              <w:autoSpaceDN w:val="0"/>
              <w:adjustRightInd w:val="0"/>
              <w:ind w:firstLine="540"/>
              <w:jc w:val="both"/>
              <w:rPr>
                <w:sz w:val="24"/>
                <w:szCs w:val="24"/>
              </w:rPr>
            </w:pPr>
            <w:r w:rsidRPr="00104D56">
              <w:rPr>
                <w:rFonts w:eastAsiaTheme="minorHAnsi"/>
                <w:color w:val="auto"/>
                <w:sz w:val="24"/>
                <w:szCs w:val="24"/>
                <w:lang w:eastAsia="en-US"/>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104D56">
              <w:rPr>
                <w:rFonts w:eastAsiaTheme="minorHAnsi"/>
                <w:b/>
                <w:i/>
                <w:color w:val="auto"/>
                <w:sz w:val="24"/>
                <w:szCs w:val="24"/>
                <w:lang w:eastAsia="en-US"/>
              </w:rPr>
              <w:t>введен запрет на работу                          в организации родственников на условии их прямой подчиненности друг другу</w:t>
            </w:r>
            <w:r w:rsidRPr="00104D56">
              <w:rPr>
                <w:rFonts w:eastAsiaTheme="minorHAnsi"/>
                <w:color w:val="auto"/>
                <w:sz w:val="24"/>
                <w:szCs w:val="24"/>
                <w:lang w:eastAsia="en-US"/>
              </w:rPr>
              <w:t xml:space="preserve">.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w:t>
            </w:r>
            <w:r w:rsidRPr="00104D56">
              <w:rPr>
                <w:rFonts w:eastAsiaTheme="minorHAnsi"/>
                <w:b/>
                <w:i/>
                <w:color w:val="auto"/>
                <w:sz w:val="24"/>
                <w:szCs w:val="24"/>
                <w:lang w:eastAsia="en-US"/>
              </w:rPr>
              <w:t>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w:t>
            </w:r>
            <w:r w:rsidRPr="00104D56">
              <w:rPr>
                <w:rFonts w:eastAsiaTheme="minorHAnsi"/>
                <w:color w:val="auto"/>
                <w:sz w:val="24"/>
                <w:szCs w:val="24"/>
                <w:lang w:eastAsia="en-US"/>
              </w:rPr>
              <w:t xml:space="preserve">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r w:rsidRPr="00104D56">
              <w:rPr>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spacing w:line="240" w:lineRule="atLeast"/>
              <w:ind w:firstLine="317"/>
              <w:jc w:val="both"/>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shd w:val="clear" w:color="auto" w:fill="FFFFFF"/>
              <w:autoSpaceDE w:val="0"/>
              <w:autoSpaceDN w:val="0"/>
              <w:adjustRightInd w:val="0"/>
              <w:ind w:firstLine="459"/>
              <w:jc w:val="both"/>
              <w:rPr>
                <w:b/>
                <w:sz w:val="16"/>
                <w:szCs w:val="16"/>
              </w:rPr>
            </w:pPr>
          </w:p>
        </w:tc>
        <w:tc>
          <w:tcPr>
            <w:tcW w:w="6096" w:type="dxa"/>
            <w:tcBorders>
              <w:top w:val="single" w:sz="4" w:space="0" w:color="auto"/>
              <w:bottom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16"/>
                <w:szCs w:val="16"/>
                <w:lang w:eastAsia="en-US"/>
              </w:rPr>
            </w:pPr>
          </w:p>
        </w:tc>
        <w:tc>
          <w:tcPr>
            <w:tcW w:w="5244" w:type="dxa"/>
            <w:tcBorders>
              <w:top w:val="single" w:sz="4" w:space="0" w:color="auto"/>
              <w:bottom w:val="single" w:sz="4" w:space="0" w:color="auto"/>
            </w:tcBorders>
          </w:tcPr>
          <w:p w:rsidR="00506B5C" w:rsidRPr="00104D56" w:rsidRDefault="00506B5C" w:rsidP="00061107">
            <w:pPr>
              <w:autoSpaceDE w:val="0"/>
              <w:autoSpaceDN w:val="0"/>
              <w:adjustRightInd w:val="0"/>
              <w:spacing w:line="240" w:lineRule="atLeast"/>
              <w:ind w:firstLine="317"/>
              <w:jc w:val="both"/>
              <w:rPr>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4C68F2" w:rsidRDefault="00506B5C" w:rsidP="00061107">
            <w:pPr>
              <w:ind w:firstLine="459"/>
              <w:jc w:val="both"/>
              <w:outlineLvl w:val="0"/>
              <w:rPr>
                <w:b/>
                <w:sz w:val="24"/>
                <w:szCs w:val="24"/>
              </w:rPr>
            </w:pPr>
            <w:r w:rsidRPr="004C68F2">
              <w:rPr>
                <w:b/>
                <w:sz w:val="24"/>
                <w:szCs w:val="24"/>
              </w:rPr>
              <w:t>5. Внедрение в организации процедуры информирования работника</w:t>
            </w:r>
            <w:r w:rsidR="004C68F2">
              <w:rPr>
                <w:b/>
                <w:sz w:val="24"/>
                <w:szCs w:val="24"/>
              </w:rPr>
              <w:t xml:space="preserve">ми работодателя </w:t>
            </w:r>
            <w:r w:rsidRPr="004C68F2">
              <w:rPr>
                <w:b/>
                <w:sz w:val="24"/>
                <w:szCs w:val="24"/>
              </w:rPr>
              <w:t>о случаях склонения их к совершению коррупционных нарушений и порядке рассмотрения т</w:t>
            </w:r>
            <w:r w:rsidR="004C68F2">
              <w:rPr>
                <w:b/>
                <w:sz w:val="24"/>
                <w:szCs w:val="24"/>
              </w:rPr>
              <w:t xml:space="preserve">аких сообщений в соответствии </w:t>
            </w:r>
            <w:r w:rsidRPr="004C68F2">
              <w:rPr>
                <w:b/>
                <w:sz w:val="24"/>
                <w:szCs w:val="24"/>
              </w:rPr>
              <w:t>с Типовым положением информирования работниками работодателя о случаях склонения их к совершению корру</w:t>
            </w:r>
            <w:r w:rsidR="004C68F2">
              <w:rPr>
                <w:b/>
                <w:sz w:val="24"/>
                <w:szCs w:val="24"/>
              </w:rPr>
              <w:t xml:space="preserve">пционных нарушений </w:t>
            </w:r>
            <w:r w:rsidRPr="004C68F2">
              <w:rPr>
                <w:b/>
                <w:sz w:val="24"/>
                <w:szCs w:val="24"/>
              </w:rPr>
              <w:t>и порядке рассмотрения таки</w:t>
            </w:r>
            <w:r w:rsidR="004C68F2">
              <w:rPr>
                <w:b/>
                <w:sz w:val="24"/>
                <w:szCs w:val="24"/>
              </w:rPr>
              <w:t xml:space="preserve">х сообщений </w:t>
            </w:r>
            <w:r w:rsidRPr="004C68F2">
              <w:rPr>
                <w:b/>
                <w:sz w:val="24"/>
                <w:szCs w:val="24"/>
              </w:rPr>
              <w:t>в муниципальных учреждениях, муниципальных унитарны</w:t>
            </w:r>
            <w:r w:rsidR="004C68F2">
              <w:rPr>
                <w:b/>
                <w:sz w:val="24"/>
                <w:szCs w:val="24"/>
              </w:rPr>
              <w:t xml:space="preserve">х  предприятиях </w:t>
            </w:r>
            <w:r w:rsidRPr="004C68F2">
              <w:rPr>
                <w:b/>
                <w:sz w:val="24"/>
                <w:szCs w:val="24"/>
              </w:rPr>
              <w:t xml:space="preserve">и хозяйственных обществах Кондинского района, единственным учредителем (участником) которых является муниципальное образование Кондинский район, утвержденным  постановлением администрации Кондинского района </w:t>
            </w:r>
            <w:r w:rsidRPr="004C68F2">
              <w:rPr>
                <w:b/>
                <w:bCs/>
                <w:sz w:val="24"/>
                <w:szCs w:val="24"/>
              </w:rPr>
              <w:t xml:space="preserve">от 18 мая 2015 года </w:t>
            </w:r>
            <w:r w:rsidRPr="004C68F2">
              <w:rPr>
                <w:b/>
                <w:bCs/>
                <w:sz w:val="24"/>
                <w:szCs w:val="24"/>
              </w:rPr>
              <w:br/>
              <w:t>№ 553</w:t>
            </w:r>
            <w:r w:rsidRPr="004C68F2">
              <w:rPr>
                <w:b/>
                <w:sz w:val="24"/>
                <w:szCs w:val="24"/>
              </w:rPr>
              <w:t xml:space="preserve"> «Об утверждении Типового положения информирования работник</w:t>
            </w:r>
            <w:r w:rsidR="004C68F2">
              <w:rPr>
                <w:b/>
                <w:sz w:val="24"/>
                <w:szCs w:val="24"/>
              </w:rPr>
              <w:t xml:space="preserve">ами работодателя </w:t>
            </w:r>
            <w:r w:rsidRPr="004C68F2">
              <w:rPr>
                <w:b/>
                <w:sz w:val="24"/>
                <w:szCs w:val="24"/>
              </w:rPr>
              <w:t>о случаях склонения их к совершению коррупционных нарушений и порядке рассмотрения таких сообщений                                          в муниципальных учреждениях, муниципальных уни</w:t>
            </w:r>
            <w:r w:rsidR="004C68F2">
              <w:rPr>
                <w:b/>
                <w:sz w:val="24"/>
                <w:szCs w:val="24"/>
              </w:rPr>
              <w:t xml:space="preserve">тарных  предприятиях </w:t>
            </w:r>
            <w:r w:rsidRPr="004C68F2">
              <w:rPr>
                <w:b/>
                <w:sz w:val="24"/>
                <w:szCs w:val="24"/>
              </w:rPr>
              <w:t>и хозяйственных обществах Кондинского района, единственным учредителем (участником) которых является муниципальное образование Кондинский район»:</w:t>
            </w:r>
          </w:p>
          <w:p w:rsidR="00506B5C" w:rsidRPr="004C68F2" w:rsidRDefault="00506B5C" w:rsidP="00061107">
            <w:pPr>
              <w:ind w:firstLine="459"/>
              <w:jc w:val="both"/>
              <w:outlineLvl w:val="0"/>
              <w:rPr>
                <w:sz w:val="24"/>
                <w:szCs w:val="24"/>
              </w:rPr>
            </w:pPr>
            <w:r w:rsidRPr="004C68F2">
              <w:rPr>
                <w:sz w:val="24"/>
                <w:szCs w:val="24"/>
              </w:rPr>
              <w:t>1) издание локального акта, утверждающего Положение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w:t>
            </w:r>
          </w:p>
          <w:p w:rsidR="00506B5C" w:rsidRDefault="00506B5C" w:rsidP="00061107">
            <w:pPr>
              <w:ind w:firstLine="459"/>
              <w:jc w:val="both"/>
              <w:outlineLvl w:val="0"/>
              <w:rPr>
                <w:sz w:val="24"/>
                <w:szCs w:val="24"/>
              </w:rPr>
            </w:pPr>
            <w:r w:rsidRPr="004C68F2">
              <w:rPr>
                <w:sz w:val="24"/>
                <w:szCs w:val="24"/>
              </w:rPr>
              <w:t>2) ведение журнала регистрации и учета уведомлений о случаях склонения сотрудников организации к совершению коррупционных правонарушений</w:t>
            </w:r>
            <w:r w:rsidR="00DC25E8">
              <w:rPr>
                <w:sz w:val="24"/>
                <w:szCs w:val="24"/>
              </w:rPr>
              <w:t xml:space="preserve"> (</w:t>
            </w:r>
            <w:r w:rsidR="00DC25E8" w:rsidRPr="00DC25E8">
              <w:rPr>
                <w:i/>
                <w:sz w:val="24"/>
                <w:szCs w:val="24"/>
              </w:rPr>
              <w:t>пронумерован, прошнурован, скреплен подписями и печатью</w:t>
            </w:r>
            <w:r w:rsidR="00DC25E8">
              <w:rPr>
                <w:sz w:val="24"/>
                <w:szCs w:val="24"/>
              </w:rPr>
              <w:t>)</w:t>
            </w:r>
            <w:r w:rsidRPr="004C68F2">
              <w:rPr>
                <w:sz w:val="24"/>
                <w:szCs w:val="24"/>
              </w:rPr>
              <w:t>;</w:t>
            </w:r>
          </w:p>
          <w:p w:rsidR="00DC25E8" w:rsidRPr="004C68F2" w:rsidRDefault="00DC25E8" w:rsidP="00061107">
            <w:pPr>
              <w:ind w:firstLine="459"/>
              <w:jc w:val="both"/>
              <w:outlineLvl w:val="0"/>
              <w:rPr>
                <w:sz w:val="24"/>
                <w:szCs w:val="24"/>
              </w:rPr>
            </w:pPr>
            <w:r>
              <w:rPr>
                <w:sz w:val="24"/>
                <w:szCs w:val="24"/>
              </w:rPr>
              <w:t xml:space="preserve">3) назначение </w:t>
            </w:r>
            <w:r w:rsidRPr="00104D56">
              <w:rPr>
                <w:sz w:val="24"/>
                <w:szCs w:val="24"/>
              </w:rPr>
              <w:t>ответственн</w:t>
            </w:r>
            <w:r>
              <w:rPr>
                <w:sz w:val="24"/>
                <w:szCs w:val="24"/>
              </w:rPr>
              <w:t>ого</w:t>
            </w:r>
            <w:r w:rsidRPr="00104D56">
              <w:rPr>
                <w:sz w:val="24"/>
                <w:szCs w:val="24"/>
              </w:rPr>
              <w:t xml:space="preserve"> </w:t>
            </w:r>
            <w:r>
              <w:rPr>
                <w:sz w:val="24"/>
                <w:szCs w:val="24"/>
              </w:rPr>
              <w:t xml:space="preserve">                        </w:t>
            </w:r>
            <w:r w:rsidRPr="00104D56">
              <w:rPr>
                <w:sz w:val="24"/>
                <w:szCs w:val="24"/>
              </w:rPr>
              <w:t>за приня</w:t>
            </w:r>
            <w:r>
              <w:rPr>
                <w:sz w:val="24"/>
                <w:szCs w:val="24"/>
              </w:rPr>
              <w:t xml:space="preserve">тие и рассмотрение сообщений                 </w:t>
            </w:r>
            <w:r w:rsidRPr="00104D56">
              <w:rPr>
                <w:sz w:val="24"/>
                <w:szCs w:val="24"/>
              </w:rPr>
              <w:t>о случаях склонения работников к совершению коррупционных правонарушений</w:t>
            </w:r>
            <w:r>
              <w:rPr>
                <w:sz w:val="24"/>
                <w:szCs w:val="24"/>
              </w:rPr>
              <w:t xml:space="preserve">, </w:t>
            </w:r>
            <w:r w:rsidRPr="004C68F2">
              <w:rPr>
                <w:sz w:val="24"/>
                <w:szCs w:val="24"/>
              </w:rPr>
              <w:t>ведение журнала регистрации и учета уведомлений о случаях склонения сотрудников</w:t>
            </w:r>
            <w:r>
              <w:rPr>
                <w:sz w:val="24"/>
                <w:szCs w:val="24"/>
              </w:rPr>
              <w:t>;</w:t>
            </w:r>
          </w:p>
          <w:p w:rsidR="00506B5C" w:rsidRPr="004C68F2" w:rsidRDefault="00DC25E8" w:rsidP="00061107">
            <w:pPr>
              <w:ind w:firstLine="459"/>
              <w:jc w:val="both"/>
              <w:outlineLvl w:val="0"/>
              <w:rPr>
                <w:sz w:val="24"/>
                <w:szCs w:val="24"/>
              </w:rPr>
            </w:pPr>
            <w:r>
              <w:rPr>
                <w:sz w:val="24"/>
                <w:szCs w:val="24"/>
              </w:rPr>
              <w:t>4</w:t>
            </w:r>
            <w:r w:rsidR="00506B5C" w:rsidRPr="004C68F2">
              <w:rPr>
                <w:sz w:val="24"/>
                <w:szCs w:val="24"/>
              </w:rPr>
              <w:t>) ознакомление сотрудн</w:t>
            </w:r>
            <w:r w:rsidR="004C68F2">
              <w:rPr>
                <w:sz w:val="24"/>
                <w:szCs w:val="24"/>
              </w:rPr>
              <w:t xml:space="preserve">иков организации </w:t>
            </w:r>
            <w:r w:rsidR="00506B5C" w:rsidRPr="004C68F2">
              <w:rPr>
                <w:sz w:val="24"/>
                <w:szCs w:val="24"/>
              </w:rPr>
              <w:t>с утвержденным Положением об информировании сотрудниками организации работодателя о случаях склонения их к совершению коррупционных нарушений и порядке рассмотрения таких сообщений.</w:t>
            </w: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tabs>
                <w:tab w:val="left" w:pos="527"/>
              </w:tabs>
              <w:ind w:firstLine="459"/>
              <w:jc w:val="both"/>
              <w:outlineLvl w:val="0"/>
              <w:rPr>
                <w:sz w:val="24"/>
                <w:szCs w:val="24"/>
              </w:rPr>
            </w:pPr>
          </w:p>
        </w:tc>
        <w:tc>
          <w:tcPr>
            <w:tcW w:w="5244" w:type="dxa"/>
            <w:tcBorders>
              <w:top w:val="single" w:sz="4" w:space="0" w:color="auto"/>
              <w:left w:val="single" w:sz="4" w:space="0" w:color="auto"/>
              <w:bottom w:val="single" w:sz="4" w:space="0" w:color="auto"/>
              <w:right w:val="single" w:sz="4" w:space="0" w:color="auto"/>
            </w:tcBorders>
          </w:tcPr>
          <w:p w:rsidR="00506B5C" w:rsidRPr="007E6A34" w:rsidRDefault="007E6A34" w:rsidP="00061107">
            <w:pPr>
              <w:tabs>
                <w:tab w:val="left" w:pos="527"/>
              </w:tabs>
              <w:ind w:firstLine="317"/>
              <w:jc w:val="both"/>
              <w:outlineLvl w:val="0"/>
              <w:rPr>
                <w:b/>
                <w:sz w:val="24"/>
                <w:szCs w:val="24"/>
              </w:rPr>
            </w:pPr>
            <w:r w:rsidRPr="007E6A34">
              <w:rPr>
                <w:b/>
                <w:sz w:val="24"/>
                <w:szCs w:val="24"/>
              </w:rPr>
              <w:t xml:space="preserve">Рекомендация Оценки округа: </w:t>
            </w:r>
          </w:p>
          <w:p w:rsidR="007E6A34" w:rsidRPr="007E6A34" w:rsidRDefault="007E6A34" w:rsidP="007E6A34">
            <w:pPr>
              <w:ind w:firstLine="317"/>
              <w:jc w:val="both"/>
              <w:rPr>
                <w:sz w:val="24"/>
                <w:szCs w:val="24"/>
              </w:rPr>
            </w:pPr>
            <w:r w:rsidRPr="007E6A34">
              <w:rPr>
                <w:sz w:val="24"/>
                <w:szCs w:val="24"/>
              </w:rPr>
              <w:t xml:space="preserve">Руководителям муниципальных учреждений, в целях повышения антикоррупционной грамотности работников учреждений провести дополнительные аппаратные учебы о необходимости соблюдения </w:t>
            </w:r>
            <w:r w:rsidRPr="007E6A34">
              <w:rPr>
                <w:bCs/>
                <w:sz w:val="24"/>
                <w:szCs w:val="24"/>
              </w:rPr>
              <w:t>обязанности уведомлять</w:t>
            </w:r>
            <w:r w:rsidRPr="007E6A34">
              <w:rPr>
                <w:b/>
                <w:bCs/>
                <w:sz w:val="24"/>
                <w:szCs w:val="24"/>
              </w:rPr>
              <w:t xml:space="preserve"> </w:t>
            </w:r>
            <w:r w:rsidRPr="007E6A34">
              <w:rPr>
                <w:sz w:val="24"/>
                <w:szCs w:val="24"/>
              </w:rPr>
              <w:t>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его к совершению коррупционных правонарушений.</w:t>
            </w:r>
          </w:p>
          <w:p w:rsidR="007E6A34" w:rsidRPr="00104D56" w:rsidRDefault="007E6A34" w:rsidP="00061107">
            <w:pPr>
              <w:tabs>
                <w:tab w:val="left" w:pos="527"/>
              </w:tabs>
              <w:ind w:firstLine="317"/>
              <w:jc w:val="both"/>
              <w:outlineLvl w:val="0"/>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59"/>
              <w:jc w:val="both"/>
              <w:outlineLvl w:val="0"/>
              <w:rPr>
                <w:b/>
                <w:sz w:val="16"/>
                <w:szCs w:val="16"/>
              </w:rPr>
            </w:pPr>
          </w:p>
        </w:tc>
        <w:tc>
          <w:tcPr>
            <w:tcW w:w="6096" w:type="dxa"/>
            <w:tcBorders>
              <w:top w:val="single" w:sz="4" w:space="0" w:color="auto"/>
              <w:bottom w:val="single" w:sz="4" w:space="0" w:color="auto"/>
            </w:tcBorders>
          </w:tcPr>
          <w:p w:rsidR="00506B5C" w:rsidRPr="00104D56" w:rsidRDefault="00506B5C" w:rsidP="00061107">
            <w:pPr>
              <w:ind w:firstLine="459"/>
              <w:jc w:val="both"/>
              <w:outlineLvl w:val="0"/>
              <w:rPr>
                <w:sz w:val="16"/>
                <w:szCs w:val="16"/>
              </w:rPr>
            </w:pPr>
          </w:p>
        </w:tc>
        <w:tc>
          <w:tcPr>
            <w:tcW w:w="5244" w:type="dxa"/>
            <w:tcBorders>
              <w:top w:val="single" w:sz="4" w:space="0" w:color="auto"/>
              <w:bottom w:val="single" w:sz="4" w:space="0" w:color="auto"/>
            </w:tcBorders>
          </w:tcPr>
          <w:p w:rsidR="00506B5C" w:rsidRPr="00104D56" w:rsidRDefault="00506B5C" w:rsidP="00061107">
            <w:pPr>
              <w:ind w:firstLine="459"/>
              <w:jc w:val="both"/>
              <w:outlineLvl w:val="0"/>
              <w:rPr>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DC25E8" w:rsidRDefault="00506B5C" w:rsidP="00061107">
            <w:pPr>
              <w:ind w:firstLine="459"/>
              <w:jc w:val="both"/>
              <w:outlineLvl w:val="0"/>
              <w:rPr>
                <w:b/>
                <w:sz w:val="24"/>
                <w:szCs w:val="24"/>
              </w:rPr>
            </w:pPr>
            <w:r w:rsidRPr="00DC25E8">
              <w:rPr>
                <w:b/>
                <w:sz w:val="24"/>
                <w:szCs w:val="24"/>
              </w:rPr>
              <w:t xml:space="preserve">6. Внедрение в организации правил обмена деловыми подарками и знаками делового гостеприимства в соответствии с Типовыми правил обмена деловыми подарками и знаками делового гостеприимства в муниципальных учреждениях, муниципальных унитарных предприятиях и хозяйственных обществах Кондинского района, единственным учредителем (участником) которых является муниципальное образование Кондинский район, утвержденными постановлением администрации Кондинского района </w:t>
            </w:r>
            <w:r w:rsidRPr="00DC25E8">
              <w:rPr>
                <w:b/>
                <w:sz w:val="24"/>
                <w:szCs w:val="24"/>
              </w:rPr>
              <w:br/>
            </w:r>
            <w:r w:rsidRPr="00DC25E8">
              <w:rPr>
                <w:b/>
                <w:bCs/>
                <w:sz w:val="24"/>
                <w:szCs w:val="24"/>
              </w:rPr>
              <w:t>от 18 мая 2015 года № 552</w:t>
            </w:r>
            <w:r w:rsidRPr="00DC25E8">
              <w:rPr>
                <w:b/>
                <w:sz w:val="24"/>
                <w:szCs w:val="24"/>
              </w:rPr>
              <w:t xml:space="preserve"> «Об утверждении Типовых правил обмена д</w:t>
            </w:r>
            <w:r w:rsidR="00DC25E8">
              <w:rPr>
                <w:b/>
                <w:sz w:val="24"/>
                <w:szCs w:val="24"/>
              </w:rPr>
              <w:t xml:space="preserve">еловыми подарками </w:t>
            </w:r>
            <w:r w:rsidRPr="00DC25E8">
              <w:rPr>
                <w:b/>
                <w:sz w:val="24"/>
                <w:szCs w:val="24"/>
              </w:rPr>
              <w:t xml:space="preserve">и знаками делового гостеприимства                                в муниципальных учреждениях, муниципальных унитарных </w:t>
            </w:r>
            <w:r w:rsidR="00DC25E8">
              <w:rPr>
                <w:b/>
                <w:sz w:val="24"/>
                <w:szCs w:val="24"/>
              </w:rPr>
              <w:t xml:space="preserve">предприятиях </w:t>
            </w:r>
            <w:r w:rsidRPr="00DC25E8">
              <w:rPr>
                <w:b/>
                <w:sz w:val="24"/>
                <w:szCs w:val="24"/>
              </w:rPr>
              <w:t>и хозяйственных обществах Кондинского района, единственным учредителем (участником) которых является муниципальное образование Кондинский район»:</w:t>
            </w:r>
          </w:p>
          <w:p w:rsidR="00506B5C" w:rsidRPr="00DC25E8" w:rsidRDefault="00506B5C" w:rsidP="00061107">
            <w:pPr>
              <w:ind w:firstLine="459"/>
              <w:jc w:val="both"/>
              <w:outlineLvl w:val="0"/>
              <w:rPr>
                <w:sz w:val="24"/>
                <w:szCs w:val="24"/>
              </w:rPr>
            </w:pPr>
            <w:r w:rsidRPr="00DC25E8">
              <w:rPr>
                <w:sz w:val="24"/>
                <w:szCs w:val="24"/>
              </w:rPr>
              <w:t>1) издание в организации локального акта, утверждающего правил обмена деловыми подарками и знаками делового гостеприимства;</w:t>
            </w:r>
          </w:p>
          <w:p w:rsidR="00506B5C" w:rsidRPr="00DC25E8" w:rsidRDefault="00506B5C" w:rsidP="00061107">
            <w:pPr>
              <w:ind w:firstLine="459"/>
              <w:jc w:val="both"/>
              <w:outlineLvl w:val="0"/>
              <w:rPr>
                <w:sz w:val="24"/>
                <w:szCs w:val="24"/>
              </w:rPr>
            </w:pPr>
            <w:r w:rsidRPr="00DC25E8">
              <w:rPr>
                <w:sz w:val="24"/>
                <w:szCs w:val="24"/>
              </w:rPr>
              <w:t>2) ознакомление с</w:t>
            </w:r>
            <w:r w:rsidR="00DC25E8">
              <w:rPr>
                <w:sz w:val="24"/>
                <w:szCs w:val="24"/>
              </w:rPr>
              <w:t xml:space="preserve">отрудников организации </w:t>
            </w:r>
            <w:r w:rsidRPr="00DC25E8">
              <w:rPr>
                <w:sz w:val="24"/>
                <w:szCs w:val="24"/>
              </w:rPr>
              <w:t>с утвержденными правилами обмена деловыми подарками и знаками делового гостеприимства.</w:t>
            </w: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DC25E8" w:rsidP="00061107">
            <w:pPr>
              <w:ind w:firstLine="459"/>
              <w:jc w:val="both"/>
              <w:rPr>
                <w:rStyle w:val="1"/>
              </w:rPr>
            </w:pPr>
            <w:r w:rsidRPr="00DC25E8">
              <w:rPr>
                <w:b/>
                <w:sz w:val="40"/>
                <w:szCs w:val="40"/>
                <w:lang w:eastAsia="en-US"/>
              </w:rPr>
              <w:t>!</w:t>
            </w:r>
            <w:r>
              <w:rPr>
                <w:sz w:val="24"/>
                <w:szCs w:val="24"/>
                <w:lang w:eastAsia="en-US"/>
              </w:rPr>
              <w:t xml:space="preserve"> </w:t>
            </w:r>
            <w:r w:rsidR="00506B5C" w:rsidRPr="00104D56">
              <w:rPr>
                <w:sz w:val="24"/>
                <w:szCs w:val="24"/>
                <w:lang w:eastAsia="en-US"/>
              </w:rPr>
              <w:t xml:space="preserve">09 июня 2020 года администрацией Кондинского района постановлением № 912 утверждено </w:t>
            </w:r>
            <w:r w:rsidR="00506B5C" w:rsidRPr="00104D56">
              <w:rPr>
                <w:rStyle w:val="1"/>
                <w:sz w:val="24"/>
                <w:szCs w:val="24"/>
                <w:lang w:eastAsia="en-US"/>
              </w:rPr>
              <w:t>Положение       о сообщении работниками организаций, в отношении которых муниципальное образование Кондинский район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которым рекомендовано учреждениям:</w:t>
            </w:r>
          </w:p>
          <w:p w:rsidR="00506B5C" w:rsidRPr="00104D56" w:rsidRDefault="00506B5C" w:rsidP="00061107">
            <w:pPr>
              <w:ind w:firstLine="459"/>
              <w:jc w:val="both"/>
              <w:rPr>
                <w:rStyle w:val="1"/>
                <w:sz w:val="24"/>
                <w:szCs w:val="24"/>
                <w:lang w:eastAsia="en-US"/>
              </w:rPr>
            </w:pPr>
            <w:r w:rsidRPr="00104D56">
              <w:rPr>
                <w:rStyle w:val="1"/>
                <w:sz w:val="24"/>
                <w:szCs w:val="24"/>
                <w:lang w:eastAsia="en-US"/>
              </w:rPr>
              <w:t>ознакомить с постановлением работников;</w:t>
            </w:r>
          </w:p>
          <w:p w:rsidR="00506B5C" w:rsidRPr="00104D56" w:rsidRDefault="00506B5C" w:rsidP="00061107">
            <w:pPr>
              <w:ind w:firstLine="459"/>
              <w:jc w:val="both"/>
              <w:outlineLvl w:val="0"/>
              <w:rPr>
                <w:sz w:val="24"/>
                <w:szCs w:val="24"/>
              </w:rPr>
            </w:pPr>
            <w:r w:rsidRPr="00104D56">
              <w:rPr>
                <w:rStyle w:val="1"/>
                <w:sz w:val="24"/>
                <w:szCs w:val="24"/>
                <w:lang w:eastAsia="en-US"/>
              </w:rPr>
              <w:t xml:space="preserve">определить уполномоченное структурное подразделение или должностное лицо, которое является ответственным за работу по профилактике коррупционных и иных правонарушений в организации, ответственное </w:t>
            </w:r>
            <w:r w:rsidRPr="00104D56">
              <w:rPr>
                <w:sz w:val="24"/>
                <w:szCs w:val="24"/>
                <w:lang w:eastAsia="en-US"/>
              </w:rPr>
              <w:t>за прием, регистрацию уведомлений                   о получении подарка</w:t>
            </w:r>
            <w:r w:rsidRPr="00104D56">
              <w:rPr>
                <w:rStyle w:val="1"/>
                <w:sz w:val="24"/>
                <w:szCs w:val="24"/>
                <w:lang w:eastAsia="en-US"/>
              </w:rPr>
              <w:t xml:space="preserve"> работников </w:t>
            </w:r>
            <w:r w:rsidRPr="00104D56">
              <w:rPr>
                <w:bCs/>
                <w:sz w:val="24"/>
                <w:szCs w:val="24"/>
                <w:lang w:eastAsia="en-US"/>
              </w:rPr>
              <w:t>организаций.</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tabs>
                <w:tab w:val="left" w:pos="527"/>
              </w:tabs>
              <w:ind w:firstLine="317"/>
              <w:jc w:val="both"/>
              <w:outlineLvl w:val="0"/>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59"/>
              <w:jc w:val="both"/>
              <w:outlineLvl w:val="0"/>
              <w:rPr>
                <w:b/>
                <w:sz w:val="16"/>
                <w:szCs w:val="16"/>
              </w:rPr>
            </w:pPr>
          </w:p>
        </w:tc>
        <w:tc>
          <w:tcPr>
            <w:tcW w:w="6096" w:type="dxa"/>
            <w:tcBorders>
              <w:top w:val="single" w:sz="4" w:space="0" w:color="auto"/>
              <w:bottom w:val="single" w:sz="4" w:space="0" w:color="auto"/>
            </w:tcBorders>
          </w:tcPr>
          <w:p w:rsidR="00506B5C" w:rsidRPr="00104D56" w:rsidRDefault="00506B5C" w:rsidP="00061107">
            <w:pPr>
              <w:ind w:firstLine="459"/>
              <w:jc w:val="both"/>
              <w:outlineLvl w:val="0"/>
              <w:rPr>
                <w:sz w:val="16"/>
                <w:szCs w:val="16"/>
              </w:rPr>
            </w:pPr>
          </w:p>
        </w:tc>
        <w:tc>
          <w:tcPr>
            <w:tcW w:w="5244" w:type="dxa"/>
            <w:tcBorders>
              <w:top w:val="single" w:sz="4" w:space="0" w:color="auto"/>
              <w:bottom w:val="single" w:sz="4" w:space="0" w:color="auto"/>
            </w:tcBorders>
          </w:tcPr>
          <w:p w:rsidR="00506B5C" w:rsidRPr="00104D56" w:rsidRDefault="00506B5C" w:rsidP="00061107">
            <w:pPr>
              <w:jc w:val="both"/>
              <w:outlineLvl w:val="0"/>
              <w:rPr>
                <w:sz w:val="16"/>
                <w:szCs w:val="16"/>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DC25E8" w:rsidRDefault="00506B5C" w:rsidP="00061107">
            <w:pPr>
              <w:ind w:firstLine="459"/>
              <w:jc w:val="both"/>
              <w:rPr>
                <w:b/>
                <w:sz w:val="24"/>
                <w:szCs w:val="24"/>
              </w:rPr>
            </w:pPr>
            <w:r w:rsidRPr="00DC25E8">
              <w:rPr>
                <w:b/>
                <w:sz w:val="24"/>
                <w:szCs w:val="24"/>
              </w:rPr>
              <w:t xml:space="preserve">7. Консультирование и обучение работников организации по вопросам профилактики и противодействию коррупции. </w:t>
            </w:r>
          </w:p>
          <w:p w:rsidR="00506B5C" w:rsidRPr="00DC25E8" w:rsidRDefault="00506B5C" w:rsidP="00061107">
            <w:pPr>
              <w:ind w:firstLine="459"/>
              <w:jc w:val="both"/>
              <w:rPr>
                <w:b/>
                <w:sz w:val="24"/>
                <w:szCs w:val="24"/>
              </w:rPr>
            </w:pPr>
            <w:r w:rsidRPr="00DC25E8">
              <w:rPr>
                <w:b/>
                <w:sz w:val="24"/>
                <w:szCs w:val="24"/>
              </w:rPr>
              <w:t>Обучение лиц, ответственных                                   за профилактику и противодействие коррупции, на курсах повышения квалиф</w:t>
            </w:r>
            <w:r w:rsidR="00DC25E8">
              <w:rPr>
                <w:b/>
                <w:sz w:val="24"/>
                <w:szCs w:val="24"/>
              </w:rPr>
              <w:t xml:space="preserve">икации </w:t>
            </w:r>
            <w:r w:rsidRPr="00DC25E8">
              <w:rPr>
                <w:b/>
                <w:sz w:val="24"/>
                <w:szCs w:val="24"/>
              </w:rPr>
              <w:t xml:space="preserve">по соответствующей тематике. </w:t>
            </w:r>
          </w:p>
          <w:p w:rsidR="00506B5C" w:rsidRPr="00DC25E8" w:rsidRDefault="00506B5C" w:rsidP="00061107">
            <w:pPr>
              <w:jc w:val="both"/>
              <w:outlineLvl w:val="0"/>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Цели и задачи обучения определяют тематику                      и форму занятий. Обучение может, в частности, проводится по следующей тематике:</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коррупция в государственном и частном секторах экономики (теоретическая);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юридическая ответственность за совершение коррупционных правонарушений;</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выявление и разрешение конфликта интересов                при выполнении трудовых обязанностей (прикладная);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взаимодействие с правоохранительными органами по вопросам профилактики и противодействия коррупции (прикладная).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При организации обучения следует учитывать категорию обучаемых лиц. Стандартно выделяются следующие группы обучаемых: </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 лица, ответственные за противодействие коррупции в организации; </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 руководящие работники; </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 иные работники организации. </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В том числе могут быть рекомендованы индивидуальное консультирование или проведение обучения совместно с другими организациями                          по договоренности.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В зависимости от времени проведения можно выделить следующие виды обучения:</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обучение по вопросам профилактики                                 и противодействия коррупции непосредственно после приема на работу;</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506B5C" w:rsidRPr="00104D56" w:rsidRDefault="00506B5C" w:rsidP="00061107">
            <w:pPr>
              <w:autoSpaceDE w:val="0"/>
              <w:autoSpaceDN w:val="0"/>
              <w:adjustRightInd w:val="0"/>
              <w:spacing w:line="240" w:lineRule="atLeast"/>
              <w:ind w:firstLine="459"/>
              <w:jc w:val="both"/>
              <w:rPr>
                <w:rFonts w:eastAsiaTheme="minorHAnsi"/>
                <w:color w:val="auto"/>
                <w:sz w:val="24"/>
                <w:szCs w:val="24"/>
                <w:lang w:eastAsia="en-US"/>
              </w:rPr>
            </w:pPr>
            <w:r w:rsidRPr="00104D56">
              <w:rPr>
                <w:rFonts w:eastAsiaTheme="minorHAnsi"/>
                <w:color w:val="auto"/>
                <w:sz w:val="24"/>
                <w:szCs w:val="24"/>
                <w:lang w:eastAsia="en-US"/>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506B5C" w:rsidRPr="00104D56" w:rsidRDefault="00506B5C" w:rsidP="00DC25E8">
            <w:pPr>
              <w:autoSpaceDE w:val="0"/>
              <w:autoSpaceDN w:val="0"/>
              <w:adjustRightInd w:val="0"/>
              <w:spacing w:line="240" w:lineRule="atLeast"/>
              <w:ind w:firstLine="459"/>
              <w:jc w:val="both"/>
              <w:rPr>
                <w:sz w:val="24"/>
                <w:szCs w:val="24"/>
              </w:rPr>
            </w:pPr>
            <w:r w:rsidRPr="00104D56">
              <w:rPr>
                <w:rFonts w:eastAsiaTheme="minorHAnsi"/>
                <w:color w:val="auto"/>
                <w:sz w:val="24"/>
                <w:szCs w:val="24"/>
                <w:lang w:eastAsia="en-US"/>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tc>
        <w:tc>
          <w:tcPr>
            <w:tcW w:w="5244" w:type="dxa"/>
            <w:tcBorders>
              <w:top w:val="single" w:sz="4" w:space="0" w:color="auto"/>
              <w:left w:val="single" w:sz="4" w:space="0" w:color="auto"/>
              <w:bottom w:val="single" w:sz="4" w:space="0" w:color="auto"/>
              <w:right w:val="single" w:sz="4" w:space="0" w:color="auto"/>
            </w:tcBorders>
          </w:tcPr>
          <w:p w:rsidR="00506B5C" w:rsidRPr="009E4842" w:rsidRDefault="009E4842" w:rsidP="009E4842">
            <w:pPr>
              <w:ind w:firstLine="459"/>
              <w:jc w:val="both"/>
              <w:outlineLvl w:val="0"/>
              <w:rPr>
                <w:b/>
                <w:sz w:val="24"/>
                <w:szCs w:val="24"/>
              </w:rPr>
            </w:pPr>
            <w:r w:rsidRPr="009E4842">
              <w:rPr>
                <w:b/>
                <w:sz w:val="24"/>
                <w:szCs w:val="24"/>
              </w:rPr>
              <w:t>Рекомендация Оценки района:</w:t>
            </w:r>
          </w:p>
          <w:p w:rsidR="009E4842" w:rsidRPr="009E4842" w:rsidRDefault="009E4842" w:rsidP="009E4842">
            <w:pPr>
              <w:ind w:firstLine="459"/>
              <w:jc w:val="both"/>
              <w:rPr>
                <w:sz w:val="24"/>
                <w:szCs w:val="24"/>
              </w:rPr>
            </w:pPr>
            <w:r w:rsidRPr="009E4842">
              <w:rPr>
                <w:sz w:val="24"/>
                <w:szCs w:val="24"/>
              </w:rPr>
              <w:t>2.2. Предусмотреть возможность организации обучения лиц, ответственных за профилактику и противодействие коррупции, на курсах повышения квалификации по соответствующей тематике.</w:t>
            </w:r>
          </w:p>
          <w:p w:rsidR="009E4842" w:rsidRPr="00104D56" w:rsidRDefault="009E4842" w:rsidP="00061107">
            <w:pPr>
              <w:jc w:val="both"/>
              <w:outlineLvl w:val="0"/>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59"/>
              <w:jc w:val="both"/>
              <w:rPr>
                <w:b/>
                <w:sz w:val="16"/>
                <w:szCs w:val="16"/>
              </w:rPr>
            </w:pPr>
          </w:p>
        </w:tc>
        <w:tc>
          <w:tcPr>
            <w:tcW w:w="6096" w:type="dxa"/>
            <w:tcBorders>
              <w:top w:val="single" w:sz="4" w:space="0" w:color="auto"/>
              <w:bottom w:val="single" w:sz="4" w:space="0" w:color="auto"/>
            </w:tcBorders>
          </w:tcPr>
          <w:p w:rsidR="00506B5C" w:rsidRPr="00104D56" w:rsidRDefault="00506B5C" w:rsidP="00061107">
            <w:pPr>
              <w:autoSpaceDE w:val="0"/>
              <w:autoSpaceDN w:val="0"/>
              <w:adjustRightInd w:val="0"/>
              <w:spacing w:line="240" w:lineRule="atLeast"/>
              <w:ind w:firstLine="459"/>
              <w:jc w:val="both"/>
              <w:rPr>
                <w:rFonts w:eastAsiaTheme="minorHAnsi"/>
                <w:color w:val="auto"/>
                <w:sz w:val="16"/>
                <w:szCs w:val="16"/>
                <w:lang w:eastAsia="en-US"/>
              </w:rPr>
            </w:pPr>
          </w:p>
        </w:tc>
        <w:tc>
          <w:tcPr>
            <w:tcW w:w="5244" w:type="dxa"/>
            <w:tcBorders>
              <w:top w:val="single" w:sz="4" w:space="0" w:color="auto"/>
              <w:bottom w:val="single" w:sz="4" w:space="0" w:color="auto"/>
            </w:tcBorders>
          </w:tcPr>
          <w:p w:rsidR="00506B5C" w:rsidRPr="00104D56" w:rsidRDefault="00506B5C" w:rsidP="00061107">
            <w:pPr>
              <w:ind w:firstLine="459"/>
              <w:jc w:val="both"/>
              <w:outlineLvl w:val="0"/>
              <w:rPr>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DC25E8" w:rsidRDefault="00506B5C" w:rsidP="00061107">
            <w:pPr>
              <w:ind w:firstLine="459"/>
              <w:jc w:val="both"/>
              <w:rPr>
                <w:b/>
                <w:sz w:val="24"/>
                <w:szCs w:val="24"/>
              </w:rPr>
            </w:pPr>
            <w:r w:rsidRPr="00DC25E8">
              <w:rPr>
                <w:b/>
                <w:sz w:val="24"/>
                <w:szCs w:val="24"/>
              </w:rPr>
              <w:t>8. Размещение на сайте и стенде организации информации по антикоррупционной деятельности.</w:t>
            </w:r>
          </w:p>
          <w:p w:rsidR="00506B5C" w:rsidRPr="00DC25E8" w:rsidRDefault="00506B5C" w:rsidP="00061107">
            <w:pPr>
              <w:jc w:val="both"/>
              <w:outlineLvl w:val="0"/>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DC25E8" w:rsidP="00DC25E8">
            <w:pPr>
              <w:ind w:firstLine="459"/>
              <w:jc w:val="both"/>
              <w:outlineLvl w:val="0"/>
              <w:rPr>
                <w:sz w:val="24"/>
                <w:szCs w:val="24"/>
              </w:rPr>
            </w:pPr>
            <w:r>
              <w:rPr>
                <w:sz w:val="24"/>
                <w:szCs w:val="24"/>
              </w:rPr>
              <w:t>На</w:t>
            </w:r>
            <w:r w:rsidR="00506B5C" w:rsidRPr="00104D56">
              <w:rPr>
                <w:sz w:val="24"/>
                <w:szCs w:val="24"/>
              </w:rPr>
              <w:t xml:space="preserve"> стенд</w:t>
            </w:r>
            <w:r>
              <w:rPr>
                <w:sz w:val="24"/>
                <w:szCs w:val="24"/>
              </w:rPr>
              <w:t>е и на официальном сайте должна быть</w:t>
            </w:r>
            <w:r w:rsidR="00506B5C" w:rsidRPr="00104D56">
              <w:rPr>
                <w:sz w:val="24"/>
                <w:szCs w:val="24"/>
              </w:rPr>
              <w:t xml:space="preserve"> размещена информация по вопросам противодействия коррупции (локальные акты, буклеты, брошюры</w:t>
            </w:r>
            <w:r>
              <w:rPr>
                <w:sz w:val="24"/>
                <w:szCs w:val="24"/>
              </w:rPr>
              <w:t xml:space="preserve">, ответственные лица, контакты, телефоны горячей линии, </w:t>
            </w:r>
            <w:r>
              <w:rPr>
                <w:sz w:val="24"/>
                <w:szCs w:val="24"/>
                <w:lang w:eastAsia="en-US"/>
              </w:rPr>
              <w:t>План работы организации и График контроля выполнения плановых мероприятий</w:t>
            </w:r>
            <w:r>
              <w:rPr>
                <w:sz w:val="24"/>
                <w:szCs w:val="24"/>
                <w:lang w:eastAsia="en-US"/>
              </w:rPr>
              <w:t>)</w:t>
            </w:r>
            <w:r w:rsidRPr="00104D56">
              <w:rPr>
                <w:sz w:val="24"/>
                <w:szCs w:val="24"/>
                <w:lang w:eastAsia="en-US"/>
              </w:rPr>
              <w:t>.</w:t>
            </w:r>
          </w:p>
        </w:tc>
        <w:tc>
          <w:tcPr>
            <w:tcW w:w="5244" w:type="dxa"/>
            <w:tcBorders>
              <w:top w:val="single" w:sz="4" w:space="0" w:color="auto"/>
              <w:left w:val="single" w:sz="4" w:space="0" w:color="auto"/>
              <w:bottom w:val="single" w:sz="4" w:space="0" w:color="auto"/>
              <w:right w:val="single" w:sz="4" w:space="0" w:color="auto"/>
            </w:tcBorders>
          </w:tcPr>
          <w:p w:rsidR="00506B5C" w:rsidRPr="007E6A34" w:rsidRDefault="007E6A34" w:rsidP="00061107">
            <w:pPr>
              <w:ind w:firstLine="317"/>
              <w:jc w:val="both"/>
              <w:outlineLvl w:val="0"/>
              <w:rPr>
                <w:b/>
                <w:sz w:val="24"/>
                <w:szCs w:val="24"/>
              </w:rPr>
            </w:pPr>
            <w:r w:rsidRPr="007E6A34">
              <w:rPr>
                <w:b/>
                <w:sz w:val="24"/>
                <w:szCs w:val="24"/>
              </w:rPr>
              <w:t>Рекомендация Оценки округа</w:t>
            </w:r>
            <w:r w:rsidR="004A5AB6">
              <w:rPr>
                <w:b/>
                <w:sz w:val="24"/>
                <w:szCs w:val="24"/>
              </w:rPr>
              <w:t xml:space="preserve"> и района</w:t>
            </w:r>
            <w:r w:rsidRPr="007E6A34">
              <w:rPr>
                <w:b/>
                <w:sz w:val="24"/>
                <w:szCs w:val="24"/>
              </w:rPr>
              <w:t>:</w:t>
            </w:r>
          </w:p>
          <w:p w:rsidR="007E6A34" w:rsidRPr="007E6A34" w:rsidRDefault="007E6A34" w:rsidP="007E6A34">
            <w:pPr>
              <w:ind w:firstLine="317"/>
              <w:jc w:val="both"/>
              <w:rPr>
                <w:sz w:val="24"/>
                <w:szCs w:val="24"/>
              </w:rPr>
            </w:pPr>
            <w:r w:rsidRPr="007E6A34">
              <w:rPr>
                <w:sz w:val="24"/>
                <w:szCs w:val="24"/>
              </w:rPr>
              <w:t xml:space="preserve">Актуализировать информацию, размещенную на официальных сайтах учреждений, подведомственных исполнительным органам местного самоуправления в разделах, посвященных антикоррупционной деятельности. </w:t>
            </w:r>
          </w:p>
          <w:p w:rsidR="007E6A34" w:rsidRPr="00104D56" w:rsidRDefault="007E6A34" w:rsidP="00061107">
            <w:pPr>
              <w:ind w:firstLine="317"/>
              <w:jc w:val="both"/>
              <w:outlineLvl w:val="0"/>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59"/>
              <w:jc w:val="both"/>
              <w:rPr>
                <w:b/>
                <w:sz w:val="16"/>
                <w:szCs w:val="16"/>
              </w:rPr>
            </w:pPr>
          </w:p>
        </w:tc>
        <w:tc>
          <w:tcPr>
            <w:tcW w:w="6096" w:type="dxa"/>
            <w:tcBorders>
              <w:top w:val="single" w:sz="4" w:space="0" w:color="auto"/>
              <w:bottom w:val="single" w:sz="4" w:space="0" w:color="auto"/>
            </w:tcBorders>
          </w:tcPr>
          <w:p w:rsidR="00506B5C" w:rsidRPr="00104D56" w:rsidRDefault="00506B5C" w:rsidP="00061107">
            <w:pPr>
              <w:ind w:firstLine="459"/>
              <w:jc w:val="both"/>
              <w:outlineLvl w:val="0"/>
              <w:rPr>
                <w:sz w:val="16"/>
                <w:szCs w:val="16"/>
              </w:rPr>
            </w:pPr>
          </w:p>
        </w:tc>
        <w:tc>
          <w:tcPr>
            <w:tcW w:w="5244" w:type="dxa"/>
            <w:tcBorders>
              <w:top w:val="single" w:sz="4" w:space="0" w:color="auto"/>
              <w:bottom w:val="single" w:sz="4" w:space="0" w:color="auto"/>
            </w:tcBorders>
          </w:tcPr>
          <w:p w:rsidR="00506B5C" w:rsidRPr="00104D56" w:rsidRDefault="00506B5C" w:rsidP="00061107">
            <w:pPr>
              <w:ind w:firstLine="459"/>
              <w:jc w:val="both"/>
              <w:outlineLvl w:val="0"/>
              <w:rPr>
                <w:sz w:val="16"/>
                <w:szCs w:val="16"/>
                <w:u w:val="single"/>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DC25E8" w:rsidRDefault="00506B5C" w:rsidP="00061107">
            <w:pPr>
              <w:ind w:firstLine="459"/>
              <w:jc w:val="both"/>
              <w:rPr>
                <w:b/>
                <w:sz w:val="24"/>
                <w:szCs w:val="24"/>
              </w:rPr>
            </w:pPr>
            <w:r w:rsidRPr="00DC25E8">
              <w:rPr>
                <w:b/>
                <w:sz w:val="24"/>
                <w:szCs w:val="24"/>
              </w:rPr>
              <w:t>9. Ежегодное утверждение Планов мероприятий по вопросам профилактики и противодействию коррупции, а также организация контроля исполнения плановых мероприятий.</w:t>
            </w:r>
          </w:p>
          <w:p w:rsidR="00506B5C" w:rsidRPr="00DC25E8" w:rsidRDefault="00506B5C" w:rsidP="00061107">
            <w:pPr>
              <w:jc w:val="both"/>
              <w:outlineLvl w:val="0"/>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ind w:firstLine="459"/>
              <w:jc w:val="both"/>
              <w:rPr>
                <w:rFonts w:eastAsiaTheme="minorHAnsi"/>
                <w:color w:val="auto"/>
                <w:sz w:val="24"/>
                <w:szCs w:val="24"/>
                <w:lang w:eastAsia="en-US"/>
              </w:rPr>
            </w:pPr>
            <w:r w:rsidRPr="00104D56">
              <w:rPr>
                <w:rFonts w:eastAsiaTheme="minorHAnsi"/>
                <w:color w:val="auto"/>
                <w:sz w:val="24"/>
                <w:szCs w:val="24"/>
                <w:lang w:eastAsia="en-US"/>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w:t>
            </w:r>
          </w:p>
          <w:p w:rsidR="00506B5C" w:rsidRPr="00104D56" w:rsidRDefault="00506B5C" w:rsidP="00061107">
            <w:pPr>
              <w:autoSpaceDE w:val="0"/>
              <w:autoSpaceDN w:val="0"/>
              <w:adjustRightInd w:val="0"/>
              <w:spacing w:line="240" w:lineRule="atLeast"/>
              <w:ind w:firstLine="539"/>
              <w:jc w:val="both"/>
              <w:rPr>
                <w:rFonts w:eastAsiaTheme="minorHAnsi"/>
                <w:bCs/>
                <w:color w:val="auto"/>
                <w:sz w:val="24"/>
                <w:szCs w:val="24"/>
                <w:lang w:eastAsia="en-US"/>
              </w:rPr>
            </w:pPr>
            <w:r w:rsidRPr="00104D56">
              <w:rPr>
                <w:rFonts w:eastAsiaTheme="minorHAnsi"/>
                <w:bCs/>
                <w:color w:val="auto"/>
                <w:sz w:val="24"/>
                <w:szCs w:val="24"/>
                <w:lang w:eastAsia="en-US"/>
              </w:rPr>
              <w:t xml:space="preserve">В качестве составной части или приложения                     к антикоррупционной политике организация может утвердить план реализации антикоррупционных мероприятий. </w:t>
            </w:r>
          </w:p>
          <w:p w:rsidR="00506B5C" w:rsidRPr="00104D56" w:rsidRDefault="00506B5C" w:rsidP="00061107">
            <w:pPr>
              <w:autoSpaceDE w:val="0"/>
              <w:autoSpaceDN w:val="0"/>
              <w:adjustRightInd w:val="0"/>
              <w:spacing w:line="240" w:lineRule="atLeast"/>
              <w:ind w:firstLine="539"/>
              <w:jc w:val="both"/>
              <w:rPr>
                <w:rFonts w:eastAsiaTheme="minorHAnsi"/>
                <w:bCs/>
                <w:color w:val="auto"/>
                <w:sz w:val="24"/>
                <w:szCs w:val="24"/>
                <w:lang w:eastAsia="en-US"/>
              </w:rPr>
            </w:pPr>
            <w:r w:rsidRPr="00104D56">
              <w:rPr>
                <w:rFonts w:eastAsiaTheme="minorHAnsi"/>
                <w:bCs/>
                <w:color w:val="auto"/>
                <w:sz w:val="24"/>
                <w:szCs w:val="24"/>
                <w:lang w:eastAsia="en-US"/>
              </w:rPr>
              <w:t>При составлении такого плана рекомендуется                для каждого мероприятия указать сроки его проведения и ответственного исполнителя.</w:t>
            </w:r>
          </w:p>
          <w:p w:rsidR="00506B5C" w:rsidRPr="00104D56" w:rsidRDefault="00506B5C" w:rsidP="00061107">
            <w:pPr>
              <w:ind w:firstLine="601"/>
              <w:jc w:val="both"/>
              <w:outlineLvl w:val="0"/>
              <w:rPr>
                <w:sz w:val="24"/>
                <w:szCs w:val="24"/>
              </w:rPr>
            </w:pPr>
            <w:r w:rsidRPr="00104D56">
              <w:rPr>
                <w:sz w:val="24"/>
                <w:szCs w:val="24"/>
              </w:rPr>
              <w:t>Мероприятия могут быть изменены, дополнены (мероприятия, направленные на формирование антикоррупционного поведения работников),                            на усмотрение руководителя.</w:t>
            </w:r>
          </w:p>
          <w:p w:rsidR="00506B5C" w:rsidRPr="00104D56" w:rsidRDefault="00506B5C" w:rsidP="00061107">
            <w:pPr>
              <w:autoSpaceDE w:val="0"/>
              <w:autoSpaceDN w:val="0"/>
              <w:adjustRightInd w:val="0"/>
              <w:spacing w:line="240" w:lineRule="atLeast"/>
              <w:ind w:firstLine="601"/>
              <w:jc w:val="both"/>
              <w:rPr>
                <w:sz w:val="24"/>
                <w:szCs w:val="24"/>
              </w:rPr>
            </w:pPr>
            <w:r w:rsidRPr="00104D56">
              <w:rPr>
                <w:sz w:val="24"/>
                <w:szCs w:val="24"/>
              </w:rPr>
              <w:t xml:space="preserve">Утверждается План руководителем </w:t>
            </w:r>
            <w:r>
              <w:rPr>
                <w:sz w:val="24"/>
                <w:szCs w:val="24"/>
              </w:rPr>
              <w:t>организации</w:t>
            </w:r>
            <w:r w:rsidRPr="00104D56">
              <w:rPr>
                <w:sz w:val="24"/>
                <w:szCs w:val="24"/>
              </w:rPr>
              <w:t xml:space="preserve"> (либо приказом) ежегодно.</w:t>
            </w:r>
          </w:p>
          <w:p w:rsidR="00506B5C" w:rsidRPr="00104D56" w:rsidRDefault="00506B5C" w:rsidP="00061107">
            <w:pPr>
              <w:autoSpaceDE w:val="0"/>
              <w:autoSpaceDN w:val="0"/>
              <w:adjustRightInd w:val="0"/>
              <w:spacing w:line="240" w:lineRule="atLeast"/>
              <w:ind w:firstLine="601"/>
              <w:jc w:val="both"/>
              <w:rPr>
                <w:sz w:val="24"/>
                <w:szCs w:val="24"/>
              </w:rPr>
            </w:pPr>
          </w:p>
          <w:p w:rsidR="00506B5C" w:rsidRPr="00104D56" w:rsidRDefault="00506B5C" w:rsidP="00061107">
            <w:pPr>
              <w:autoSpaceDE w:val="0"/>
              <w:autoSpaceDN w:val="0"/>
              <w:adjustRightInd w:val="0"/>
              <w:spacing w:line="240" w:lineRule="atLeast"/>
              <w:ind w:firstLine="601"/>
              <w:jc w:val="both"/>
              <w:rPr>
                <w:rFonts w:eastAsiaTheme="minorHAnsi"/>
                <w:color w:val="auto"/>
                <w:sz w:val="24"/>
                <w:szCs w:val="24"/>
                <w:lang w:eastAsia="en-US"/>
              </w:rPr>
            </w:pPr>
            <w:r w:rsidRPr="00104D56">
              <w:rPr>
                <w:rFonts w:eastAsiaTheme="minorHAnsi"/>
                <w:color w:val="auto"/>
                <w:sz w:val="24"/>
                <w:szCs w:val="24"/>
                <w:lang w:eastAsia="en-US"/>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506B5C" w:rsidRPr="00104D56" w:rsidRDefault="00506B5C" w:rsidP="00061107">
            <w:pPr>
              <w:autoSpaceDE w:val="0"/>
              <w:autoSpaceDN w:val="0"/>
              <w:adjustRightInd w:val="0"/>
              <w:spacing w:line="240" w:lineRule="atLeast"/>
              <w:ind w:firstLine="601"/>
              <w:jc w:val="both"/>
              <w:rPr>
                <w:rFonts w:eastAsiaTheme="minorHAnsi"/>
                <w:color w:val="auto"/>
                <w:sz w:val="24"/>
                <w:szCs w:val="24"/>
                <w:lang w:eastAsia="en-US"/>
              </w:rPr>
            </w:pPr>
            <w:r w:rsidRPr="00104D56">
              <w:rPr>
                <w:sz w:val="24"/>
                <w:szCs w:val="24"/>
              </w:rPr>
              <w:t>Организация контроля исполнения плановых мероприятий</w:t>
            </w:r>
            <w:r w:rsidRPr="00104D56">
              <w:rPr>
                <w:b/>
                <w:sz w:val="24"/>
                <w:szCs w:val="24"/>
              </w:rPr>
              <w:t xml:space="preserve"> </w:t>
            </w:r>
            <w:r w:rsidRPr="00104D56">
              <w:rPr>
                <w:rFonts w:eastAsiaTheme="minorHAnsi"/>
                <w:color w:val="auto"/>
                <w:sz w:val="24"/>
                <w:szCs w:val="24"/>
                <w:lang w:eastAsia="en-US"/>
              </w:rPr>
              <w:t>осуществля</w:t>
            </w:r>
            <w:r>
              <w:rPr>
                <w:rFonts w:eastAsiaTheme="minorHAnsi"/>
                <w:color w:val="auto"/>
                <w:sz w:val="24"/>
                <w:szCs w:val="24"/>
                <w:lang w:eastAsia="en-US"/>
              </w:rPr>
              <w:t xml:space="preserve">ется </w:t>
            </w:r>
            <w:r w:rsidRPr="00104D56">
              <w:rPr>
                <w:rFonts w:eastAsiaTheme="minorHAnsi"/>
                <w:color w:val="auto"/>
                <w:sz w:val="24"/>
                <w:szCs w:val="24"/>
                <w:lang w:eastAsia="en-US"/>
              </w:rPr>
              <w:t>на регулярной основе.</w:t>
            </w:r>
          </w:p>
          <w:p w:rsidR="00506B5C" w:rsidRPr="00104D56" w:rsidRDefault="00506B5C" w:rsidP="00DC25E8">
            <w:pPr>
              <w:autoSpaceDE w:val="0"/>
              <w:autoSpaceDN w:val="0"/>
              <w:adjustRightInd w:val="0"/>
              <w:spacing w:line="240" w:lineRule="atLeast"/>
              <w:ind w:firstLine="601"/>
              <w:jc w:val="both"/>
              <w:rPr>
                <w:sz w:val="24"/>
                <w:szCs w:val="24"/>
              </w:rPr>
            </w:pPr>
            <w:r w:rsidRPr="00104D56">
              <w:rPr>
                <w:rFonts w:eastAsiaTheme="minorHAnsi"/>
                <w:color w:val="auto"/>
                <w:sz w:val="24"/>
                <w:szCs w:val="24"/>
                <w:lang w:eastAsia="en-US"/>
              </w:rPr>
              <w:t>Контроль может осуществляться посредством проведения регулярной оценки результатов работы                по противодействию коррупции, подготовкой                           отчетных материалов о проводимой работе                               и достигнутых результатах в сфере противодействия коррупции (</w:t>
            </w:r>
            <w:r w:rsidRPr="00104D56">
              <w:rPr>
                <w:sz w:val="24"/>
                <w:szCs w:val="24"/>
              </w:rPr>
              <w:t>информационные справки ответственного исполнителя, заслушивание на совещании по итогам работы за год, аппаратных учебах, общественных советах и т.д.</w:t>
            </w:r>
            <w:r w:rsidRPr="00104D56">
              <w:rPr>
                <w:rFonts w:eastAsiaTheme="minorHAnsi"/>
                <w:color w:val="auto"/>
                <w:sz w:val="24"/>
                <w:szCs w:val="24"/>
                <w:lang w:eastAsia="en-US"/>
              </w:rPr>
              <w:t xml:space="preserve">), в том числе с привлечением общественности. </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spacing w:line="240" w:lineRule="atLeast"/>
              <w:ind w:firstLine="459"/>
              <w:jc w:val="both"/>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709"/>
              <w:jc w:val="both"/>
              <w:rPr>
                <w:sz w:val="16"/>
                <w:szCs w:val="16"/>
              </w:rPr>
            </w:pPr>
          </w:p>
        </w:tc>
        <w:tc>
          <w:tcPr>
            <w:tcW w:w="6096" w:type="dxa"/>
            <w:tcBorders>
              <w:top w:val="single" w:sz="4" w:space="0" w:color="auto"/>
              <w:bottom w:val="single" w:sz="4" w:space="0" w:color="auto"/>
            </w:tcBorders>
          </w:tcPr>
          <w:p w:rsidR="00506B5C" w:rsidRPr="00104D56" w:rsidRDefault="00506B5C" w:rsidP="00061107">
            <w:pPr>
              <w:jc w:val="both"/>
              <w:outlineLvl w:val="0"/>
              <w:rPr>
                <w:sz w:val="16"/>
                <w:szCs w:val="16"/>
              </w:rPr>
            </w:pPr>
          </w:p>
        </w:tc>
        <w:tc>
          <w:tcPr>
            <w:tcW w:w="5244" w:type="dxa"/>
            <w:tcBorders>
              <w:top w:val="single" w:sz="4" w:space="0" w:color="auto"/>
              <w:bottom w:val="single" w:sz="4" w:space="0" w:color="auto"/>
            </w:tcBorders>
          </w:tcPr>
          <w:p w:rsidR="00506B5C" w:rsidRPr="00104D56" w:rsidRDefault="00506B5C" w:rsidP="00061107">
            <w:pPr>
              <w:jc w:val="both"/>
              <w:outlineLvl w:val="0"/>
              <w:rPr>
                <w:sz w:val="16"/>
                <w:szCs w:val="16"/>
              </w:rPr>
            </w:pPr>
          </w:p>
        </w:tc>
      </w:tr>
      <w:tr w:rsidR="00506B5C" w:rsidRPr="00104D56" w:rsidTr="00061107">
        <w:tc>
          <w:tcPr>
            <w:tcW w:w="4678" w:type="dxa"/>
            <w:tcBorders>
              <w:top w:val="single" w:sz="4" w:space="0" w:color="auto"/>
              <w:left w:val="single" w:sz="4" w:space="0" w:color="auto"/>
              <w:bottom w:val="single" w:sz="4" w:space="0" w:color="auto"/>
              <w:right w:val="single" w:sz="4" w:space="0" w:color="auto"/>
            </w:tcBorders>
          </w:tcPr>
          <w:p w:rsidR="00506B5C" w:rsidRPr="007E6A34" w:rsidRDefault="00506B5C" w:rsidP="00061107">
            <w:pPr>
              <w:ind w:firstLine="459"/>
              <w:jc w:val="both"/>
              <w:rPr>
                <w:b/>
                <w:sz w:val="24"/>
                <w:szCs w:val="24"/>
              </w:rPr>
            </w:pPr>
            <w:r w:rsidRPr="007E6A34">
              <w:rPr>
                <w:b/>
                <w:sz w:val="24"/>
                <w:szCs w:val="24"/>
              </w:rPr>
              <w:t>10. Осуществление анализа кадрового состава на предмет наличия родственных связей, при которых усматривается возможность возникновения конфликта интересов, в связи с непосредственным подчинением работников руководителям организаций, являющихся родственниками.</w:t>
            </w:r>
          </w:p>
          <w:p w:rsidR="00506B5C" w:rsidRPr="007E6A34" w:rsidRDefault="00506B5C" w:rsidP="00061107">
            <w:pPr>
              <w:ind w:firstLine="459"/>
              <w:jc w:val="both"/>
              <w:rPr>
                <w:b/>
                <w:sz w:val="24"/>
                <w:szCs w:val="24"/>
              </w:rPr>
            </w:pPr>
          </w:p>
        </w:tc>
        <w:tc>
          <w:tcPr>
            <w:tcW w:w="6096"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autoSpaceDE w:val="0"/>
              <w:autoSpaceDN w:val="0"/>
              <w:adjustRightInd w:val="0"/>
              <w:ind w:firstLine="601"/>
              <w:jc w:val="both"/>
              <w:rPr>
                <w:rFonts w:eastAsiaTheme="minorHAnsi"/>
                <w:color w:val="auto"/>
                <w:sz w:val="24"/>
                <w:szCs w:val="24"/>
                <w:lang w:eastAsia="en-US"/>
              </w:rPr>
            </w:pPr>
            <w:r w:rsidRPr="00104D56">
              <w:rPr>
                <w:rFonts w:eastAsiaTheme="minorHAnsi"/>
                <w:color w:val="auto"/>
                <w:sz w:val="24"/>
                <w:szCs w:val="24"/>
                <w:lang w:eastAsia="en-US"/>
              </w:rPr>
              <w:t xml:space="preserve">Близкими родственниками в соответствии                       со </w:t>
            </w:r>
            <w:hyperlink r:id="rId17" w:history="1">
              <w:r w:rsidRPr="00104D56">
                <w:rPr>
                  <w:rFonts w:eastAsiaTheme="minorHAnsi"/>
                  <w:color w:val="auto"/>
                  <w:sz w:val="24"/>
                  <w:szCs w:val="24"/>
                  <w:lang w:eastAsia="en-US"/>
                </w:rPr>
                <w:t>статьей 14</w:t>
              </w:r>
            </w:hyperlink>
            <w:r w:rsidRPr="00104D56">
              <w:rPr>
                <w:rFonts w:eastAsiaTheme="minorHAnsi"/>
                <w:color w:val="auto"/>
                <w:sz w:val="24"/>
                <w:szCs w:val="24"/>
                <w:lang w:eastAsia="en-US"/>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506B5C" w:rsidRPr="00104D56" w:rsidRDefault="00506B5C" w:rsidP="00061107">
            <w:pPr>
              <w:autoSpaceDE w:val="0"/>
              <w:autoSpaceDN w:val="0"/>
              <w:adjustRightInd w:val="0"/>
              <w:spacing w:line="240" w:lineRule="atLeast"/>
              <w:ind w:firstLine="601"/>
              <w:jc w:val="both"/>
              <w:rPr>
                <w:sz w:val="24"/>
                <w:szCs w:val="24"/>
              </w:rPr>
            </w:pPr>
            <w:r w:rsidRPr="00104D56">
              <w:rPr>
                <w:sz w:val="24"/>
                <w:szCs w:val="24"/>
              </w:rPr>
              <w:t xml:space="preserve">«Экономическая зависимость (аффилированность) - это правовые отношения, в которых возникает подчиненность одного лица другому при сохранении юридической самостоятельности в результате существующей обоснованной возможности                            у главенствующего лица прямо или косвенно влиять                 на принятие решений зависимым лицом                        при осуществлении предпринимательской деятельности, в условиях, когда зависимое лицо вынуждено руководствоваться экономическими интересами                           и ориентироваться на экономические результаты главенствующего лица» </w:t>
            </w:r>
          </w:p>
          <w:p w:rsidR="00506B5C" w:rsidRPr="00104D56" w:rsidRDefault="00506B5C" w:rsidP="00061107">
            <w:pPr>
              <w:autoSpaceDE w:val="0"/>
              <w:autoSpaceDN w:val="0"/>
              <w:adjustRightInd w:val="0"/>
              <w:spacing w:line="240" w:lineRule="atLeast"/>
              <w:ind w:firstLine="601"/>
              <w:jc w:val="both"/>
              <w:rPr>
                <w:i/>
                <w:sz w:val="16"/>
                <w:szCs w:val="16"/>
              </w:rPr>
            </w:pPr>
            <w:bookmarkStart w:id="0" w:name="_GoBack"/>
            <w:bookmarkEnd w:id="0"/>
            <w:r w:rsidRPr="00104D56">
              <w:rPr>
                <w:i/>
                <w:sz w:val="16"/>
                <w:szCs w:val="16"/>
              </w:rPr>
              <w:t>(Анисимов А.В. Сравнительно-правовой анализ форм зависимости хозяйствующих субъектов в Российской Федерации и Федеративной Республике Германия: Дис. ... канд. юрид. наук. М., 2009. С. 18.)</w:t>
            </w:r>
          </w:p>
          <w:p w:rsidR="00506B5C" w:rsidRPr="00104D56" w:rsidRDefault="00506B5C" w:rsidP="00061107">
            <w:pPr>
              <w:autoSpaceDE w:val="0"/>
              <w:autoSpaceDN w:val="0"/>
              <w:adjustRightInd w:val="0"/>
              <w:spacing w:line="240" w:lineRule="atLeast"/>
              <w:ind w:firstLine="601"/>
              <w:jc w:val="both"/>
              <w:rPr>
                <w:sz w:val="24"/>
                <w:szCs w:val="24"/>
              </w:rPr>
            </w:pPr>
            <w:r w:rsidRPr="00104D56">
              <w:rPr>
                <w:sz w:val="24"/>
                <w:szCs w:val="24"/>
              </w:rPr>
              <w:t>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506B5C" w:rsidRPr="00104D56" w:rsidRDefault="00506B5C" w:rsidP="00061107">
            <w:pPr>
              <w:autoSpaceDE w:val="0"/>
              <w:autoSpaceDN w:val="0"/>
              <w:adjustRightInd w:val="0"/>
              <w:ind w:firstLine="601"/>
              <w:jc w:val="both"/>
              <w:rPr>
                <w:rFonts w:eastAsiaTheme="minorHAnsi"/>
                <w:color w:val="auto"/>
                <w:sz w:val="24"/>
                <w:szCs w:val="24"/>
                <w:lang w:eastAsia="en-US"/>
              </w:rPr>
            </w:pPr>
          </w:p>
          <w:p w:rsidR="00506B5C" w:rsidRPr="00104D56" w:rsidRDefault="007E6A34" w:rsidP="00061107">
            <w:pPr>
              <w:autoSpaceDE w:val="0"/>
              <w:autoSpaceDN w:val="0"/>
              <w:adjustRightInd w:val="0"/>
              <w:ind w:firstLine="601"/>
              <w:jc w:val="both"/>
              <w:rPr>
                <w:rFonts w:eastAsiaTheme="minorHAnsi"/>
                <w:color w:val="auto"/>
                <w:sz w:val="24"/>
                <w:szCs w:val="24"/>
                <w:lang w:eastAsia="en-US"/>
              </w:rPr>
            </w:pPr>
            <w:r>
              <w:rPr>
                <w:sz w:val="24"/>
                <w:szCs w:val="24"/>
              </w:rPr>
              <w:t>Р</w:t>
            </w:r>
            <w:r w:rsidR="00506B5C" w:rsidRPr="00104D56">
              <w:rPr>
                <w:sz w:val="24"/>
                <w:szCs w:val="24"/>
              </w:rPr>
              <w:t>або</w:t>
            </w:r>
            <w:r w:rsidR="00506B5C">
              <w:rPr>
                <w:sz w:val="24"/>
                <w:szCs w:val="24"/>
              </w:rPr>
              <w:t xml:space="preserve">та </w:t>
            </w:r>
            <w:r w:rsidR="00506B5C" w:rsidRPr="00104D56">
              <w:rPr>
                <w:sz w:val="24"/>
                <w:szCs w:val="24"/>
              </w:rPr>
              <w:t>по выявлению фактов, содержащих признаки конфликта интересов, в том числе скрытой аффил</w:t>
            </w:r>
            <w:r w:rsidR="00506B5C">
              <w:rPr>
                <w:sz w:val="24"/>
                <w:szCs w:val="24"/>
              </w:rPr>
              <w:t xml:space="preserve">ированности </w:t>
            </w:r>
            <w:r w:rsidR="00506B5C" w:rsidRPr="00104D56">
              <w:rPr>
                <w:sz w:val="24"/>
                <w:szCs w:val="24"/>
              </w:rPr>
              <w:t>и своевременному принятию мер, направ</w:t>
            </w:r>
            <w:r w:rsidR="00506B5C">
              <w:rPr>
                <w:sz w:val="24"/>
                <w:szCs w:val="24"/>
              </w:rPr>
              <w:t xml:space="preserve">ленных </w:t>
            </w:r>
            <w:r w:rsidR="00506B5C" w:rsidRPr="00104D56">
              <w:rPr>
                <w:sz w:val="24"/>
                <w:szCs w:val="24"/>
              </w:rPr>
              <w:t>на урегулирование возникшего конфликта интересов</w:t>
            </w:r>
            <w:r>
              <w:rPr>
                <w:sz w:val="24"/>
                <w:szCs w:val="24"/>
              </w:rPr>
              <w:t xml:space="preserve"> осуществляется на основании распоряжения администрации Кондинского района</w:t>
            </w:r>
            <w:r w:rsidR="00506B5C" w:rsidRPr="00104D56">
              <w:rPr>
                <w:sz w:val="24"/>
                <w:szCs w:val="24"/>
              </w:rPr>
              <w:t>.</w:t>
            </w:r>
          </w:p>
          <w:p w:rsidR="00506B5C" w:rsidRDefault="00506B5C" w:rsidP="00061107">
            <w:pPr>
              <w:autoSpaceDE w:val="0"/>
              <w:autoSpaceDN w:val="0"/>
              <w:adjustRightInd w:val="0"/>
              <w:ind w:firstLine="601"/>
              <w:jc w:val="both"/>
              <w:rPr>
                <w:rFonts w:eastAsiaTheme="minorHAnsi"/>
                <w:color w:val="auto"/>
                <w:sz w:val="24"/>
                <w:szCs w:val="24"/>
                <w:lang w:eastAsia="en-US"/>
              </w:rPr>
            </w:pPr>
            <w:r w:rsidRPr="00104D56">
              <w:rPr>
                <w:sz w:val="24"/>
                <w:szCs w:val="24"/>
              </w:rPr>
              <w:t>Данная работа пров</w:t>
            </w:r>
            <w:r w:rsidR="007E6A34">
              <w:rPr>
                <w:sz w:val="24"/>
                <w:szCs w:val="24"/>
              </w:rPr>
              <w:t>одится</w:t>
            </w:r>
            <w:r w:rsidRPr="00104D56">
              <w:rPr>
                <w:sz w:val="24"/>
                <w:szCs w:val="24"/>
              </w:rPr>
              <w:t xml:space="preserve"> с помощью проведения анкетирования сотрудников </w:t>
            </w:r>
            <w:r>
              <w:rPr>
                <w:sz w:val="24"/>
                <w:szCs w:val="24"/>
              </w:rPr>
              <w:t>организации</w:t>
            </w:r>
            <w:r w:rsidRPr="00104D56">
              <w:rPr>
                <w:sz w:val="24"/>
                <w:szCs w:val="24"/>
              </w:rPr>
              <w:t xml:space="preserve"> на предмет наличия родственных связей, которые влекут или могут повлечь возникновение конфликта интересов,                по завершению которого осуществлен анализ кадрового состава.</w:t>
            </w:r>
            <w:r w:rsidRPr="00104D56">
              <w:rPr>
                <w:rFonts w:eastAsiaTheme="minorHAnsi"/>
                <w:color w:val="auto"/>
                <w:sz w:val="24"/>
                <w:szCs w:val="24"/>
                <w:lang w:eastAsia="en-US"/>
              </w:rPr>
              <w:t xml:space="preserve"> </w:t>
            </w:r>
          </w:p>
          <w:p w:rsidR="00506B5C" w:rsidRPr="00104D56" w:rsidRDefault="00506B5C" w:rsidP="007E6A34">
            <w:pPr>
              <w:autoSpaceDE w:val="0"/>
              <w:autoSpaceDN w:val="0"/>
              <w:adjustRightInd w:val="0"/>
              <w:ind w:firstLine="601"/>
              <w:jc w:val="both"/>
              <w:rPr>
                <w:sz w:val="24"/>
                <w:szCs w:val="24"/>
              </w:rPr>
            </w:pPr>
            <w:r w:rsidRPr="00104D56">
              <w:rPr>
                <w:rFonts w:eastAsiaTheme="minorHAnsi"/>
                <w:color w:val="auto"/>
                <w:sz w:val="24"/>
                <w:szCs w:val="24"/>
                <w:lang w:eastAsia="en-US"/>
              </w:rPr>
              <w:t>Анал</w:t>
            </w:r>
            <w:r w:rsidR="007E6A34">
              <w:rPr>
                <w:rFonts w:eastAsiaTheme="minorHAnsi"/>
                <w:color w:val="auto"/>
                <w:sz w:val="24"/>
                <w:szCs w:val="24"/>
                <w:lang w:eastAsia="en-US"/>
              </w:rPr>
              <w:t>из кадрового состава резюмируется в справке</w:t>
            </w:r>
            <w:r w:rsidRPr="00104D56">
              <w:rPr>
                <w:rFonts w:eastAsiaTheme="minorHAnsi"/>
                <w:color w:val="auto"/>
                <w:sz w:val="24"/>
                <w:szCs w:val="24"/>
                <w:lang w:eastAsia="en-US"/>
              </w:rPr>
              <w:t>.</w:t>
            </w:r>
          </w:p>
        </w:tc>
        <w:tc>
          <w:tcPr>
            <w:tcW w:w="5244" w:type="dxa"/>
            <w:tcBorders>
              <w:top w:val="single" w:sz="4" w:space="0" w:color="auto"/>
              <w:left w:val="single" w:sz="4" w:space="0" w:color="auto"/>
              <w:bottom w:val="single" w:sz="4" w:space="0" w:color="auto"/>
              <w:right w:val="single" w:sz="4" w:space="0" w:color="auto"/>
            </w:tcBorders>
          </w:tcPr>
          <w:p w:rsidR="00506B5C" w:rsidRPr="00104D56" w:rsidRDefault="00506B5C" w:rsidP="00061107">
            <w:pPr>
              <w:ind w:firstLine="317"/>
              <w:jc w:val="both"/>
              <w:rPr>
                <w:sz w:val="24"/>
                <w:szCs w:val="24"/>
              </w:rPr>
            </w:pPr>
          </w:p>
        </w:tc>
      </w:tr>
      <w:tr w:rsidR="00506B5C" w:rsidRPr="00104D56" w:rsidTr="00061107">
        <w:tc>
          <w:tcPr>
            <w:tcW w:w="4678" w:type="dxa"/>
            <w:tcBorders>
              <w:top w:val="single" w:sz="4" w:space="0" w:color="auto"/>
              <w:bottom w:val="single" w:sz="4" w:space="0" w:color="auto"/>
            </w:tcBorders>
          </w:tcPr>
          <w:p w:rsidR="00506B5C" w:rsidRPr="00104D56" w:rsidRDefault="00506B5C" w:rsidP="00061107">
            <w:pPr>
              <w:ind w:firstLine="459"/>
              <w:jc w:val="both"/>
              <w:rPr>
                <w:b/>
                <w:sz w:val="16"/>
                <w:szCs w:val="16"/>
              </w:rPr>
            </w:pPr>
          </w:p>
        </w:tc>
        <w:tc>
          <w:tcPr>
            <w:tcW w:w="6096" w:type="dxa"/>
            <w:tcBorders>
              <w:top w:val="single" w:sz="4" w:space="0" w:color="auto"/>
              <w:bottom w:val="single" w:sz="4" w:space="0" w:color="auto"/>
            </w:tcBorders>
          </w:tcPr>
          <w:p w:rsidR="00506B5C" w:rsidRPr="00104D56" w:rsidRDefault="00506B5C" w:rsidP="00061107">
            <w:pPr>
              <w:autoSpaceDE w:val="0"/>
              <w:autoSpaceDN w:val="0"/>
              <w:adjustRightInd w:val="0"/>
              <w:ind w:firstLine="601"/>
              <w:jc w:val="both"/>
              <w:rPr>
                <w:rFonts w:eastAsiaTheme="minorHAnsi"/>
                <w:color w:val="auto"/>
                <w:sz w:val="16"/>
                <w:szCs w:val="16"/>
                <w:lang w:eastAsia="en-US"/>
              </w:rPr>
            </w:pPr>
          </w:p>
        </w:tc>
        <w:tc>
          <w:tcPr>
            <w:tcW w:w="5244" w:type="dxa"/>
            <w:tcBorders>
              <w:top w:val="single" w:sz="4" w:space="0" w:color="auto"/>
              <w:bottom w:val="single" w:sz="4" w:space="0" w:color="auto"/>
            </w:tcBorders>
          </w:tcPr>
          <w:p w:rsidR="00506B5C" w:rsidRPr="00104D56" w:rsidRDefault="00506B5C" w:rsidP="00061107">
            <w:pPr>
              <w:ind w:firstLine="317"/>
              <w:jc w:val="both"/>
              <w:rPr>
                <w:sz w:val="16"/>
                <w:szCs w:val="16"/>
              </w:rPr>
            </w:pPr>
          </w:p>
        </w:tc>
      </w:tr>
      <w:tr w:rsidR="00506B5C" w:rsidTr="00061107">
        <w:tc>
          <w:tcPr>
            <w:tcW w:w="4678" w:type="dxa"/>
            <w:tcBorders>
              <w:top w:val="single" w:sz="4" w:space="0" w:color="auto"/>
              <w:left w:val="single" w:sz="4" w:space="0" w:color="auto"/>
              <w:bottom w:val="single" w:sz="4" w:space="0" w:color="auto"/>
              <w:right w:val="single" w:sz="4" w:space="0" w:color="auto"/>
            </w:tcBorders>
            <w:hideMark/>
          </w:tcPr>
          <w:p w:rsidR="00506B5C" w:rsidRPr="007E6A34" w:rsidRDefault="00506B5C" w:rsidP="00061107">
            <w:pPr>
              <w:ind w:firstLine="459"/>
              <w:jc w:val="both"/>
              <w:rPr>
                <w:b/>
                <w:sz w:val="24"/>
                <w:szCs w:val="24"/>
                <w:lang w:eastAsia="en-US"/>
              </w:rPr>
            </w:pPr>
            <w:r w:rsidRPr="007E6A34">
              <w:rPr>
                <w:b/>
                <w:sz w:val="24"/>
                <w:szCs w:val="24"/>
                <w:lang w:eastAsia="en-US"/>
              </w:rPr>
              <w:t>11. Представление руководителем сведений о своих доходах, об имуществе и обязательствах имущественного характера (в т.ч. своих супруги (супруга) и несовершеннолетних детей).</w:t>
            </w:r>
          </w:p>
        </w:tc>
        <w:tc>
          <w:tcPr>
            <w:tcW w:w="6096" w:type="dxa"/>
            <w:tcBorders>
              <w:top w:val="single" w:sz="4" w:space="0" w:color="auto"/>
              <w:left w:val="single" w:sz="4" w:space="0" w:color="auto"/>
              <w:bottom w:val="single" w:sz="4" w:space="0" w:color="auto"/>
              <w:right w:val="single" w:sz="4" w:space="0" w:color="auto"/>
            </w:tcBorders>
            <w:hideMark/>
          </w:tcPr>
          <w:p w:rsidR="00506B5C" w:rsidRDefault="00506B5C" w:rsidP="007E6A34">
            <w:pPr>
              <w:autoSpaceDE w:val="0"/>
              <w:autoSpaceDN w:val="0"/>
              <w:adjustRightInd w:val="0"/>
              <w:ind w:firstLine="601"/>
              <w:jc w:val="both"/>
              <w:rPr>
                <w:rFonts w:eastAsiaTheme="minorHAnsi"/>
                <w:color w:val="auto"/>
                <w:sz w:val="24"/>
                <w:szCs w:val="24"/>
                <w:lang w:eastAsia="en-US"/>
              </w:rPr>
            </w:pPr>
            <w:r w:rsidRPr="00104D56">
              <w:rPr>
                <w:rFonts w:eastAsia="Calibri"/>
                <w:sz w:val="24"/>
                <w:szCs w:val="24"/>
                <w:lang w:eastAsia="en-US"/>
              </w:rPr>
              <w:t>Ежегодно руководителями организаций в рамках декларационной кампании (за исключением руководителя унитарного предприятия) представляются сведения о доходах, имуществе и обязательствах имущественного характера на себя, супругов                                   и несовершеннолетних детей.</w:t>
            </w:r>
            <w:r>
              <w:rPr>
                <w:rFonts w:eastAsia="Calibri"/>
                <w:sz w:val="24"/>
                <w:szCs w:val="24"/>
                <w:lang w:eastAsia="en-US"/>
              </w:rPr>
              <w:t xml:space="preserve"> </w:t>
            </w:r>
          </w:p>
        </w:tc>
        <w:tc>
          <w:tcPr>
            <w:tcW w:w="5244" w:type="dxa"/>
            <w:tcBorders>
              <w:top w:val="single" w:sz="4" w:space="0" w:color="auto"/>
              <w:left w:val="single" w:sz="4" w:space="0" w:color="auto"/>
              <w:bottom w:val="single" w:sz="4" w:space="0" w:color="auto"/>
              <w:right w:val="single" w:sz="4" w:space="0" w:color="auto"/>
            </w:tcBorders>
          </w:tcPr>
          <w:p w:rsidR="00506B5C" w:rsidRDefault="00506B5C" w:rsidP="00061107">
            <w:pPr>
              <w:ind w:firstLine="317"/>
              <w:jc w:val="both"/>
              <w:rPr>
                <w:sz w:val="24"/>
                <w:szCs w:val="24"/>
                <w:lang w:eastAsia="en-US"/>
              </w:rPr>
            </w:pPr>
          </w:p>
        </w:tc>
      </w:tr>
    </w:tbl>
    <w:p w:rsidR="00CE7C7D" w:rsidRPr="007E6A34" w:rsidRDefault="00CE7C7D">
      <w:pPr>
        <w:rPr>
          <w:sz w:val="16"/>
          <w:szCs w:val="16"/>
        </w:rPr>
      </w:pPr>
    </w:p>
    <w:tbl>
      <w:tblPr>
        <w:tblStyle w:val="a3"/>
        <w:tblW w:w="16018" w:type="dxa"/>
        <w:tblInd w:w="-601" w:type="dxa"/>
        <w:tblLook w:val="04A0" w:firstRow="1" w:lastRow="0" w:firstColumn="1" w:lastColumn="0" w:noHBand="0" w:noVBand="1"/>
      </w:tblPr>
      <w:tblGrid>
        <w:gridCol w:w="4678"/>
        <w:gridCol w:w="6096"/>
        <w:gridCol w:w="5244"/>
      </w:tblGrid>
      <w:tr w:rsidR="00506B5C" w:rsidRPr="004A5AB6" w:rsidTr="00061107">
        <w:tc>
          <w:tcPr>
            <w:tcW w:w="4678" w:type="dxa"/>
          </w:tcPr>
          <w:p w:rsidR="00506B5C" w:rsidRPr="004A5AB6" w:rsidRDefault="007E6A34" w:rsidP="00061107">
            <w:pPr>
              <w:ind w:firstLine="459"/>
              <w:jc w:val="both"/>
              <w:rPr>
                <w:b/>
                <w:sz w:val="24"/>
                <w:szCs w:val="24"/>
              </w:rPr>
            </w:pPr>
            <w:r w:rsidRPr="004A5AB6">
              <w:rPr>
                <w:b/>
                <w:sz w:val="24"/>
                <w:szCs w:val="24"/>
              </w:rPr>
              <w:t xml:space="preserve">12. </w:t>
            </w:r>
            <w:r w:rsidR="00506B5C" w:rsidRPr="004A5AB6">
              <w:rPr>
                <w:b/>
                <w:sz w:val="24"/>
                <w:szCs w:val="24"/>
              </w:rPr>
              <w:t xml:space="preserve">Мониторинг соблюдения требований части 4 статьи </w:t>
            </w:r>
            <w:r w:rsidRPr="004A5AB6">
              <w:rPr>
                <w:b/>
                <w:sz w:val="24"/>
                <w:szCs w:val="24"/>
              </w:rPr>
              <w:t xml:space="preserve">                                </w:t>
            </w:r>
            <w:r w:rsidR="00506B5C" w:rsidRPr="004A5AB6">
              <w:rPr>
                <w:b/>
                <w:sz w:val="24"/>
                <w:szCs w:val="24"/>
              </w:rPr>
              <w:t xml:space="preserve">12 Федерального закона № 273-ФЗ </w:t>
            </w:r>
            <w:r w:rsidRPr="004A5AB6">
              <w:rPr>
                <w:b/>
                <w:sz w:val="24"/>
                <w:szCs w:val="24"/>
              </w:rPr>
              <w:t xml:space="preserve">                     </w:t>
            </w:r>
            <w:r w:rsidR="00506B5C" w:rsidRPr="004A5AB6">
              <w:rPr>
                <w:b/>
                <w:sz w:val="24"/>
                <w:szCs w:val="24"/>
              </w:rPr>
              <w:t xml:space="preserve">и постановления Правительства РФ                          от 21 января 2015 года № 29 </w:t>
            </w:r>
            <w:r w:rsidRPr="004A5AB6">
              <w:rPr>
                <w:b/>
                <w:sz w:val="24"/>
                <w:szCs w:val="24"/>
              </w:rPr>
              <w:t xml:space="preserve">                           </w:t>
            </w:r>
            <w:r w:rsidR="00506B5C" w:rsidRPr="004A5AB6">
              <w:rPr>
                <w:b/>
                <w:sz w:val="24"/>
                <w:szCs w:val="24"/>
              </w:rPr>
              <w:t xml:space="preserve">«Об утверждении Правил сообщения работодателем о заключении трудового или гражданско-правового договора </w:t>
            </w:r>
            <w:r w:rsidRPr="004A5AB6">
              <w:rPr>
                <w:b/>
                <w:sz w:val="24"/>
                <w:szCs w:val="24"/>
              </w:rPr>
              <w:t xml:space="preserve">                     </w:t>
            </w:r>
            <w:r w:rsidR="00506B5C" w:rsidRPr="004A5AB6">
              <w:rPr>
                <w:b/>
                <w:sz w:val="24"/>
                <w:szCs w:val="24"/>
              </w:rPr>
              <w:t xml:space="preserve">на выполнение работ (оказание услуг) </w:t>
            </w:r>
            <w:r w:rsidRPr="004A5AB6">
              <w:rPr>
                <w:b/>
                <w:sz w:val="24"/>
                <w:szCs w:val="24"/>
              </w:rPr>
              <w:t xml:space="preserve">                 </w:t>
            </w:r>
            <w:r w:rsidR="00506B5C" w:rsidRPr="004A5AB6">
              <w:rPr>
                <w:b/>
                <w:sz w:val="24"/>
                <w:szCs w:val="24"/>
              </w:rPr>
              <w:t>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tc>
        <w:tc>
          <w:tcPr>
            <w:tcW w:w="6096" w:type="dxa"/>
          </w:tcPr>
          <w:p w:rsidR="00506B5C" w:rsidRPr="004A5AB6" w:rsidRDefault="007E6A34" w:rsidP="007E6A34">
            <w:pPr>
              <w:ind w:firstLine="601"/>
              <w:jc w:val="both"/>
              <w:outlineLvl w:val="0"/>
              <w:rPr>
                <w:sz w:val="24"/>
                <w:szCs w:val="24"/>
              </w:rPr>
            </w:pPr>
            <w:r w:rsidRPr="004A5AB6">
              <w:rPr>
                <w:sz w:val="24"/>
                <w:szCs w:val="24"/>
              </w:rPr>
              <w:t xml:space="preserve">В течении 10 дней при поступлении на работу бывшего муниципального (государственного) служащего предыдущему работодателю направляется соответствующее уведомление о его трудоустройстве. </w:t>
            </w:r>
          </w:p>
        </w:tc>
        <w:tc>
          <w:tcPr>
            <w:tcW w:w="5244" w:type="dxa"/>
          </w:tcPr>
          <w:p w:rsidR="00506B5C" w:rsidRPr="004A5AB6" w:rsidRDefault="009E4842" w:rsidP="009E4842">
            <w:pPr>
              <w:ind w:firstLine="459"/>
              <w:jc w:val="both"/>
              <w:outlineLvl w:val="0"/>
              <w:rPr>
                <w:b/>
                <w:sz w:val="24"/>
                <w:szCs w:val="24"/>
              </w:rPr>
            </w:pPr>
            <w:r w:rsidRPr="004A5AB6">
              <w:rPr>
                <w:b/>
                <w:sz w:val="24"/>
                <w:szCs w:val="24"/>
              </w:rPr>
              <w:t xml:space="preserve">Рекомендация Оценки района: </w:t>
            </w:r>
          </w:p>
          <w:p w:rsidR="009E4842" w:rsidRPr="004A5AB6" w:rsidRDefault="009E4842" w:rsidP="009E4842">
            <w:pPr>
              <w:ind w:firstLine="459"/>
              <w:jc w:val="both"/>
              <w:outlineLvl w:val="0"/>
              <w:rPr>
                <w:sz w:val="24"/>
                <w:szCs w:val="24"/>
              </w:rPr>
            </w:pPr>
            <w:r w:rsidRPr="004A5AB6">
              <w:rPr>
                <w:sz w:val="24"/>
                <w:szCs w:val="24"/>
              </w:rPr>
              <w:t>2.1. Провести мониторинг соблюдения требований части 4 статьи 12 Федерального закона № 273-ФЗ и постановления Правительства РФ от 21 января 2015 года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tc>
      </w:tr>
    </w:tbl>
    <w:p w:rsidR="00506B5C" w:rsidRPr="007E6A34" w:rsidRDefault="00506B5C" w:rsidP="00506B5C">
      <w:pPr>
        <w:rPr>
          <w:sz w:val="16"/>
          <w:szCs w:val="16"/>
        </w:rPr>
      </w:pPr>
    </w:p>
    <w:tbl>
      <w:tblPr>
        <w:tblStyle w:val="a3"/>
        <w:tblW w:w="16018" w:type="dxa"/>
        <w:tblInd w:w="-601" w:type="dxa"/>
        <w:tblLook w:val="04A0" w:firstRow="1" w:lastRow="0" w:firstColumn="1" w:lastColumn="0" w:noHBand="0" w:noVBand="1"/>
      </w:tblPr>
      <w:tblGrid>
        <w:gridCol w:w="4678"/>
        <w:gridCol w:w="6096"/>
        <w:gridCol w:w="5244"/>
      </w:tblGrid>
      <w:tr w:rsidR="00506B5C" w:rsidTr="00061107">
        <w:tc>
          <w:tcPr>
            <w:tcW w:w="4678" w:type="dxa"/>
          </w:tcPr>
          <w:p w:rsidR="00506B5C" w:rsidRPr="007E6A34" w:rsidRDefault="007E6A34" w:rsidP="00061107">
            <w:pPr>
              <w:ind w:firstLine="459"/>
              <w:jc w:val="both"/>
              <w:rPr>
                <w:b/>
                <w:sz w:val="24"/>
                <w:szCs w:val="24"/>
              </w:rPr>
            </w:pPr>
            <w:r w:rsidRPr="007E6A34">
              <w:rPr>
                <w:b/>
                <w:sz w:val="24"/>
                <w:szCs w:val="24"/>
              </w:rPr>
              <w:t xml:space="preserve">13. </w:t>
            </w:r>
            <w:r w:rsidR="00506B5C" w:rsidRPr="007E6A34">
              <w:rPr>
                <w:b/>
                <w:sz w:val="24"/>
                <w:szCs w:val="24"/>
              </w:rPr>
              <w:t>Акты прокурорского реагирования в сфере противодействия коррупции.</w:t>
            </w:r>
          </w:p>
        </w:tc>
        <w:tc>
          <w:tcPr>
            <w:tcW w:w="6096" w:type="dxa"/>
          </w:tcPr>
          <w:p w:rsidR="00506B5C" w:rsidRDefault="00506B5C" w:rsidP="00061107">
            <w:pPr>
              <w:jc w:val="both"/>
              <w:outlineLvl w:val="0"/>
            </w:pPr>
          </w:p>
        </w:tc>
        <w:tc>
          <w:tcPr>
            <w:tcW w:w="5244" w:type="dxa"/>
          </w:tcPr>
          <w:p w:rsidR="00506B5C" w:rsidRPr="004A5AB6" w:rsidRDefault="004A5AB6" w:rsidP="004A5AB6">
            <w:pPr>
              <w:ind w:firstLine="459"/>
              <w:jc w:val="both"/>
              <w:outlineLvl w:val="0"/>
              <w:rPr>
                <w:b/>
                <w:sz w:val="24"/>
                <w:szCs w:val="24"/>
              </w:rPr>
            </w:pPr>
            <w:r w:rsidRPr="004A5AB6">
              <w:rPr>
                <w:b/>
                <w:sz w:val="24"/>
                <w:szCs w:val="24"/>
              </w:rPr>
              <w:t>Рекомендация Оценки района:</w:t>
            </w:r>
          </w:p>
          <w:p w:rsidR="004A5AB6" w:rsidRDefault="004A5AB6" w:rsidP="004A5AB6">
            <w:pPr>
              <w:ind w:firstLine="459"/>
              <w:jc w:val="both"/>
              <w:rPr>
                <w:sz w:val="24"/>
                <w:szCs w:val="24"/>
              </w:rPr>
            </w:pPr>
            <w:r w:rsidRPr="004A5AB6">
              <w:rPr>
                <w:sz w:val="24"/>
                <w:szCs w:val="24"/>
              </w:rPr>
              <w:t>Представить информацию об актах прокурорского реагирования в сфере противодействия коррупции в 2021 году.</w:t>
            </w:r>
          </w:p>
          <w:p w:rsidR="004A5AB6" w:rsidRDefault="004A5AB6" w:rsidP="004A5AB6">
            <w:pPr>
              <w:ind w:firstLine="459"/>
              <w:jc w:val="both"/>
            </w:pPr>
            <w:r w:rsidRPr="004A5AB6">
              <w:rPr>
                <w:sz w:val="24"/>
                <w:szCs w:val="24"/>
                <w:u w:val="single"/>
              </w:rPr>
              <w:t>до 01.12.2021</w:t>
            </w:r>
          </w:p>
        </w:tc>
      </w:tr>
    </w:tbl>
    <w:p w:rsidR="005C6400" w:rsidRDefault="005C6400" w:rsidP="004A5AB6">
      <w:pPr>
        <w:ind w:firstLine="708"/>
        <w:jc w:val="both"/>
        <w:outlineLvl w:val="0"/>
        <w:rPr>
          <w:sz w:val="26"/>
          <w:szCs w:val="26"/>
        </w:rPr>
      </w:pPr>
    </w:p>
    <w:sectPr w:rsidR="005C6400" w:rsidSect="004A5AB6">
      <w:pgSz w:w="16838" w:h="11906" w:orient="landscape"/>
      <w:pgMar w:top="1276"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B8" w:rsidRDefault="005B33B8" w:rsidP="00D47EAE">
      <w:r>
        <w:separator/>
      </w:r>
    </w:p>
  </w:endnote>
  <w:endnote w:type="continuationSeparator" w:id="0">
    <w:p w:rsidR="005B33B8" w:rsidRDefault="005B33B8" w:rsidP="00D4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ont352">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B8" w:rsidRDefault="005B33B8" w:rsidP="00D47EAE">
      <w:r>
        <w:separator/>
      </w:r>
    </w:p>
  </w:footnote>
  <w:footnote w:type="continuationSeparator" w:id="0">
    <w:p w:rsidR="005B33B8" w:rsidRDefault="005B33B8" w:rsidP="00D4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46418"/>
      <w:docPartObj>
        <w:docPartGallery w:val="Page Numbers (Top of Page)"/>
        <w:docPartUnique/>
      </w:docPartObj>
    </w:sdtPr>
    <w:sdtEndPr/>
    <w:sdtContent>
      <w:p w:rsidR="00486D2A" w:rsidRDefault="00486D2A">
        <w:pPr>
          <w:pStyle w:val="a8"/>
          <w:jc w:val="right"/>
        </w:pPr>
        <w:r>
          <w:fldChar w:fldCharType="begin"/>
        </w:r>
        <w:r>
          <w:instrText>PAGE   \* MERGEFORMAT</w:instrText>
        </w:r>
        <w:r>
          <w:fldChar w:fldCharType="separate"/>
        </w:r>
        <w:r w:rsidR="005B33B8">
          <w:rPr>
            <w:noProof/>
          </w:rPr>
          <w:t>1</w:t>
        </w:r>
        <w:r>
          <w:fldChar w:fldCharType="end"/>
        </w:r>
      </w:p>
    </w:sdtContent>
  </w:sdt>
  <w:p w:rsidR="00486D2A" w:rsidRDefault="00486D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997"/>
    <w:multiLevelType w:val="hybridMultilevel"/>
    <w:tmpl w:val="46768AA8"/>
    <w:lvl w:ilvl="0" w:tplc="E60CD9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E9"/>
    <w:rsid w:val="00011AEA"/>
    <w:rsid w:val="000161CA"/>
    <w:rsid w:val="00034264"/>
    <w:rsid w:val="00047117"/>
    <w:rsid w:val="000570E9"/>
    <w:rsid w:val="00072A33"/>
    <w:rsid w:val="00084772"/>
    <w:rsid w:val="00096B35"/>
    <w:rsid w:val="000A0968"/>
    <w:rsid w:val="000A7375"/>
    <w:rsid w:val="000C29B0"/>
    <w:rsid w:val="000D272D"/>
    <w:rsid w:val="000F7C27"/>
    <w:rsid w:val="00101C39"/>
    <w:rsid w:val="00104D56"/>
    <w:rsid w:val="00106611"/>
    <w:rsid w:val="00147885"/>
    <w:rsid w:val="001563B0"/>
    <w:rsid w:val="0015718C"/>
    <w:rsid w:val="0016064A"/>
    <w:rsid w:val="00176EC5"/>
    <w:rsid w:val="00183B6D"/>
    <w:rsid w:val="00183E2E"/>
    <w:rsid w:val="00190841"/>
    <w:rsid w:val="001A74A8"/>
    <w:rsid w:val="001D1EAD"/>
    <w:rsid w:val="001D296F"/>
    <w:rsid w:val="001F34A4"/>
    <w:rsid w:val="0020122F"/>
    <w:rsid w:val="0020131F"/>
    <w:rsid w:val="00207ECC"/>
    <w:rsid w:val="00213600"/>
    <w:rsid w:val="002256A1"/>
    <w:rsid w:val="00227069"/>
    <w:rsid w:val="002521AA"/>
    <w:rsid w:val="00254265"/>
    <w:rsid w:val="00260C19"/>
    <w:rsid w:val="00262315"/>
    <w:rsid w:val="00263D1B"/>
    <w:rsid w:val="00272AF5"/>
    <w:rsid w:val="00296BC7"/>
    <w:rsid w:val="002974D7"/>
    <w:rsid w:val="002A5DF6"/>
    <w:rsid w:val="002A5FC4"/>
    <w:rsid w:val="002B305C"/>
    <w:rsid w:val="002D29E9"/>
    <w:rsid w:val="002E6E29"/>
    <w:rsid w:val="00302B26"/>
    <w:rsid w:val="00374DEE"/>
    <w:rsid w:val="00391EB4"/>
    <w:rsid w:val="003A5D51"/>
    <w:rsid w:val="003F60C0"/>
    <w:rsid w:val="003F7B26"/>
    <w:rsid w:val="00402A77"/>
    <w:rsid w:val="0041457A"/>
    <w:rsid w:val="0041789C"/>
    <w:rsid w:val="004210AB"/>
    <w:rsid w:val="00463CED"/>
    <w:rsid w:val="00467C0F"/>
    <w:rsid w:val="00486D2A"/>
    <w:rsid w:val="00492469"/>
    <w:rsid w:val="004A5420"/>
    <w:rsid w:val="004A5AB6"/>
    <w:rsid w:val="004B391A"/>
    <w:rsid w:val="004B5942"/>
    <w:rsid w:val="004C08AE"/>
    <w:rsid w:val="004C1782"/>
    <w:rsid w:val="004C68F2"/>
    <w:rsid w:val="004E7938"/>
    <w:rsid w:val="005016C2"/>
    <w:rsid w:val="0050596C"/>
    <w:rsid w:val="00506B5C"/>
    <w:rsid w:val="00555748"/>
    <w:rsid w:val="00570E4D"/>
    <w:rsid w:val="00584DBB"/>
    <w:rsid w:val="00593D78"/>
    <w:rsid w:val="005A1542"/>
    <w:rsid w:val="005A3D5B"/>
    <w:rsid w:val="005A490A"/>
    <w:rsid w:val="005B052F"/>
    <w:rsid w:val="005B33B8"/>
    <w:rsid w:val="005B6A27"/>
    <w:rsid w:val="005C6400"/>
    <w:rsid w:val="005F5803"/>
    <w:rsid w:val="00601902"/>
    <w:rsid w:val="00623770"/>
    <w:rsid w:val="00624F09"/>
    <w:rsid w:val="00627A4F"/>
    <w:rsid w:val="006333F3"/>
    <w:rsid w:val="006538A0"/>
    <w:rsid w:val="00656898"/>
    <w:rsid w:val="00662B03"/>
    <w:rsid w:val="006734E8"/>
    <w:rsid w:val="00677AD2"/>
    <w:rsid w:val="006815F1"/>
    <w:rsid w:val="00694D8B"/>
    <w:rsid w:val="006A42D9"/>
    <w:rsid w:val="006C0BB3"/>
    <w:rsid w:val="006D3AF6"/>
    <w:rsid w:val="006D7D7C"/>
    <w:rsid w:val="006E226C"/>
    <w:rsid w:val="006F294D"/>
    <w:rsid w:val="00704BA4"/>
    <w:rsid w:val="00727E7A"/>
    <w:rsid w:val="00730841"/>
    <w:rsid w:val="00737667"/>
    <w:rsid w:val="007643F8"/>
    <w:rsid w:val="00764BCC"/>
    <w:rsid w:val="0078553F"/>
    <w:rsid w:val="007E6A34"/>
    <w:rsid w:val="007F5F7A"/>
    <w:rsid w:val="00805912"/>
    <w:rsid w:val="008066A0"/>
    <w:rsid w:val="008170E4"/>
    <w:rsid w:val="0084089C"/>
    <w:rsid w:val="00844A87"/>
    <w:rsid w:val="00845EC4"/>
    <w:rsid w:val="0084655F"/>
    <w:rsid w:val="00872C78"/>
    <w:rsid w:val="008A0993"/>
    <w:rsid w:val="008B53FF"/>
    <w:rsid w:val="00904E13"/>
    <w:rsid w:val="00962DF2"/>
    <w:rsid w:val="00964A64"/>
    <w:rsid w:val="00977AA9"/>
    <w:rsid w:val="00983271"/>
    <w:rsid w:val="00994955"/>
    <w:rsid w:val="009A033E"/>
    <w:rsid w:val="009A44BE"/>
    <w:rsid w:val="009A6CAF"/>
    <w:rsid w:val="009B5A37"/>
    <w:rsid w:val="009D0FDE"/>
    <w:rsid w:val="009E3CE2"/>
    <w:rsid w:val="009E4842"/>
    <w:rsid w:val="00A05096"/>
    <w:rsid w:val="00A333F3"/>
    <w:rsid w:val="00A41048"/>
    <w:rsid w:val="00A53571"/>
    <w:rsid w:val="00A57562"/>
    <w:rsid w:val="00A80C76"/>
    <w:rsid w:val="00A84AB1"/>
    <w:rsid w:val="00A86287"/>
    <w:rsid w:val="00AC5015"/>
    <w:rsid w:val="00AD1BB2"/>
    <w:rsid w:val="00AE20D1"/>
    <w:rsid w:val="00AE293E"/>
    <w:rsid w:val="00AF4071"/>
    <w:rsid w:val="00AF4949"/>
    <w:rsid w:val="00B04717"/>
    <w:rsid w:val="00B26853"/>
    <w:rsid w:val="00B30E92"/>
    <w:rsid w:val="00B53D6F"/>
    <w:rsid w:val="00B54672"/>
    <w:rsid w:val="00B56022"/>
    <w:rsid w:val="00B5720B"/>
    <w:rsid w:val="00B8429D"/>
    <w:rsid w:val="00B8561D"/>
    <w:rsid w:val="00BF58D3"/>
    <w:rsid w:val="00C02637"/>
    <w:rsid w:val="00C132CD"/>
    <w:rsid w:val="00C21B49"/>
    <w:rsid w:val="00C364F3"/>
    <w:rsid w:val="00C75F93"/>
    <w:rsid w:val="00CA32D8"/>
    <w:rsid w:val="00CD32B7"/>
    <w:rsid w:val="00CE7C7D"/>
    <w:rsid w:val="00CF4A33"/>
    <w:rsid w:val="00D06665"/>
    <w:rsid w:val="00D10E04"/>
    <w:rsid w:val="00D17AC8"/>
    <w:rsid w:val="00D23113"/>
    <w:rsid w:val="00D242DA"/>
    <w:rsid w:val="00D36A3C"/>
    <w:rsid w:val="00D44CD7"/>
    <w:rsid w:val="00D47EAE"/>
    <w:rsid w:val="00D8628C"/>
    <w:rsid w:val="00D939C7"/>
    <w:rsid w:val="00DA0CA4"/>
    <w:rsid w:val="00DA318D"/>
    <w:rsid w:val="00DC25E8"/>
    <w:rsid w:val="00DC501F"/>
    <w:rsid w:val="00DD25F2"/>
    <w:rsid w:val="00DD3724"/>
    <w:rsid w:val="00DF4EB1"/>
    <w:rsid w:val="00DF6B58"/>
    <w:rsid w:val="00E674ED"/>
    <w:rsid w:val="00E8409F"/>
    <w:rsid w:val="00E87257"/>
    <w:rsid w:val="00EB2B5F"/>
    <w:rsid w:val="00EC4EEA"/>
    <w:rsid w:val="00ED24FD"/>
    <w:rsid w:val="00ED3DA1"/>
    <w:rsid w:val="00ED6D8D"/>
    <w:rsid w:val="00EE26D2"/>
    <w:rsid w:val="00EF4673"/>
    <w:rsid w:val="00EF50BE"/>
    <w:rsid w:val="00FC52BF"/>
    <w:rsid w:val="00FD6820"/>
    <w:rsid w:val="00FD764D"/>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1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04717"/>
    <w:rPr>
      <w:color w:val="0000FF"/>
      <w:u w:val="single"/>
    </w:rPr>
  </w:style>
  <w:style w:type="paragraph" w:styleId="a5">
    <w:name w:val="List Paragraph"/>
    <w:basedOn w:val="a"/>
    <w:uiPriority w:val="34"/>
    <w:qFormat/>
    <w:rsid w:val="001D296F"/>
    <w:pPr>
      <w:ind w:left="720"/>
      <w:contextualSpacing/>
    </w:pPr>
  </w:style>
  <w:style w:type="paragraph" w:customStyle="1" w:styleId="ConsPlusNormal">
    <w:name w:val="ConsPlusNormal"/>
    <w:rsid w:val="006F294D"/>
    <w:pPr>
      <w:suppressAutoHyphens/>
      <w:spacing w:after="0" w:line="240" w:lineRule="auto"/>
    </w:pPr>
    <w:rPr>
      <w:rFonts w:ascii="Arial" w:eastAsia="font352" w:hAnsi="Arial" w:cs="Arial"/>
      <w:kern w:val="1"/>
      <w:sz w:val="20"/>
      <w:szCs w:val="20"/>
      <w:lang w:eastAsia="ru-RU"/>
    </w:rPr>
  </w:style>
  <w:style w:type="paragraph" w:styleId="a6">
    <w:name w:val="Balloon Text"/>
    <w:basedOn w:val="a"/>
    <w:link w:val="a7"/>
    <w:uiPriority w:val="99"/>
    <w:semiHidden/>
    <w:unhideWhenUsed/>
    <w:rsid w:val="00904E13"/>
    <w:rPr>
      <w:rFonts w:ascii="Tahoma" w:hAnsi="Tahoma" w:cs="Tahoma"/>
      <w:sz w:val="16"/>
      <w:szCs w:val="16"/>
    </w:rPr>
  </w:style>
  <w:style w:type="character" w:customStyle="1" w:styleId="a7">
    <w:name w:val="Текст выноски Знак"/>
    <w:basedOn w:val="a0"/>
    <w:link w:val="a6"/>
    <w:uiPriority w:val="99"/>
    <w:semiHidden/>
    <w:rsid w:val="00904E13"/>
    <w:rPr>
      <w:rFonts w:ascii="Tahoma" w:eastAsia="Times New Roman" w:hAnsi="Tahoma" w:cs="Tahoma"/>
      <w:color w:val="000000"/>
      <w:sz w:val="16"/>
      <w:szCs w:val="16"/>
      <w:lang w:eastAsia="ru-RU"/>
    </w:rPr>
  </w:style>
  <w:style w:type="paragraph" w:styleId="a8">
    <w:name w:val="header"/>
    <w:basedOn w:val="a"/>
    <w:link w:val="a9"/>
    <w:uiPriority w:val="99"/>
    <w:unhideWhenUsed/>
    <w:rsid w:val="00D47EAE"/>
    <w:pPr>
      <w:tabs>
        <w:tab w:val="center" w:pos="4677"/>
        <w:tab w:val="right" w:pos="9355"/>
      </w:tabs>
    </w:pPr>
  </w:style>
  <w:style w:type="character" w:customStyle="1" w:styleId="a9">
    <w:name w:val="Верхний колонтитул Знак"/>
    <w:basedOn w:val="a0"/>
    <w:link w:val="a8"/>
    <w:uiPriority w:val="99"/>
    <w:rsid w:val="00D47EAE"/>
    <w:rPr>
      <w:rFonts w:ascii="Times New Roman" w:eastAsia="Times New Roman" w:hAnsi="Times New Roman" w:cs="Times New Roman"/>
      <w:color w:val="000000"/>
      <w:sz w:val="28"/>
      <w:szCs w:val="28"/>
      <w:lang w:eastAsia="ru-RU"/>
    </w:rPr>
  </w:style>
  <w:style w:type="paragraph" w:styleId="aa">
    <w:name w:val="footer"/>
    <w:basedOn w:val="a"/>
    <w:link w:val="ab"/>
    <w:uiPriority w:val="99"/>
    <w:unhideWhenUsed/>
    <w:rsid w:val="00D47EAE"/>
    <w:pPr>
      <w:tabs>
        <w:tab w:val="center" w:pos="4677"/>
        <w:tab w:val="right" w:pos="9355"/>
      </w:tabs>
    </w:pPr>
  </w:style>
  <w:style w:type="character" w:customStyle="1" w:styleId="ab">
    <w:name w:val="Нижний колонтитул Знак"/>
    <w:basedOn w:val="a0"/>
    <w:link w:val="aa"/>
    <w:uiPriority w:val="99"/>
    <w:rsid w:val="00D47EAE"/>
    <w:rPr>
      <w:rFonts w:ascii="Times New Roman" w:eastAsia="Times New Roman" w:hAnsi="Times New Roman" w:cs="Times New Roman"/>
      <w:color w:val="000000"/>
      <w:sz w:val="28"/>
      <w:szCs w:val="28"/>
      <w:lang w:eastAsia="ru-RU"/>
    </w:rPr>
  </w:style>
  <w:style w:type="paragraph" w:styleId="ac">
    <w:name w:val="No Spacing"/>
    <w:uiPriority w:val="1"/>
    <w:qFormat/>
    <w:rsid w:val="00147885"/>
    <w:pPr>
      <w:spacing w:after="0" w:line="240" w:lineRule="auto"/>
    </w:pPr>
    <w:rPr>
      <w:rFonts w:ascii="Calibri" w:eastAsia="Calibri" w:hAnsi="Calibri" w:cs="Times New Roman"/>
    </w:rPr>
  </w:style>
  <w:style w:type="character" w:customStyle="1" w:styleId="1">
    <w:name w:val="Основной шрифт абзаца1"/>
    <w:rsid w:val="001F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1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B04717"/>
    <w:rPr>
      <w:color w:val="0000FF"/>
      <w:u w:val="single"/>
    </w:rPr>
  </w:style>
  <w:style w:type="paragraph" w:styleId="a5">
    <w:name w:val="List Paragraph"/>
    <w:basedOn w:val="a"/>
    <w:uiPriority w:val="34"/>
    <w:qFormat/>
    <w:rsid w:val="001D296F"/>
    <w:pPr>
      <w:ind w:left="720"/>
      <w:contextualSpacing/>
    </w:pPr>
  </w:style>
  <w:style w:type="paragraph" w:customStyle="1" w:styleId="ConsPlusNormal">
    <w:name w:val="ConsPlusNormal"/>
    <w:rsid w:val="006F294D"/>
    <w:pPr>
      <w:suppressAutoHyphens/>
      <w:spacing w:after="0" w:line="240" w:lineRule="auto"/>
    </w:pPr>
    <w:rPr>
      <w:rFonts w:ascii="Arial" w:eastAsia="font352" w:hAnsi="Arial" w:cs="Arial"/>
      <w:kern w:val="1"/>
      <w:sz w:val="20"/>
      <w:szCs w:val="20"/>
      <w:lang w:eastAsia="ru-RU"/>
    </w:rPr>
  </w:style>
  <w:style w:type="paragraph" w:styleId="a6">
    <w:name w:val="Balloon Text"/>
    <w:basedOn w:val="a"/>
    <w:link w:val="a7"/>
    <w:uiPriority w:val="99"/>
    <w:semiHidden/>
    <w:unhideWhenUsed/>
    <w:rsid w:val="00904E13"/>
    <w:rPr>
      <w:rFonts w:ascii="Tahoma" w:hAnsi="Tahoma" w:cs="Tahoma"/>
      <w:sz w:val="16"/>
      <w:szCs w:val="16"/>
    </w:rPr>
  </w:style>
  <w:style w:type="character" w:customStyle="1" w:styleId="a7">
    <w:name w:val="Текст выноски Знак"/>
    <w:basedOn w:val="a0"/>
    <w:link w:val="a6"/>
    <w:uiPriority w:val="99"/>
    <w:semiHidden/>
    <w:rsid w:val="00904E13"/>
    <w:rPr>
      <w:rFonts w:ascii="Tahoma" w:eastAsia="Times New Roman" w:hAnsi="Tahoma" w:cs="Tahoma"/>
      <w:color w:val="000000"/>
      <w:sz w:val="16"/>
      <w:szCs w:val="16"/>
      <w:lang w:eastAsia="ru-RU"/>
    </w:rPr>
  </w:style>
  <w:style w:type="paragraph" w:styleId="a8">
    <w:name w:val="header"/>
    <w:basedOn w:val="a"/>
    <w:link w:val="a9"/>
    <w:uiPriority w:val="99"/>
    <w:unhideWhenUsed/>
    <w:rsid w:val="00D47EAE"/>
    <w:pPr>
      <w:tabs>
        <w:tab w:val="center" w:pos="4677"/>
        <w:tab w:val="right" w:pos="9355"/>
      </w:tabs>
    </w:pPr>
  </w:style>
  <w:style w:type="character" w:customStyle="1" w:styleId="a9">
    <w:name w:val="Верхний колонтитул Знак"/>
    <w:basedOn w:val="a0"/>
    <w:link w:val="a8"/>
    <w:uiPriority w:val="99"/>
    <w:rsid w:val="00D47EAE"/>
    <w:rPr>
      <w:rFonts w:ascii="Times New Roman" w:eastAsia="Times New Roman" w:hAnsi="Times New Roman" w:cs="Times New Roman"/>
      <w:color w:val="000000"/>
      <w:sz w:val="28"/>
      <w:szCs w:val="28"/>
      <w:lang w:eastAsia="ru-RU"/>
    </w:rPr>
  </w:style>
  <w:style w:type="paragraph" w:styleId="aa">
    <w:name w:val="footer"/>
    <w:basedOn w:val="a"/>
    <w:link w:val="ab"/>
    <w:uiPriority w:val="99"/>
    <w:unhideWhenUsed/>
    <w:rsid w:val="00D47EAE"/>
    <w:pPr>
      <w:tabs>
        <w:tab w:val="center" w:pos="4677"/>
        <w:tab w:val="right" w:pos="9355"/>
      </w:tabs>
    </w:pPr>
  </w:style>
  <w:style w:type="character" w:customStyle="1" w:styleId="ab">
    <w:name w:val="Нижний колонтитул Знак"/>
    <w:basedOn w:val="a0"/>
    <w:link w:val="aa"/>
    <w:uiPriority w:val="99"/>
    <w:rsid w:val="00D47EAE"/>
    <w:rPr>
      <w:rFonts w:ascii="Times New Roman" w:eastAsia="Times New Roman" w:hAnsi="Times New Roman" w:cs="Times New Roman"/>
      <w:color w:val="000000"/>
      <w:sz w:val="28"/>
      <w:szCs w:val="28"/>
      <w:lang w:eastAsia="ru-RU"/>
    </w:rPr>
  </w:style>
  <w:style w:type="paragraph" w:styleId="ac">
    <w:name w:val="No Spacing"/>
    <w:uiPriority w:val="1"/>
    <w:qFormat/>
    <w:rsid w:val="00147885"/>
    <w:pPr>
      <w:spacing w:after="0" w:line="240" w:lineRule="auto"/>
    </w:pPr>
    <w:rPr>
      <w:rFonts w:ascii="Calibri" w:eastAsia="Calibri" w:hAnsi="Calibri" w:cs="Times New Roman"/>
    </w:rPr>
  </w:style>
  <w:style w:type="character" w:customStyle="1" w:styleId="1">
    <w:name w:val="Основной шрифт абзаца1"/>
    <w:rsid w:val="001F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943">
      <w:bodyDiv w:val="1"/>
      <w:marLeft w:val="0"/>
      <w:marRight w:val="0"/>
      <w:marTop w:val="0"/>
      <w:marBottom w:val="0"/>
      <w:divBdr>
        <w:top w:val="none" w:sz="0" w:space="0" w:color="auto"/>
        <w:left w:val="none" w:sz="0" w:space="0" w:color="auto"/>
        <w:bottom w:val="none" w:sz="0" w:space="0" w:color="auto"/>
        <w:right w:val="none" w:sz="0" w:space="0" w:color="auto"/>
      </w:divBdr>
    </w:div>
    <w:div w:id="11984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34740C5A3ABC6211FB7F5CC781C645604CB580DF25B2FFFE8776602Bc9QA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34740C5A3ABC6211FB7F5CC781C645604DBD89DD25B2FFFE8776602Bc9QAF" TargetMode="External"/><Relationship Id="rId17" Type="http://schemas.openxmlformats.org/officeDocument/2006/relationships/hyperlink" Target="consultantplus://offline/ref=78E47D4DC7C549D9BBB2D9954A1C27859CB153B9FEC0579D9B846C9940F3D9C54EFE2C6C458139D96BQCL" TargetMode="External"/><Relationship Id="rId2" Type="http://schemas.openxmlformats.org/officeDocument/2006/relationships/numbering" Target="numbering.xml"/><Relationship Id="rId16" Type="http://schemas.openxmlformats.org/officeDocument/2006/relationships/hyperlink" Target="consultantplus://offline/ref=A36F7F48A09F262F2CD44D7C38F1711DCF7EBDD31C1F0B99D3C72C0A71D7a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D629303657C49E2E903DC4234AFB6A8FD006E95F4DFA806EC6656CFEE8PFF" TargetMode="External"/><Relationship Id="rId5" Type="http://schemas.openxmlformats.org/officeDocument/2006/relationships/settings" Target="settings.xml"/><Relationship Id="rId15" Type="http://schemas.openxmlformats.org/officeDocument/2006/relationships/hyperlink" Target="consultantplus://offline/ref=3234740C5A3ABC6211FB7F5CC781C645604DBD89DD25B2FFFE8776602B9AC5D59A07B4CF12c7Q2F" TargetMode="External"/><Relationship Id="rId10" Type="http://schemas.openxmlformats.org/officeDocument/2006/relationships/hyperlink" Target="consultantplus://offline/ref=0ED629303657C49E2E903DC4234AFB6A8FD10EE05D4DFA806EC6656CFEE8PF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234740C5A3ABC6211FB7F5CC781C645604DBD89DD25B2FFFE8776602Bc9Q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DB79-8142-42C9-BA5E-0AC4E617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1</Pages>
  <Words>6120</Words>
  <Characters>34890</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 План мероприятий по реализации антикоррупционного законодательства,           </vt:lpstr>
      <vt:lpstr>    - График мероприятий по организации контроля за исполнением плановых мероприятий</vt:lpstr>
      <vt:lpstr/>
      <vt:lpstr/>
    </vt:vector>
  </TitlesOfParts>
  <Company/>
  <LinksUpToDate>false</LinksUpToDate>
  <CharactersWithSpaces>40929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70</cp:revision>
  <cp:lastPrinted>2021-06-24T06:42:00Z</cp:lastPrinted>
  <dcterms:created xsi:type="dcterms:W3CDTF">2018-11-02T04:28:00Z</dcterms:created>
  <dcterms:modified xsi:type="dcterms:W3CDTF">2021-06-24T06:42:00Z</dcterms:modified>
</cp:coreProperties>
</file>