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B8" w:rsidRPr="007B15B8" w:rsidRDefault="007B15B8" w:rsidP="007B1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b/>
          <w:sz w:val="24"/>
          <w:szCs w:val="24"/>
        </w:rPr>
        <w:t>О деятельности Межведомственного Совета по противодействию коррупции при главе Кондинского района за 2013 год</w:t>
      </w:r>
    </w:p>
    <w:p w:rsidR="007B15B8" w:rsidRPr="007B15B8" w:rsidRDefault="007B15B8" w:rsidP="007B15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проведено 4 заседания, рассмотрено 19 вопросов,  в газете «Кондинский Вестник» размещено 5 статей;</w:t>
      </w:r>
    </w:p>
    <w:p w:rsidR="007B15B8" w:rsidRPr="007B15B8" w:rsidRDefault="007B15B8" w:rsidP="007B15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</w:rPr>
        <w:t>телевидении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Конда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>»   размещено 4 материала.</w:t>
      </w:r>
    </w:p>
    <w:p w:rsidR="007B15B8" w:rsidRPr="007B15B8" w:rsidRDefault="007B15B8" w:rsidP="007B15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тексты  нормативных правовых актов в сфере противодействия коррупции  размещается  на сайте </w:t>
      </w:r>
      <w:r w:rsidRPr="007B15B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– Администрация Кондинского района – Муниципальная служба – Профилактика коррупционных и иных правонарушений на муниципальной службе – Законодательство, НПА. 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деятельности муниципальных образований в сфере  противодействия коррупции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вХанты-Мансийском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автономном округе за 2013 год в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районе проведены мероприятия, направленные на повышение эффективности работы, а именно: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1. Принят План противодействию коррупции в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районе на 2014 год.  Основной акцент сделан на 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</w:rPr>
        <w:t>, охватывающих деятельность по направлениям: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противодействия коррупции;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 и их проектов;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деятельность координационного органа в сфере противодействия коррупции;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внедрение в деятельность органов местного самоуправления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механизмов и стандартов, реагирование на выявленные коррупционные правонарушения;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реализация законодательства о муниципальной службе, соблюдение требований к служебному поведению, ограничений и запретов;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органов местного самоуправления;</w:t>
      </w:r>
    </w:p>
    <w:p w:rsidR="007B15B8" w:rsidRPr="007B15B8" w:rsidRDefault="007B15B8" w:rsidP="007B15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информационно-пропагандистская работа, взаимодействие с институтами гражданского общества, средствами массовой информации, мониторинг общественного мнения населения о противодействии коррупции.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2. В результате 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</w:rPr>
        <w:t>анализа эффективности деятельности работы межведомственного Совета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коррупции при главе Кондинского района  в состав  Совета включены представители общественности и средств массовой информации.  С учетом предложенного Стандарта и рекомендаций внесены изменения и дополнения в Положение о Совете.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3. В целях возможности проведения независимой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проекты НПА размещаются на официальном сайте администрации с указанием сроков.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4. Значительная роль в координации усилий по противодействию коррупции в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</w:rPr>
        <w:t xml:space="preserve"> районе должна приходиться на работу межведомственных Советов по противодействию коррупции при главах городских и сельских поселений района. В связи с этим запланированы  в 2014 году выезды в администрации поселений для оказания методической помощи.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5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7B15B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1D1"/>
    <w:multiLevelType w:val="multilevel"/>
    <w:tmpl w:val="097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4AE"/>
    <w:multiLevelType w:val="multilevel"/>
    <w:tmpl w:val="E6E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15B8"/>
    <w:rsid w:val="007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15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2</cp:revision>
  <dcterms:created xsi:type="dcterms:W3CDTF">2016-04-25T05:53:00Z</dcterms:created>
  <dcterms:modified xsi:type="dcterms:W3CDTF">2016-04-25T05:53:00Z</dcterms:modified>
</cp:coreProperties>
</file>