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1C7" w:rsidRDefault="009E11C7" w:rsidP="009E11C7">
      <w:pPr>
        <w:jc w:val="center"/>
      </w:pPr>
      <w:r>
        <w:t>Т</w:t>
      </w:r>
      <w:r w:rsidRPr="00477E3B">
        <w:t>ехническо</w:t>
      </w:r>
      <w:r>
        <w:t>е</w:t>
      </w:r>
      <w:r w:rsidRPr="00477E3B">
        <w:t xml:space="preserve"> задани</w:t>
      </w:r>
      <w:r>
        <w:t>е</w:t>
      </w:r>
    </w:p>
    <w:p w:rsidR="009E11C7" w:rsidRPr="006B2F42" w:rsidRDefault="009E11C7" w:rsidP="009E11C7">
      <w:pPr>
        <w:jc w:val="center"/>
      </w:pPr>
      <w:r>
        <w:t>для</w:t>
      </w:r>
      <w:r w:rsidRPr="00477E3B">
        <w:t xml:space="preserve"> юридическ</w:t>
      </w:r>
      <w:r>
        <w:t>их</w:t>
      </w:r>
      <w:r w:rsidRPr="00477E3B">
        <w:t xml:space="preserve"> лиц (за исключением государственных или муниципальных учреждений), индивидуальны</w:t>
      </w:r>
      <w:r>
        <w:t>х</w:t>
      </w:r>
      <w:r w:rsidRPr="00477E3B">
        <w:t xml:space="preserve"> предпринимател</w:t>
      </w:r>
      <w:r>
        <w:t>ей</w:t>
      </w:r>
      <w:r w:rsidRPr="00477E3B">
        <w:t xml:space="preserve">, </w:t>
      </w:r>
      <w:r>
        <w:t xml:space="preserve">на </w:t>
      </w:r>
      <w:r w:rsidRPr="00477E3B">
        <w:t>выполн</w:t>
      </w:r>
      <w:r>
        <w:t>ение</w:t>
      </w:r>
      <w:r w:rsidRPr="00477E3B">
        <w:t xml:space="preserve"> работ по организации мероприятий в сфере молодежной политики, направленны</w:t>
      </w:r>
      <w:r>
        <w:t>х</w:t>
      </w:r>
      <w:r w:rsidRPr="00477E3B">
        <w:t xml:space="preserve">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</w:r>
      <w:r>
        <w:t xml:space="preserve"> –</w:t>
      </w:r>
      <w:r w:rsidRPr="006B2F42">
        <w:t xml:space="preserve"> </w:t>
      </w:r>
      <w:r w:rsidRPr="0043218B">
        <w:t xml:space="preserve">тактических маневров </w:t>
      </w:r>
      <w:r>
        <w:t xml:space="preserve"> </w:t>
      </w:r>
      <w:r w:rsidRPr="0043218B">
        <w:t>в игре по пейнтболу</w:t>
      </w:r>
    </w:p>
    <w:p w:rsidR="009E11C7" w:rsidRPr="0043218B" w:rsidRDefault="009E11C7" w:rsidP="009E11C7">
      <w:pPr>
        <w:jc w:val="center"/>
      </w:pPr>
    </w:p>
    <w:p w:rsidR="009E11C7" w:rsidRPr="0043218B" w:rsidRDefault="009E11C7" w:rsidP="009E11C7">
      <w:pPr>
        <w:jc w:val="center"/>
        <w:rPr>
          <w:bCs/>
        </w:rPr>
      </w:pPr>
      <w:r w:rsidRPr="0043218B">
        <w:rPr>
          <w:bCs/>
        </w:rPr>
        <w:t xml:space="preserve">Раздел </w:t>
      </w:r>
      <w:r w:rsidRPr="0043218B">
        <w:rPr>
          <w:bCs/>
          <w:lang w:val="en-US"/>
        </w:rPr>
        <w:t>I</w:t>
      </w:r>
      <w:r w:rsidRPr="0043218B">
        <w:rPr>
          <w:bCs/>
        </w:rPr>
        <w:t>. Общие требования</w:t>
      </w:r>
    </w:p>
    <w:p w:rsidR="009E11C7" w:rsidRPr="0043218B" w:rsidRDefault="009E11C7" w:rsidP="009E11C7">
      <w:pPr>
        <w:ind w:firstLine="183"/>
        <w:jc w:val="center"/>
      </w:pPr>
    </w:p>
    <w:p w:rsidR="009E11C7" w:rsidRPr="0043218B" w:rsidRDefault="009E11C7" w:rsidP="009E11C7">
      <w:pPr>
        <w:ind w:firstLine="720"/>
        <w:jc w:val="both"/>
      </w:pPr>
      <w:r w:rsidRPr="0043218B">
        <w:t>1.1. В рамках исполнения техн</w:t>
      </w:r>
      <w:r>
        <w:t xml:space="preserve">ического задания </w:t>
      </w:r>
      <w:r w:rsidRPr="001A42D4">
        <w:t>юридическ</w:t>
      </w:r>
      <w:r>
        <w:t>ое</w:t>
      </w:r>
      <w:r w:rsidRPr="001A42D4">
        <w:t xml:space="preserve"> лиц</w:t>
      </w:r>
      <w:r>
        <w:t>о</w:t>
      </w:r>
      <w:r w:rsidRPr="001A42D4">
        <w:t xml:space="preserve"> (за исключением государственных или муниципальных учреждений), индивидуальны</w:t>
      </w:r>
      <w:r>
        <w:t>й</w:t>
      </w:r>
      <w:r w:rsidRPr="001A42D4">
        <w:t xml:space="preserve"> предпринимател</w:t>
      </w:r>
      <w:r>
        <w:t>ь</w:t>
      </w:r>
      <w:r w:rsidRPr="001A42D4">
        <w:t xml:space="preserve">, </w:t>
      </w:r>
      <w:r>
        <w:t>(далее - Исполнитель), выполняе</w:t>
      </w:r>
      <w:r w:rsidRPr="0043218B">
        <w:t>т работы по организации мероприятий в сфере молодежной политики, направленны</w:t>
      </w:r>
      <w:r>
        <w:t>е</w:t>
      </w:r>
      <w:r w:rsidRPr="0043218B">
        <w:t xml:space="preserve"> на гражданское и патриотическое воспитание молодежи, воспитание толерантности в молодежной среде, формирование правовых, </w:t>
      </w:r>
      <w:r>
        <w:t>культурных и нравственных ценностей</w:t>
      </w:r>
      <w:r w:rsidRPr="0043218B">
        <w:t xml:space="preserve"> среди молодежи (далее </w:t>
      </w:r>
      <w:r>
        <w:t>–</w:t>
      </w:r>
      <w:r w:rsidRPr="0043218B">
        <w:t xml:space="preserve"> ра</w:t>
      </w:r>
      <w:r>
        <w:t>боты).</w:t>
      </w:r>
    </w:p>
    <w:p w:rsidR="009E11C7" w:rsidRPr="0043218B" w:rsidRDefault="009E11C7" w:rsidP="009E11C7">
      <w:pPr>
        <w:ind w:firstLine="720"/>
        <w:jc w:val="both"/>
      </w:pPr>
      <w:r w:rsidRPr="0043218B">
        <w:rPr>
          <w:rStyle w:val="iceouttxt4"/>
        </w:rPr>
        <w:t xml:space="preserve">1.2. Субсидия предоставляется </w:t>
      </w:r>
      <w:r>
        <w:rPr>
          <w:rStyle w:val="iceouttxt4"/>
        </w:rPr>
        <w:t xml:space="preserve">администрацией </w:t>
      </w:r>
      <w:proofErr w:type="spellStart"/>
      <w:r>
        <w:rPr>
          <w:rStyle w:val="iceouttxt4"/>
        </w:rPr>
        <w:t>Кондинского</w:t>
      </w:r>
      <w:proofErr w:type="spellEnd"/>
      <w:r>
        <w:rPr>
          <w:rStyle w:val="iceouttxt4"/>
        </w:rPr>
        <w:t xml:space="preserve"> района                             (далее – Заказчик) </w:t>
      </w:r>
      <w:r w:rsidRPr="0043218B">
        <w:rPr>
          <w:rStyle w:val="iceouttxt4"/>
        </w:rPr>
        <w:t xml:space="preserve">в соответствии с </w:t>
      </w:r>
      <w:r w:rsidRPr="0043218B">
        <w:t xml:space="preserve">постановлением администрации </w:t>
      </w:r>
      <w:proofErr w:type="spellStart"/>
      <w:r w:rsidRPr="0043218B">
        <w:t>Кондинского</w:t>
      </w:r>
      <w:proofErr w:type="spellEnd"/>
      <w:r w:rsidRPr="0043218B">
        <w:t xml:space="preserve"> района</w:t>
      </w:r>
      <w:r>
        <w:t xml:space="preserve">              </w:t>
      </w:r>
      <w:r w:rsidRPr="0043218B">
        <w:t xml:space="preserve"> </w:t>
      </w:r>
      <w:r w:rsidRPr="006352D5">
        <w:t xml:space="preserve">от 04 октября 2021 года № 2298 «Об утверждении Порядка предоставления субсидий из бюджета муниципального образования </w:t>
      </w:r>
      <w:proofErr w:type="spellStart"/>
      <w:r w:rsidRPr="006352D5">
        <w:t>Кондинский</w:t>
      </w:r>
      <w:proofErr w:type="spellEnd"/>
      <w:r w:rsidRPr="006352D5">
        <w:t xml:space="preserve"> район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сфере молодежной политики»</w:t>
      </w:r>
      <w:r w:rsidRPr="0043218B">
        <w:t>.</w:t>
      </w:r>
    </w:p>
    <w:p w:rsidR="009E11C7" w:rsidRPr="0043218B" w:rsidRDefault="009E11C7" w:rsidP="009E11C7">
      <w:pPr>
        <w:ind w:firstLine="720"/>
        <w:jc w:val="both"/>
      </w:pPr>
    </w:p>
    <w:p w:rsidR="009E11C7" w:rsidRPr="0043218B" w:rsidRDefault="009E11C7" w:rsidP="009E11C7">
      <w:pPr>
        <w:jc w:val="center"/>
        <w:rPr>
          <w:bCs/>
        </w:rPr>
      </w:pPr>
      <w:r w:rsidRPr="0043218B">
        <w:rPr>
          <w:bCs/>
        </w:rPr>
        <w:t xml:space="preserve">Раздел </w:t>
      </w:r>
      <w:r w:rsidRPr="0043218B">
        <w:rPr>
          <w:bCs/>
          <w:lang w:val="en-US"/>
        </w:rPr>
        <w:t>II</w:t>
      </w:r>
      <w:r w:rsidRPr="0043218B">
        <w:rPr>
          <w:bCs/>
        </w:rPr>
        <w:t xml:space="preserve">. Цели и правовое основание </w:t>
      </w:r>
    </w:p>
    <w:p w:rsidR="009E11C7" w:rsidRPr="0043218B" w:rsidRDefault="009E11C7" w:rsidP="009E11C7">
      <w:pPr>
        <w:ind w:firstLine="720"/>
        <w:jc w:val="center"/>
      </w:pPr>
    </w:p>
    <w:p w:rsidR="009E11C7" w:rsidRPr="0043218B" w:rsidRDefault="009E11C7" w:rsidP="009E11C7">
      <w:pPr>
        <w:ind w:firstLine="720"/>
        <w:jc w:val="both"/>
      </w:pPr>
      <w:r w:rsidRPr="0043218B">
        <w:t>2.1. Целью предоставления субсиди</w:t>
      </w:r>
      <w:r>
        <w:t>и</w:t>
      </w:r>
      <w:r w:rsidRPr="0043218B">
        <w:t xml:space="preserve"> является проведение </w:t>
      </w:r>
      <w:r>
        <w:t xml:space="preserve">двух </w:t>
      </w:r>
      <w:r w:rsidRPr="0043218B">
        <w:t xml:space="preserve">тактических маневров </w:t>
      </w:r>
      <w:r>
        <w:t xml:space="preserve">                   </w:t>
      </w:r>
      <w:r w:rsidRPr="0043218B">
        <w:t xml:space="preserve">в игре по пейнтболу (далее - Тактические маневры) на территории муниципального образования </w:t>
      </w:r>
      <w:proofErr w:type="spellStart"/>
      <w:r w:rsidRPr="0043218B">
        <w:t>Кондинский</w:t>
      </w:r>
      <w:proofErr w:type="spellEnd"/>
      <w:r w:rsidRPr="0043218B">
        <w:t xml:space="preserve"> район. </w:t>
      </w:r>
    </w:p>
    <w:p w:rsidR="009E11C7" w:rsidRPr="0043218B" w:rsidRDefault="009E11C7" w:rsidP="009E11C7">
      <w:pPr>
        <w:ind w:firstLine="720"/>
        <w:jc w:val="both"/>
      </w:pPr>
      <w:r w:rsidRPr="0043218B">
        <w:t xml:space="preserve">2.2. Количество участников </w:t>
      </w:r>
      <w:r>
        <w:t xml:space="preserve">двух </w:t>
      </w:r>
      <w:r w:rsidRPr="0043218B">
        <w:t xml:space="preserve">Тактических маневров: </w:t>
      </w:r>
      <w:r>
        <w:t xml:space="preserve">по </w:t>
      </w:r>
      <w:r w:rsidRPr="0043218B">
        <w:t>50 человек</w:t>
      </w:r>
      <w:r>
        <w:t xml:space="preserve"> в каждом маневре. Итого – 100 человек</w:t>
      </w:r>
      <w:r w:rsidRPr="0043218B">
        <w:t>.</w:t>
      </w:r>
    </w:p>
    <w:p w:rsidR="009E11C7" w:rsidRDefault="009E11C7" w:rsidP="009E11C7">
      <w:pPr>
        <w:ind w:firstLine="720"/>
        <w:jc w:val="both"/>
      </w:pPr>
      <w:r w:rsidRPr="0043218B">
        <w:t xml:space="preserve">2.3. </w:t>
      </w:r>
      <w:proofErr w:type="gramStart"/>
      <w:r w:rsidRPr="0043218B">
        <w:t xml:space="preserve">В соответствии с постановлением администрации </w:t>
      </w:r>
      <w:proofErr w:type="spellStart"/>
      <w:r w:rsidRPr="0043218B">
        <w:t>Кондинского</w:t>
      </w:r>
      <w:proofErr w:type="spellEnd"/>
      <w:r w:rsidRPr="0043218B">
        <w:t xml:space="preserve"> района </w:t>
      </w:r>
      <w:r>
        <w:t xml:space="preserve">                     </w:t>
      </w:r>
      <w:r w:rsidRPr="00A51348">
        <w:t>от 15 августа 2022 года № 1909 «Об утверждении стоимости услуги «Организация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молодежи», передаваемой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</w:t>
      </w:r>
      <w:proofErr w:type="gramEnd"/>
      <w:r w:rsidRPr="00A51348">
        <w:t xml:space="preserve"> сфере молодежной политики»</w:t>
      </w:r>
      <w:r>
        <w:t xml:space="preserve">, </w:t>
      </w:r>
      <w:r w:rsidRPr="0043218B">
        <w:t>объем передаваемой</w:t>
      </w:r>
      <w:r>
        <w:t xml:space="preserve"> субсидии на выполнение работы по</w:t>
      </w:r>
      <w:r w:rsidRPr="0043218B">
        <w:t xml:space="preserve"> проведени</w:t>
      </w:r>
      <w:r>
        <w:t>ю одних</w:t>
      </w:r>
      <w:r w:rsidRPr="0043218B">
        <w:t xml:space="preserve"> Тактических маневров составляет </w:t>
      </w:r>
      <w:r w:rsidRPr="0039470A">
        <w:rPr>
          <w:bCs/>
          <w:color w:val="000000"/>
        </w:rPr>
        <w:t>44 746, 00</w:t>
      </w:r>
      <w:r>
        <w:rPr>
          <w:bCs/>
          <w:color w:val="000000"/>
        </w:rPr>
        <w:t xml:space="preserve"> </w:t>
      </w:r>
      <w:r w:rsidRPr="0043218B">
        <w:t xml:space="preserve">рублей. </w:t>
      </w:r>
    </w:p>
    <w:p w:rsidR="009E11C7" w:rsidRPr="0043218B" w:rsidRDefault="009E11C7" w:rsidP="009E11C7">
      <w:pPr>
        <w:ind w:firstLine="720"/>
        <w:jc w:val="both"/>
      </w:pPr>
      <w:r>
        <w:t xml:space="preserve">2.4. Общий </w:t>
      </w:r>
      <w:r w:rsidRPr="0043218B">
        <w:t>объем передаваемой</w:t>
      </w:r>
      <w:r>
        <w:t xml:space="preserve"> субсидии на выполнение работы по</w:t>
      </w:r>
      <w:r w:rsidRPr="0043218B">
        <w:t xml:space="preserve"> проведени</w:t>
      </w:r>
      <w:r>
        <w:t>ю двух</w:t>
      </w:r>
      <w:r w:rsidRPr="0043218B">
        <w:t xml:space="preserve"> Тактических маневров составляет </w:t>
      </w:r>
      <w:r>
        <w:rPr>
          <w:bCs/>
          <w:color w:val="000000"/>
        </w:rPr>
        <w:t>89 492</w:t>
      </w:r>
      <w:r w:rsidRPr="006352D5">
        <w:rPr>
          <w:bCs/>
          <w:color w:val="000000"/>
        </w:rPr>
        <w:t>,0</w:t>
      </w:r>
      <w:r>
        <w:rPr>
          <w:bCs/>
          <w:color w:val="000000"/>
        </w:rPr>
        <w:t>0</w:t>
      </w:r>
      <w:r w:rsidRPr="0043218B">
        <w:rPr>
          <w:bCs/>
          <w:color w:val="000000"/>
        </w:rPr>
        <w:t xml:space="preserve"> </w:t>
      </w:r>
      <w:r w:rsidRPr="0043218B">
        <w:t>рубл</w:t>
      </w:r>
      <w:r>
        <w:t>я</w:t>
      </w:r>
      <w:r w:rsidRPr="0043218B">
        <w:t>.</w:t>
      </w:r>
    </w:p>
    <w:p w:rsidR="009E11C7" w:rsidRDefault="009E11C7" w:rsidP="009E11C7">
      <w:pPr>
        <w:ind w:firstLine="720"/>
        <w:jc w:val="both"/>
      </w:pPr>
    </w:p>
    <w:p w:rsidR="009E11C7" w:rsidRPr="0043218B" w:rsidRDefault="009E11C7" w:rsidP="009E11C7">
      <w:pPr>
        <w:jc w:val="center"/>
        <w:rPr>
          <w:bCs/>
        </w:rPr>
      </w:pPr>
      <w:r w:rsidRPr="0043218B">
        <w:rPr>
          <w:bCs/>
        </w:rPr>
        <w:t xml:space="preserve">Раздел </w:t>
      </w:r>
      <w:r w:rsidRPr="0043218B">
        <w:rPr>
          <w:bCs/>
          <w:lang w:val="en-US"/>
        </w:rPr>
        <w:t>III</w:t>
      </w:r>
      <w:r>
        <w:rPr>
          <w:bCs/>
        </w:rPr>
        <w:t>.</w:t>
      </w:r>
      <w:r w:rsidRPr="0043218B">
        <w:rPr>
          <w:bCs/>
        </w:rPr>
        <w:t xml:space="preserve"> Место, условия и сроки (периоды) оказания</w:t>
      </w:r>
    </w:p>
    <w:p w:rsidR="009E11C7" w:rsidRPr="0043218B" w:rsidRDefault="009E11C7" w:rsidP="009E11C7">
      <w:pPr>
        <w:ind w:firstLine="720"/>
        <w:jc w:val="center"/>
      </w:pPr>
    </w:p>
    <w:p w:rsidR="009E11C7" w:rsidRPr="0059161F" w:rsidRDefault="009E11C7" w:rsidP="009E11C7">
      <w:pPr>
        <w:ind w:firstLine="720"/>
        <w:jc w:val="both"/>
      </w:pPr>
      <w:r w:rsidRPr="0059161F">
        <w:t>Работы предоставляются Исполнителем в 202</w:t>
      </w:r>
      <w:r>
        <w:t>2</w:t>
      </w:r>
      <w:r w:rsidRPr="0059161F">
        <w:t xml:space="preserve"> году в соответствии с техническим заданием, но не позднее </w:t>
      </w:r>
      <w:r>
        <w:t>15</w:t>
      </w:r>
      <w:r w:rsidRPr="0059161F">
        <w:t xml:space="preserve"> декабря 202</w:t>
      </w:r>
      <w:r>
        <w:t>2</w:t>
      </w:r>
      <w:r w:rsidRPr="0059161F">
        <w:t xml:space="preserve"> года. </w:t>
      </w:r>
    </w:p>
    <w:p w:rsidR="009E11C7" w:rsidRPr="0059161F" w:rsidRDefault="009E11C7" w:rsidP="009E11C7">
      <w:pPr>
        <w:ind w:firstLine="720"/>
        <w:jc w:val="center"/>
        <w:rPr>
          <w:bCs/>
        </w:rPr>
      </w:pPr>
    </w:p>
    <w:p w:rsidR="009E11C7" w:rsidRPr="0043218B" w:rsidRDefault="009E11C7" w:rsidP="009E11C7">
      <w:pPr>
        <w:jc w:val="center"/>
        <w:rPr>
          <w:bCs/>
        </w:rPr>
      </w:pPr>
      <w:r>
        <w:rPr>
          <w:bCs/>
        </w:rPr>
        <w:br w:type="page"/>
      </w:r>
      <w:r w:rsidRPr="0043218B">
        <w:rPr>
          <w:bCs/>
        </w:rPr>
        <w:lastRenderedPageBreak/>
        <w:t xml:space="preserve">Раздел </w:t>
      </w:r>
      <w:r w:rsidRPr="0043218B">
        <w:rPr>
          <w:bCs/>
          <w:lang w:val="en-US"/>
        </w:rPr>
        <w:t>IV</w:t>
      </w:r>
      <w:r w:rsidRPr="0043218B">
        <w:rPr>
          <w:bCs/>
        </w:rPr>
        <w:t xml:space="preserve">. Технические требования к проведению </w:t>
      </w:r>
    </w:p>
    <w:p w:rsidR="009E11C7" w:rsidRPr="0043218B" w:rsidRDefault="009E11C7" w:rsidP="009E11C7">
      <w:pPr>
        <w:jc w:val="center"/>
      </w:pPr>
    </w:p>
    <w:p w:rsidR="009E11C7" w:rsidRPr="0059161F" w:rsidRDefault="009E11C7" w:rsidP="009E11C7">
      <w:pPr>
        <w:ind w:firstLine="709"/>
        <w:jc w:val="both"/>
      </w:pPr>
      <w:r w:rsidRPr="0043218B">
        <w:t xml:space="preserve">4.1. </w:t>
      </w:r>
      <w:r w:rsidRPr="0043218B">
        <w:rPr>
          <w:iCs/>
        </w:rPr>
        <w:t xml:space="preserve">Дата, время и место проведения </w:t>
      </w:r>
      <w:r>
        <w:rPr>
          <w:iCs/>
        </w:rPr>
        <w:t xml:space="preserve">двух </w:t>
      </w:r>
      <w:r w:rsidRPr="0043218B">
        <w:t xml:space="preserve">Тактических маневров согласовывается </w:t>
      </w:r>
      <w:r>
        <w:t xml:space="preserve">                                 </w:t>
      </w:r>
      <w:r w:rsidRPr="0059161F">
        <w:t>с Заказчиком.</w:t>
      </w:r>
    </w:p>
    <w:p w:rsidR="009E11C7" w:rsidRPr="0043218B" w:rsidRDefault="009E11C7" w:rsidP="009E11C7">
      <w:pPr>
        <w:ind w:firstLine="709"/>
        <w:jc w:val="both"/>
      </w:pPr>
      <w:r w:rsidRPr="0043218B">
        <w:rPr>
          <w:iCs/>
        </w:rPr>
        <w:t xml:space="preserve">4.2. Мероприятие </w:t>
      </w:r>
      <w:r w:rsidRPr="0043218B">
        <w:t>Тактических маневров - тактическая игра в пейнтбол.</w:t>
      </w:r>
    </w:p>
    <w:p w:rsidR="009E11C7" w:rsidRPr="0043218B" w:rsidRDefault="009E11C7" w:rsidP="009E11C7">
      <w:pPr>
        <w:ind w:firstLine="709"/>
        <w:jc w:val="both"/>
      </w:pPr>
      <w:r w:rsidRPr="0043218B">
        <w:t xml:space="preserve">4.3. </w:t>
      </w:r>
      <w:r>
        <w:t>Каждая т</w:t>
      </w:r>
      <w:r w:rsidRPr="0043218B">
        <w:t xml:space="preserve">актическая игра в пейнтбол проводится в поселении муниципального образования </w:t>
      </w:r>
      <w:proofErr w:type="spellStart"/>
      <w:r w:rsidRPr="0043218B">
        <w:t>Кондинский</w:t>
      </w:r>
      <w:proofErr w:type="spellEnd"/>
      <w:r w:rsidRPr="0043218B">
        <w:t xml:space="preserve"> район на специализированной площадке, оборудованной </w:t>
      </w:r>
      <w:r>
        <w:t xml:space="preserve">                         </w:t>
      </w:r>
      <w:r w:rsidRPr="0043218B">
        <w:t>для пров</w:t>
      </w:r>
      <w:r>
        <w:t xml:space="preserve">едения игр, площадью не менее 30 </w:t>
      </w:r>
      <w:r w:rsidRPr="0043218B">
        <w:t>000 кв. м.</w:t>
      </w:r>
    </w:p>
    <w:p w:rsidR="009E11C7" w:rsidRPr="0059161F" w:rsidRDefault="009E11C7" w:rsidP="009E11C7">
      <w:pPr>
        <w:ind w:firstLine="709"/>
        <w:jc w:val="both"/>
      </w:pPr>
      <w:r w:rsidRPr="0043218B">
        <w:rPr>
          <w:iCs/>
        </w:rPr>
        <w:t xml:space="preserve">4.4. Продолжительность </w:t>
      </w:r>
      <w:r>
        <w:rPr>
          <w:iCs/>
        </w:rPr>
        <w:t xml:space="preserve">каждого </w:t>
      </w:r>
      <w:r w:rsidRPr="0043218B">
        <w:rPr>
          <w:iCs/>
        </w:rPr>
        <w:t>мероприятия:</w:t>
      </w:r>
      <w:r w:rsidRPr="0043218B">
        <w:t xml:space="preserve"> не менее 2</w:t>
      </w:r>
      <w:r>
        <w:t xml:space="preserve"> часов (без</w:t>
      </w:r>
      <w:r w:rsidRPr="0043218B">
        <w:t xml:space="preserve"> учета времени </w:t>
      </w:r>
      <w:r>
        <w:t xml:space="preserve">                         </w:t>
      </w:r>
      <w:r w:rsidRPr="0043218B">
        <w:t xml:space="preserve">на транспортировку участников игр к месту проведения мероприятия и обратно). </w:t>
      </w:r>
      <w:r w:rsidRPr="0043218B">
        <w:rPr>
          <w:iCs/>
        </w:rPr>
        <w:t xml:space="preserve">Участники </w:t>
      </w:r>
      <w:r>
        <w:rPr>
          <w:iCs/>
        </w:rPr>
        <w:t xml:space="preserve">каждого </w:t>
      </w:r>
      <w:r w:rsidRPr="0059161F">
        <w:rPr>
          <w:iCs/>
        </w:rPr>
        <w:t>мероприятия:</w:t>
      </w:r>
      <w:r w:rsidRPr="0059161F">
        <w:t xml:space="preserve"> 50 человек в возрасте от 16 до 3</w:t>
      </w:r>
      <w:r>
        <w:t>5</w:t>
      </w:r>
      <w:r w:rsidRPr="0059161F">
        <w:t xml:space="preserve"> лет.</w:t>
      </w:r>
      <w:r>
        <w:t xml:space="preserve"> Общее число участников двух мероприятий – 100 человек.</w:t>
      </w:r>
    </w:p>
    <w:p w:rsidR="009E11C7" w:rsidRPr="0059161F" w:rsidRDefault="009E11C7" w:rsidP="009E11C7">
      <w:pPr>
        <w:ind w:firstLine="709"/>
        <w:jc w:val="both"/>
      </w:pPr>
      <w:r w:rsidRPr="0059161F">
        <w:rPr>
          <w:iCs/>
        </w:rPr>
        <w:t xml:space="preserve">4.5. Исполнитель обязуется предоставить оборудование для проведения </w:t>
      </w:r>
      <w:r>
        <w:rPr>
          <w:iCs/>
        </w:rPr>
        <w:t xml:space="preserve">на каждую </w:t>
      </w:r>
      <w:r w:rsidRPr="0059161F">
        <w:t>тактическ</w:t>
      </w:r>
      <w:r>
        <w:t>ую</w:t>
      </w:r>
      <w:r w:rsidRPr="0059161F">
        <w:t xml:space="preserve"> </w:t>
      </w:r>
      <w:r w:rsidRPr="0059161F">
        <w:rPr>
          <w:iCs/>
        </w:rPr>
        <w:t>игр</w:t>
      </w:r>
      <w:r>
        <w:rPr>
          <w:iCs/>
        </w:rPr>
        <w:t>у</w:t>
      </w:r>
      <w:r w:rsidRPr="0059161F">
        <w:rPr>
          <w:iCs/>
        </w:rPr>
        <w:t xml:space="preserve"> по пейнтболу следующей комплектности и со следующими характеристиками:</w:t>
      </w:r>
    </w:p>
    <w:p w:rsidR="009E11C7" w:rsidRPr="0059161F" w:rsidRDefault="009E11C7" w:rsidP="009E11C7">
      <w:pPr>
        <w:ind w:firstLine="709"/>
        <w:jc w:val="both"/>
      </w:pPr>
      <w:r w:rsidRPr="0059161F">
        <w:t xml:space="preserve">защитные </w:t>
      </w:r>
      <w:proofErr w:type="spellStart"/>
      <w:r w:rsidRPr="0059161F">
        <w:t>противоударные</w:t>
      </w:r>
      <w:proofErr w:type="spellEnd"/>
      <w:r w:rsidRPr="0059161F">
        <w:t xml:space="preserve"> маски: двойная линза; пластик; ПВХ - </w:t>
      </w:r>
      <w:r w:rsidRPr="0059161F">
        <w:rPr>
          <w:rStyle w:val="a3"/>
        </w:rPr>
        <w:t xml:space="preserve">не </w:t>
      </w:r>
      <w:r w:rsidRPr="0059161F">
        <w:t>менее 50 штук;</w:t>
      </w:r>
    </w:p>
    <w:p w:rsidR="009E11C7" w:rsidRPr="0059161F" w:rsidRDefault="009E11C7" w:rsidP="009E11C7">
      <w:pPr>
        <w:ind w:firstLine="709"/>
        <w:jc w:val="both"/>
      </w:pPr>
      <w:r w:rsidRPr="0059161F">
        <w:t xml:space="preserve">индивидуальные </w:t>
      </w:r>
      <w:proofErr w:type="spellStart"/>
      <w:r w:rsidRPr="0059161F">
        <w:t>пейнтбольные</w:t>
      </w:r>
      <w:proofErr w:type="spellEnd"/>
      <w:r w:rsidRPr="0059161F">
        <w:t xml:space="preserve"> полуавтоматические маркеры - не менее 30 штук;</w:t>
      </w:r>
    </w:p>
    <w:p w:rsidR="009E11C7" w:rsidRPr="0059161F" w:rsidRDefault="009E11C7" w:rsidP="009E11C7">
      <w:pPr>
        <w:ind w:firstLine="709"/>
        <w:jc w:val="both"/>
      </w:pPr>
      <w:r w:rsidRPr="0059161F">
        <w:rPr>
          <w:rStyle w:val="a3"/>
        </w:rPr>
        <w:t xml:space="preserve">красящие </w:t>
      </w:r>
      <w:proofErr w:type="spellStart"/>
      <w:r w:rsidRPr="0059161F">
        <w:rPr>
          <w:rStyle w:val="a3"/>
        </w:rPr>
        <w:t>пейнтбольные</w:t>
      </w:r>
      <w:proofErr w:type="spellEnd"/>
      <w:r w:rsidRPr="0059161F">
        <w:rPr>
          <w:rStyle w:val="a3"/>
        </w:rPr>
        <w:t xml:space="preserve"> шары для стрельбы из маркеров (калибр 0,68) из расчета                  не менее чем 400-500 штук на одного участника мероприятия.</w:t>
      </w:r>
    </w:p>
    <w:p w:rsidR="009E11C7" w:rsidRPr="0059161F" w:rsidRDefault="009E11C7" w:rsidP="009E11C7">
      <w:pPr>
        <w:ind w:firstLine="709"/>
        <w:jc w:val="both"/>
      </w:pPr>
      <w:r w:rsidRPr="0059161F">
        <w:rPr>
          <w:rStyle w:val="a3"/>
        </w:rPr>
        <w:t xml:space="preserve">4.6. Все оборудование и элементы, выдаваемые участникам игр, должны отвечать требованиям безопасности, защищать участников игр от </w:t>
      </w:r>
      <w:proofErr w:type="gramStart"/>
      <w:r w:rsidRPr="0059161F">
        <w:rPr>
          <w:rStyle w:val="a3"/>
        </w:rPr>
        <w:t>возможного</w:t>
      </w:r>
      <w:proofErr w:type="gramEnd"/>
      <w:r w:rsidRPr="0059161F">
        <w:rPr>
          <w:rStyle w:val="a3"/>
        </w:rPr>
        <w:t xml:space="preserve"> </w:t>
      </w:r>
      <w:proofErr w:type="spellStart"/>
      <w:r w:rsidRPr="0059161F">
        <w:rPr>
          <w:rStyle w:val="a3"/>
        </w:rPr>
        <w:t>травмирования</w:t>
      </w:r>
      <w:proofErr w:type="spellEnd"/>
      <w:r w:rsidRPr="0059161F">
        <w:rPr>
          <w:rStyle w:val="a3"/>
        </w:rPr>
        <w:t>.</w:t>
      </w:r>
    </w:p>
    <w:p w:rsidR="009E11C7" w:rsidRPr="0059161F" w:rsidRDefault="009E11C7" w:rsidP="009E11C7">
      <w:pPr>
        <w:ind w:firstLine="709"/>
        <w:jc w:val="both"/>
        <w:rPr>
          <w:iCs/>
        </w:rPr>
      </w:pPr>
      <w:r w:rsidRPr="0059161F">
        <w:rPr>
          <w:iCs/>
        </w:rPr>
        <w:t>4.7. Исполнитель обеспечивает приобретение наградного фонда для вручения победителям и призерам.</w:t>
      </w:r>
    </w:p>
    <w:p w:rsidR="009E11C7" w:rsidRPr="0059161F" w:rsidRDefault="009E11C7" w:rsidP="009E11C7">
      <w:pPr>
        <w:ind w:firstLine="709"/>
        <w:jc w:val="both"/>
      </w:pPr>
      <w:r w:rsidRPr="0059161F">
        <w:t>4.8. Исполнитель обеспечивает квалифицированное судейство тактических игр                     по пейнтболу в составе не менее 3 человек.</w:t>
      </w:r>
    </w:p>
    <w:p w:rsidR="009E11C7" w:rsidRPr="0059161F" w:rsidRDefault="009E11C7" w:rsidP="009E11C7">
      <w:pPr>
        <w:ind w:firstLine="709"/>
        <w:jc w:val="both"/>
      </w:pPr>
      <w:r w:rsidRPr="0059161F">
        <w:t>4.9. Исполнитель обеспечивает в месте проведения мероприятия наличие аптечки установленного образца, а также присутствие медицинского работника на протяжении всего времени проведения игр.</w:t>
      </w:r>
    </w:p>
    <w:p w:rsidR="009E11C7" w:rsidRPr="0059161F" w:rsidRDefault="009E11C7" w:rsidP="009E11C7">
      <w:pPr>
        <w:ind w:firstLine="709"/>
        <w:jc w:val="both"/>
      </w:pPr>
      <w:r w:rsidRPr="0059161F">
        <w:t>4.10. Исполнитель после завершения тактических игр по пейнтболу подводит итоги, организует торжественное построение участников мероприятия и осуществляет награждение победителей и призеров игр.</w:t>
      </w:r>
    </w:p>
    <w:p w:rsidR="009E11C7" w:rsidRPr="0059161F" w:rsidRDefault="009E11C7" w:rsidP="009E11C7">
      <w:pPr>
        <w:ind w:firstLine="709"/>
        <w:jc w:val="both"/>
      </w:pPr>
      <w:r w:rsidRPr="0059161F">
        <w:t>4.11. Исполнитель в двухдневный срок после завершения игр обязуется предоставить Заказчику списки команд-участников и победителей, фот</w:t>
      </w:r>
      <w:r>
        <w:t xml:space="preserve">оотчет, состоящий из не менее, </w:t>
      </w:r>
      <w:bookmarkStart w:id="0" w:name="_GoBack"/>
      <w:bookmarkEnd w:id="0"/>
      <w:r w:rsidRPr="0059161F">
        <w:t>чем из 10 фотографий с разрешением не менее, чем 2304×1728 на электронном носителе.</w:t>
      </w:r>
    </w:p>
    <w:p w:rsidR="009E11C7" w:rsidRPr="0059161F" w:rsidRDefault="009E11C7" w:rsidP="009E11C7">
      <w:pPr>
        <w:ind w:firstLine="709"/>
        <w:jc w:val="both"/>
      </w:pPr>
      <w:r w:rsidRPr="0059161F">
        <w:t>4.12. Исполнитель несет ответственность за жизнь, здоровье, имущество                                 и безопасность участников тактических игр по пейнтболу.</w:t>
      </w:r>
    </w:p>
    <w:p w:rsidR="009E11C7" w:rsidRPr="00412F0E" w:rsidRDefault="009E11C7" w:rsidP="009E11C7">
      <w:pPr>
        <w:rPr>
          <w:color w:val="000000"/>
          <w:sz w:val="16"/>
        </w:rPr>
      </w:pPr>
    </w:p>
    <w:p w:rsidR="008B4AD3" w:rsidRDefault="008B4AD3"/>
    <w:sectPr w:rsidR="008B4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573"/>
    <w:rsid w:val="004F4573"/>
    <w:rsid w:val="008B4AD3"/>
    <w:rsid w:val="009E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9E11C7"/>
  </w:style>
  <w:style w:type="character" w:customStyle="1" w:styleId="iceouttxt4">
    <w:name w:val="iceouttxt4"/>
    <w:rsid w:val="009E11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9E11C7"/>
  </w:style>
  <w:style w:type="character" w:customStyle="1" w:styleId="iceouttxt4">
    <w:name w:val="iceouttxt4"/>
    <w:rsid w:val="009E1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782</Words>
  <Characters>4462</Characters>
  <Application>Microsoft Office Word</Application>
  <DocSecurity>0</DocSecurity>
  <Lines>37</Lines>
  <Paragraphs>10</Paragraphs>
  <ScaleCrop>false</ScaleCrop>
  <Company/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Непомнящих Светлана Ивановна</dc:creator>
  <cp:keywords/>
  <dc:description/>
  <cp:lastModifiedBy>Непомнящих Светлана Ивановна</cp:lastModifiedBy>
  <cp:revision>2</cp:revision>
  <dcterms:created xsi:type="dcterms:W3CDTF">2022-08-17T09:37:00Z</dcterms:created>
  <dcterms:modified xsi:type="dcterms:W3CDTF">2022-08-17T09:38:00Z</dcterms:modified>
</cp:coreProperties>
</file>