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0BAA" w:rsidRDefault="00540BAA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9A4" w:rsidRDefault="000539A4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026ED9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2020</w:t>
      </w:r>
      <w:r w:rsidR="000E55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F54363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754F18">
        <w:rPr>
          <w:rFonts w:ascii="Times New Roman" w:hAnsi="Times New Roman" w:cs="Times New Roman"/>
        </w:rPr>
        <w:t xml:space="preserve"> государственного задания № </w:t>
      </w:r>
      <w:r w:rsidR="00026ED9">
        <w:rPr>
          <w:rFonts w:ascii="Times New Roman" w:hAnsi="Times New Roman" w:cs="Times New Roman"/>
        </w:rPr>
        <w:t>1</w:t>
      </w:r>
    </w:p>
    <w:p w:rsidR="00E83EC1" w:rsidRPr="00F54363" w:rsidRDefault="00195FB2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</w:t>
      </w:r>
      <w:r w:rsidR="00716715">
        <w:rPr>
          <w:rFonts w:ascii="Times New Roman" w:hAnsi="Times New Roman" w:cs="Times New Roman"/>
          <w:lang w:val="en-US"/>
        </w:rPr>
        <w:t>I</w:t>
      </w:r>
      <w:r w:rsidR="00716715">
        <w:rPr>
          <w:rFonts w:ascii="Times New Roman" w:hAnsi="Times New Roman" w:cs="Times New Roman"/>
        </w:rPr>
        <w:t xml:space="preserve">квартал </w:t>
      </w:r>
      <w:r w:rsidR="00026ED9">
        <w:rPr>
          <w:rFonts w:ascii="Times New Roman" w:hAnsi="Times New Roman" w:cs="Times New Roman"/>
        </w:rPr>
        <w:t>2020</w:t>
      </w:r>
      <w:r w:rsidR="00E83EC1" w:rsidRPr="00F54363">
        <w:rPr>
          <w:rFonts w:ascii="Times New Roman" w:hAnsi="Times New Roman" w:cs="Times New Roman"/>
        </w:rPr>
        <w:t>год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52"/>
        <w:gridCol w:w="2489"/>
        <w:gridCol w:w="2391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C0515C" w:rsidRDefault="00195FB2" w:rsidP="00FC1A1B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Периодичность за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u w:val="single"/>
              </w:rPr>
              <w:t xml:space="preserve"> квартал </w:t>
            </w:r>
          </w:p>
          <w:p w:rsidR="00C0515C" w:rsidRPr="00F54363" w:rsidRDefault="00C0515C" w:rsidP="00FC1A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</w:t>
            </w:r>
            <w:r w:rsidR="00E0629C">
              <w:rPr>
                <w:rFonts w:ascii="Times New Roman" w:hAnsi="Times New Roman" w:cs="Times New Roman"/>
                <w:b/>
                <w:u w:val="single"/>
              </w:rPr>
              <w:t xml:space="preserve">полнительных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 xml:space="preserve">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520BC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953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E0629C">
        <w:trPr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E83EC1" w:rsidRPr="00E0629C" w:rsidRDefault="00E83EC1" w:rsidP="00E062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93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E0629C">
        <w:trPr>
          <w:jc w:val="center"/>
        </w:trPr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193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DB5218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1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E0629C">
        <w:trPr>
          <w:trHeight w:val="1038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550A53" w:rsidRPr="00557503" w:rsidRDefault="00E0629C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E0629C">
              <w:rPr>
                <w:rFonts w:ascii="Times New Roman" w:hAnsi="Times New Roman" w:cs="Times New Roman"/>
                <w:szCs w:val="22"/>
              </w:rPr>
              <w:t>полнительных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</w:t>
            </w: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вивающих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E0629C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Физкультурно-спортивный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904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787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</w:t>
      </w:r>
      <w:r w:rsidR="002F2666">
        <w:rPr>
          <w:rFonts w:ascii="Times New Roman" w:hAnsi="Times New Roman" w:cs="Times New Roman"/>
        </w:rPr>
        <w:t xml:space="preserve"> Показатели, характеризующие</w:t>
      </w:r>
      <w:r w:rsidRPr="00F54363">
        <w:rPr>
          <w:rFonts w:ascii="Times New Roman" w:hAnsi="Times New Roman" w:cs="Times New Roman"/>
        </w:rPr>
        <w:t xml:space="preserve">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  <w:r w:rsidR="00520BCD">
        <w:rPr>
          <w:rFonts w:ascii="Times New Roman" w:hAnsi="Times New Roman" w:cs="Times New Roman"/>
        </w:rPr>
        <w:t>: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902FF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557503" w:rsidRDefault="00743DA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743DA3">
              <w:rPr>
                <w:rFonts w:ascii="Times New Roman" w:hAnsi="Times New Roman" w:cs="Times New Roman"/>
                <w:szCs w:val="22"/>
              </w:rPr>
              <w:t xml:space="preserve">полнительных 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743DA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Физкультурно-спортивный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384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902FFD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</w:t>
            </w:r>
            <w:r w:rsidR="00902F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5152EE">
        <w:rPr>
          <w:rFonts w:ascii="Times New Roman" w:hAnsi="Times New Roman" w:cs="Times New Roman"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b/>
                <w:u w:val="single"/>
              </w:rPr>
              <w:t xml:space="preserve"> предпрофессиональных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 в области физической культуры и спорта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902FF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отклонение, превышающее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DB5218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801012О.99.0.ББ54АО68000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7B1496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szCs w:val="22"/>
              </w:rPr>
              <w:t xml:space="preserve"> предпрофессиональных</w:t>
            </w:r>
            <w:r w:rsidR="00B87A15"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 xml:space="preserve"> в области физической культуры и спорта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lastRenderedPageBreak/>
              <w:t xml:space="preserve">,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C53790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1F5F59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7B1496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7B1496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</w:t>
            </w:r>
            <w:r w:rsidR="006038D3">
              <w:rPr>
                <w:rFonts w:ascii="Times New Roman" w:hAnsi="Times New Roman" w:cs="Times New Roman"/>
                <w:szCs w:val="22"/>
              </w:rPr>
              <w:t>олнительных предпрофессиональных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52EE"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9935F4"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C53790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1.3.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666A85">
              <w:rPr>
                <w:rFonts w:ascii="Times New Roman" w:hAnsi="Times New Roman" w:cs="Times New Roman"/>
                <w:b/>
                <w:u w:val="single"/>
              </w:rPr>
              <w:t>Организация отдыха детей и молодежи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D67302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DB5218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B0E0D" w:rsidRPr="00F54363" w:rsidTr="009A154C">
        <w:trPr>
          <w:trHeight w:val="6209"/>
          <w:jc w:val="center"/>
        </w:trPr>
        <w:tc>
          <w:tcPr>
            <w:tcW w:w="961" w:type="dxa"/>
            <w:shd w:val="clear" w:color="auto" w:fill="auto"/>
          </w:tcPr>
          <w:p w:rsidR="004B0E0D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962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7B1496">
              <w:rPr>
                <w:rFonts w:ascii="Times New Roman" w:hAnsi="Times New Roman" w:cs="Times New Roman"/>
                <w:szCs w:val="22"/>
              </w:rPr>
              <w:t>и молодёж</w:t>
            </w:r>
            <w:r w:rsidR="00547731"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4B0E0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4B0E0D" w:rsidRDefault="004B0E0D" w:rsidP="004B0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7069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детей</w:t>
            </w:r>
            <w:r w:rsidRPr="00AF7069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имеющих положительную динамику.</w:t>
            </w:r>
          </w:p>
          <w:p w:rsidR="004B0E0D" w:rsidRPr="00F54363" w:rsidRDefault="004B0E0D" w:rsidP="004B0E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05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547731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80940" w:rsidRPr="00F54363" w:rsidTr="00080940">
        <w:trPr>
          <w:trHeight w:val="1340"/>
        </w:trPr>
        <w:tc>
          <w:tcPr>
            <w:tcW w:w="864" w:type="dxa"/>
            <w:vMerge w:val="restart"/>
            <w:shd w:val="clear" w:color="auto" w:fill="auto"/>
          </w:tcPr>
          <w:p w:rsidR="00080940" w:rsidRPr="00557503" w:rsidRDefault="00547731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9A154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547731">
              <w:rPr>
                <w:rFonts w:ascii="Times New Roman" w:hAnsi="Times New Roman" w:cs="Times New Roman"/>
                <w:szCs w:val="22"/>
              </w:rPr>
              <w:t>и молодёжи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1. Число человеко-часов пребывания (человеко-час).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Человеко-час </w:t>
            </w:r>
          </w:p>
        </w:tc>
        <w:tc>
          <w:tcPr>
            <w:tcW w:w="864" w:type="dxa"/>
            <w:shd w:val="clear" w:color="auto" w:fill="auto"/>
          </w:tcPr>
          <w:p w:rsidR="00080940" w:rsidRPr="00F54363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917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728" w:type="dxa"/>
            <w:shd w:val="clear" w:color="auto" w:fill="auto"/>
          </w:tcPr>
          <w:p w:rsidR="00080940" w:rsidRPr="00F54363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080940">
        <w:trPr>
          <w:trHeight w:val="1071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2. Количество человек.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080940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B87A15">
        <w:trPr>
          <w:trHeight w:val="435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3. Число человеко-дней (человеко-день)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Человек-день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917" w:type="dxa"/>
            <w:shd w:val="clear" w:color="auto" w:fill="auto"/>
          </w:tcPr>
          <w:p w:rsidR="00080940" w:rsidRDefault="009E5CDA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728" w:type="dxa"/>
            <w:shd w:val="clear" w:color="auto" w:fill="auto"/>
          </w:tcPr>
          <w:p w:rsidR="00080940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80940" w:rsidRPr="00FB0961" w:rsidRDefault="00080940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DA712F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 xml:space="preserve">Часть 2. Сведения о выполняемых работах </w:t>
      </w:r>
    </w:p>
    <w:p w:rsidR="00E83EC1" w:rsidRPr="00DA712F" w:rsidRDefault="00151809" w:rsidP="00E83EC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>Раздел 1.1.</w:t>
      </w:r>
    </w:p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DA712F" w:rsidRPr="00F54363" w:rsidTr="00D95B77">
        <w:trPr>
          <w:trHeight w:val="557"/>
        </w:trPr>
        <w:tc>
          <w:tcPr>
            <w:tcW w:w="10730" w:type="dxa"/>
          </w:tcPr>
          <w:p w:rsidR="00DA712F" w:rsidRPr="00801931" w:rsidRDefault="00DA712F" w:rsidP="00D95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Pr="008019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Pr="00801931"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(далее ВФСК «ГТО»)</w:t>
            </w:r>
          </w:p>
        </w:tc>
        <w:tc>
          <w:tcPr>
            <w:tcW w:w="2708" w:type="dxa"/>
            <w:tcBorders>
              <w:bottom w:val="nil"/>
            </w:tcBorders>
          </w:tcPr>
          <w:p w:rsidR="00DA712F" w:rsidRPr="00F54363" w:rsidRDefault="00DA712F" w:rsidP="00D95B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0730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25AB7" w:rsidRDefault="00DA712F" w:rsidP="00D95B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113A66">
              <w:rPr>
                <w:sz w:val="20"/>
                <w:szCs w:val="20"/>
              </w:rPr>
              <w:t>изующих качество работы на  2020  год и на плановый период 2021 и 2022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712F" w:rsidRDefault="00DA712F" w:rsidP="00DA712F"/>
    <w:p w:rsidR="00DA712F" w:rsidRPr="00F54363" w:rsidRDefault="00DA712F" w:rsidP="00DA712F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DA712F" w:rsidRPr="00F54363" w:rsidTr="00D95B77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DA712F" w:rsidRPr="00F54363" w:rsidRDefault="00DB5218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DA712F" w:rsidRPr="00F54363" w:rsidTr="00D95B77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DA712F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223C43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DA712F" w:rsidRPr="0022724F" w:rsidRDefault="00DA712F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DA71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23C43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223C43" w:rsidRPr="00557503" w:rsidRDefault="00223C43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:rsidR="00223C43" w:rsidRPr="00F54363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223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900D30" w:rsidRPr="00900D30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p w:rsidR="00DA712F" w:rsidRPr="00F54363" w:rsidRDefault="00DA712F" w:rsidP="00DA71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DA712F" w:rsidRPr="00F54363" w:rsidTr="00D95B77">
        <w:tc>
          <w:tcPr>
            <w:tcW w:w="92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DA712F" w:rsidRPr="00F54363" w:rsidRDefault="00DB5218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5807FB" w:rsidRDefault="00DA712F" w:rsidP="00E83EC1">
      <w:pPr>
        <w:pStyle w:val="ConsPlusNormal"/>
        <w:jc w:val="center"/>
        <w:rPr>
          <w:rFonts w:ascii="Times New Roman" w:hAnsi="Times New Roman" w:cs="Times New Roman"/>
        </w:rPr>
      </w:pPr>
    </w:p>
    <w:p w:rsidR="00DA712F" w:rsidRPr="00DA712F" w:rsidRDefault="00DA712F" w:rsidP="00DA712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1.2</w:t>
      </w:r>
      <w:r w:rsidRPr="00DA712F">
        <w:rPr>
          <w:rFonts w:ascii="Times New Roman" w:hAnsi="Times New Roman" w:cs="Times New Roman"/>
          <w:b/>
        </w:rPr>
        <w:t xml:space="preserve">. </w:t>
      </w:r>
    </w:p>
    <w:p w:rsidR="005807FB" w:rsidRPr="00F54363" w:rsidRDefault="005807FB" w:rsidP="00DA71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="00DA712F" w:rsidRPr="0080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DA712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DA712F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DA712F">
              <w:rPr>
                <w:rFonts w:ascii="Times New Roman" w:hAnsi="Times New Roman" w:cs="Times New Roman"/>
              </w:rPr>
              <w:t>3.1. Сведения о фактическом достижении показателей, характер</w:t>
            </w:r>
            <w:r w:rsidR="00801931">
              <w:rPr>
                <w:rFonts w:ascii="Times New Roman" w:hAnsi="Times New Roman" w:cs="Times New Roman"/>
              </w:rPr>
              <w:t>и</w:t>
            </w:r>
            <w:r w:rsidR="006067EA">
              <w:rPr>
                <w:rFonts w:ascii="Times New Roman" w:hAnsi="Times New Roman" w:cs="Times New Roman"/>
              </w:rPr>
              <w:t>зующих качество работы на  2020 год и на плановый период 2021 и 2022</w:t>
            </w:r>
            <w:r w:rsidRPr="00DA712F">
              <w:rPr>
                <w:rFonts w:ascii="Times New Roman" w:hAnsi="Times New Roman" w:cs="Times New Roman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2F4EFF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</w:t>
            </w: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B475AC" w:rsidP="008E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95A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8E1722" w:rsidRPr="00AB4668" w:rsidRDefault="008E172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597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F95A48" w:rsidRPr="00801931">
        <w:rPr>
          <w:rFonts w:ascii="Times New Roman" w:hAnsi="Times New Roman" w:cs="Times New Roman"/>
          <w:b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интересах общества </w:t>
            </w:r>
            <w:r w:rsidRPr="00F5436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B475AC">
              <w:rPr>
                <w:sz w:val="20"/>
                <w:szCs w:val="20"/>
              </w:rPr>
              <w:t>изующих качество работы на  2020</w:t>
            </w:r>
            <w:r>
              <w:rPr>
                <w:sz w:val="20"/>
                <w:szCs w:val="20"/>
              </w:rPr>
              <w:t xml:space="preserve">  год и на плановый пе</w:t>
            </w:r>
            <w:r w:rsidR="00801931">
              <w:rPr>
                <w:sz w:val="20"/>
                <w:szCs w:val="20"/>
              </w:rPr>
              <w:t>риод 2</w:t>
            </w:r>
            <w:r w:rsidR="00B475AC">
              <w:rPr>
                <w:sz w:val="20"/>
                <w:szCs w:val="20"/>
              </w:rPr>
              <w:t xml:space="preserve">021 и 2022 </w:t>
            </w:r>
            <w:r w:rsidRPr="00F25AB7">
              <w:rPr>
                <w:sz w:val="20"/>
                <w:szCs w:val="20"/>
              </w:rPr>
              <w:t>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A30BFD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557503" w:rsidRDefault="008E1722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ED38A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21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632191" w:rsidRPr="00801931">
        <w:rPr>
          <w:rFonts w:ascii="Times New Roman" w:hAnsi="Times New Roman" w:cs="Times New Roman"/>
          <w:b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776B62" w:rsidRDefault="005807FB" w:rsidP="00574C98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частия лиц, проходящих спортивную подготовку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 спортивных 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соревнован</w:t>
            </w:r>
            <w:r w:rsidR="00820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801931">
              <w:rPr>
                <w:sz w:val="20"/>
                <w:szCs w:val="20"/>
              </w:rPr>
              <w:t>изующих качество работы на  2019  год и на плановый период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A33697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931900.Р.86.1.</w:t>
            </w:r>
            <w:r w:rsidR="005152EE">
              <w:rPr>
                <w:rFonts w:ascii="Times New Roman" w:hAnsi="Times New Roman" w:cs="Times New Roman"/>
                <w:szCs w:val="22"/>
              </w:rPr>
              <w:t>06250007002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частия лиц, проходящих спортивную подготовку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712A6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D95B7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697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A33697" w:rsidRPr="00557503" w:rsidRDefault="00A33697" w:rsidP="00944B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A33697" w:rsidRPr="00EA6260" w:rsidRDefault="005152EE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16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A33697" w:rsidRPr="000D36B9" w:rsidRDefault="00A33697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DB521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A3369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C90C5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C90C50">
        <w:rPr>
          <w:rFonts w:ascii="Times New Roman" w:hAnsi="Times New Roman" w:cs="Times New Roman"/>
        </w:rPr>
        <w:t xml:space="preserve">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r w:rsidR="000C3EAC">
        <w:rPr>
          <w:rFonts w:ascii="Times New Roman" w:hAnsi="Times New Roman" w:cs="Times New Roman"/>
          <w:u w:val="single"/>
        </w:rPr>
        <w:t>А.И.Каспшицкий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(должность)     (подпись)          (расшифровка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152E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»</w:t>
      </w:r>
      <w:r w:rsidR="005152EE">
        <w:rPr>
          <w:rFonts w:ascii="Times New Roman" w:hAnsi="Times New Roman" w:cs="Times New Roman"/>
        </w:rPr>
        <w:t>апреля 2020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Т.А.Носкова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25"/>
      <w:headerReference w:type="default" r:id="rId26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52" w:rsidRDefault="00985852">
      <w:r>
        <w:separator/>
      </w:r>
    </w:p>
  </w:endnote>
  <w:endnote w:type="continuationSeparator" w:id="1">
    <w:p w:rsidR="00985852" w:rsidRDefault="0098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52" w:rsidRDefault="00985852">
      <w:r>
        <w:separator/>
      </w:r>
    </w:p>
  </w:footnote>
  <w:footnote w:type="continuationSeparator" w:id="1">
    <w:p w:rsidR="00985852" w:rsidRDefault="0098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EA" w:rsidRDefault="00DB52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67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7EA" w:rsidRDefault="006067E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EA" w:rsidRDefault="00DB5218">
    <w:pPr>
      <w:pStyle w:val="a5"/>
      <w:jc w:val="center"/>
    </w:pPr>
    <w:r>
      <w:fldChar w:fldCharType="begin"/>
    </w:r>
    <w:r w:rsidR="006067EA">
      <w:instrText xml:space="preserve"> PAGE   \* MERGEFORMAT </w:instrText>
    </w:r>
    <w:r>
      <w:fldChar w:fldCharType="separate"/>
    </w:r>
    <w:r w:rsidR="00A42E5F">
      <w:rPr>
        <w:noProof/>
      </w:rPr>
      <w:t>16</w:t>
    </w:r>
    <w:r>
      <w:rPr>
        <w:noProof/>
      </w:rPr>
      <w:fldChar w:fldCharType="end"/>
    </w:r>
  </w:p>
  <w:p w:rsidR="006067EA" w:rsidRDefault="006067E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FD40BF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9"/>
  </w:num>
  <w:num w:numId="5">
    <w:abstractNumId w:val="23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14"/>
  </w:num>
  <w:num w:numId="20">
    <w:abstractNumId w:val="21"/>
  </w:num>
  <w:num w:numId="21">
    <w:abstractNumId w:val="8"/>
  </w:num>
  <w:num w:numId="22">
    <w:abstractNumId w:val="22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8"/>
  </w:num>
  <w:num w:numId="29">
    <w:abstractNumId w:val="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254C6"/>
    <w:rsid w:val="00026ED9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9A4"/>
    <w:rsid w:val="00053CD7"/>
    <w:rsid w:val="0005442B"/>
    <w:rsid w:val="00055BEE"/>
    <w:rsid w:val="000577A7"/>
    <w:rsid w:val="0006027A"/>
    <w:rsid w:val="000611F8"/>
    <w:rsid w:val="000623FA"/>
    <w:rsid w:val="00063F54"/>
    <w:rsid w:val="000641BE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3FC"/>
    <w:rsid w:val="000779D2"/>
    <w:rsid w:val="00080940"/>
    <w:rsid w:val="00080C3A"/>
    <w:rsid w:val="0008267F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3CF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3EAC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3A66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C3"/>
    <w:rsid w:val="0012506E"/>
    <w:rsid w:val="001251A0"/>
    <w:rsid w:val="001265F3"/>
    <w:rsid w:val="00126F15"/>
    <w:rsid w:val="00127BE2"/>
    <w:rsid w:val="00127EBD"/>
    <w:rsid w:val="001313A0"/>
    <w:rsid w:val="00131AB8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2D48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3C76"/>
    <w:rsid w:val="00174058"/>
    <w:rsid w:val="0017506F"/>
    <w:rsid w:val="00175969"/>
    <w:rsid w:val="00176E86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2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59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3C43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43E2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266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666"/>
    <w:rsid w:val="002F2A02"/>
    <w:rsid w:val="002F2CB8"/>
    <w:rsid w:val="002F3863"/>
    <w:rsid w:val="002F38FA"/>
    <w:rsid w:val="002F442B"/>
    <w:rsid w:val="002F4EFF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E16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67AA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2E1B"/>
    <w:rsid w:val="004F3018"/>
    <w:rsid w:val="004F3D88"/>
    <w:rsid w:val="004F40D6"/>
    <w:rsid w:val="004F5051"/>
    <w:rsid w:val="004F5133"/>
    <w:rsid w:val="004F5254"/>
    <w:rsid w:val="004F6BF4"/>
    <w:rsid w:val="004F6C15"/>
    <w:rsid w:val="004F719D"/>
    <w:rsid w:val="0050000D"/>
    <w:rsid w:val="0050047E"/>
    <w:rsid w:val="0050050F"/>
    <w:rsid w:val="005016AB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52EE"/>
    <w:rsid w:val="00517917"/>
    <w:rsid w:val="00520BCD"/>
    <w:rsid w:val="0052150B"/>
    <w:rsid w:val="005229A3"/>
    <w:rsid w:val="00522D2B"/>
    <w:rsid w:val="00523B7B"/>
    <w:rsid w:val="00525305"/>
    <w:rsid w:val="00526424"/>
    <w:rsid w:val="00526988"/>
    <w:rsid w:val="005274F0"/>
    <w:rsid w:val="00527945"/>
    <w:rsid w:val="00530438"/>
    <w:rsid w:val="00531C9F"/>
    <w:rsid w:val="005338AB"/>
    <w:rsid w:val="00540BAA"/>
    <w:rsid w:val="00542856"/>
    <w:rsid w:val="00545338"/>
    <w:rsid w:val="00547731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1530"/>
    <w:rsid w:val="005E2DE1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38D3"/>
    <w:rsid w:val="006052EF"/>
    <w:rsid w:val="00606336"/>
    <w:rsid w:val="0060646D"/>
    <w:rsid w:val="00606771"/>
    <w:rsid w:val="006067EA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04F5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9787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53D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A68"/>
    <w:rsid w:val="00712CBC"/>
    <w:rsid w:val="007166FD"/>
    <w:rsid w:val="00716715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3DA3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18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737"/>
    <w:rsid w:val="00772F95"/>
    <w:rsid w:val="00773DB9"/>
    <w:rsid w:val="007762E4"/>
    <w:rsid w:val="00776B62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1496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3C59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01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931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0B57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24E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249"/>
    <w:rsid w:val="00871A7F"/>
    <w:rsid w:val="008722A2"/>
    <w:rsid w:val="00872DC7"/>
    <w:rsid w:val="00873C23"/>
    <w:rsid w:val="008804C0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27FA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722"/>
    <w:rsid w:val="008E1EBC"/>
    <w:rsid w:val="008E2A87"/>
    <w:rsid w:val="008E2D53"/>
    <w:rsid w:val="008E2F37"/>
    <w:rsid w:val="008E3842"/>
    <w:rsid w:val="008E3DEF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30"/>
    <w:rsid w:val="00900D8E"/>
    <w:rsid w:val="00900DCF"/>
    <w:rsid w:val="009016D6"/>
    <w:rsid w:val="00901985"/>
    <w:rsid w:val="00902ADD"/>
    <w:rsid w:val="00902FFD"/>
    <w:rsid w:val="00903657"/>
    <w:rsid w:val="009052DE"/>
    <w:rsid w:val="00905824"/>
    <w:rsid w:val="00905B16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1A83"/>
    <w:rsid w:val="00944B68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4456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5852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5F4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B89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5CDA"/>
    <w:rsid w:val="009E6C5B"/>
    <w:rsid w:val="009F302D"/>
    <w:rsid w:val="009F33F9"/>
    <w:rsid w:val="009F3B7B"/>
    <w:rsid w:val="009F4333"/>
    <w:rsid w:val="009F46A5"/>
    <w:rsid w:val="009F47E0"/>
    <w:rsid w:val="009F4858"/>
    <w:rsid w:val="009F503C"/>
    <w:rsid w:val="009F5E63"/>
    <w:rsid w:val="009F671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BFD"/>
    <w:rsid w:val="00A32879"/>
    <w:rsid w:val="00A32D61"/>
    <w:rsid w:val="00A33312"/>
    <w:rsid w:val="00A33697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2E5F"/>
    <w:rsid w:val="00A43281"/>
    <w:rsid w:val="00A43325"/>
    <w:rsid w:val="00A43C3C"/>
    <w:rsid w:val="00A443F8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562F"/>
    <w:rsid w:val="00A66541"/>
    <w:rsid w:val="00A67B86"/>
    <w:rsid w:val="00A67FF2"/>
    <w:rsid w:val="00A7125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4B5E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370D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5AC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ADE"/>
    <w:rsid w:val="00B62D2C"/>
    <w:rsid w:val="00B632F5"/>
    <w:rsid w:val="00B640A8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EEE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15C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28E4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790"/>
    <w:rsid w:val="00C53CE2"/>
    <w:rsid w:val="00C540F1"/>
    <w:rsid w:val="00C5466A"/>
    <w:rsid w:val="00C559F6"/>
    <w:rsid w:val="00C569D4"/>
    <w:rsid w:val="00C579CD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4D73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2EE4"/>
    <w:rsid w:val="00D246B9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2D06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67302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4DDF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B77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12F"/>
    <w:rsid w:val="00DA73C9"/>
    <w:rsid w:val="00DB04AD"/>
    <w:rsid w:val="00DB171F"/>
    <w:rsid w:val="00DB1AA0"/>
    <w:rsid w:val="00DB3476"/>
    <w:rsid w:val="00DB4149"/>
    <w:rsid w:val="00DB5218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5B9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629C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0E3C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EC1"/>
    <w:rsid w:val="00E83F69"/>
    <w:rsid w:val="00E84760"/>
    <w:rsid w:val="00E84EFB"/>
    <w:rsid w:val="00E85502"/>
    <w:rsid w:val="00E85723"/>
    <w:rsid w:val="00E859FC"/>
    <w:rsid w:val="00E861E6"/>
    <w:rsid w:val="00E91F26"/>
    <w:rsid w:val="00E9304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F93"/>
    <w:rsid w:val="00EC60DC"/>
    <w:rsid w:val="00EC658C"/>
    <w:rsid w:val="00EC7FB2"/>
    <w:rsid w:val="00ED0D4A"/>
    <w:rsid w:val="00ED35C7"/>
    <w:rsid w:val="00ED38AB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6CE6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6F72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4D22"/>
    <w:rsid w:val="00F754A6"/>
    <w:rsid w:val="00F76D7E"/>
    <w:rsid w:val="00F80487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55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98BD-1BBF-49D0-998A-337CE812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25646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</cp:revision>
  <cp:lastPrinted>2018-11-01T12:45:00Z</cp:lastPrinted>
  <dcterms:created xsi:type="dcterms:W3CDTF">2020-04-27T05:09:00Z</dcterms:created>
  <dcterms:modified xsi:type="dcterms:W3CDTF">2020-04-27T05:09:00Z</dcterms:modified>
</cp:coreProperties>
</file>