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C05CA4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A4" w:rsidRPr="007C5FCF" w:rsidRDefault="001853BC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порядке, сроках предоставления, </w:t>
      </w:r>
      <w:r w:rsidR="007C5FCF" w:rsidRPr="007C5FCF">
        <w:rPr>
          <w:rStyle w:val="ad"/>
          <w:rFonts w:ascii="Times New Roman" w:hAnsi="Times New Roman" w:cs="Times New Roman"/>
          <w:b/>
          <w:color w:val="000000" w:themeColor="text1"/>
          <w:sz w:val="26"/>
          <w:szCs w:val="26"/>
        </w:rPr>
        <w:t>о формах и перечне документов</w:t>
      </w:r>
      <w:r w:rsidR="007C5FCF" w:rsidRPr="007C5FCF">
        <w:rPr>
          <w:rStyle w:val="ad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наличии лимитов финансирования </w:t>
      </w:r>
    </w:p>
    <w:p w:rsidR="00C05CA4" w:rsidRPr="007C5FCF" w:rsidRDefault="001853BC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субсиди</w:t>
      </w:r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, предоставляем</w:t>
      </w:r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</w:t>
      </w:r>
      <w:hyperlink w:anchor="sub_1000" w:history="1">
        <w:r w:rsidR="00C05CA4" w:rsidRPr="007C5FCF">
          <w:rPr>
            <w:rStyle w:val="ae"/>
            <w:rFonts w:ascii="Times New Roman" w:hAnsi="Times New Roman" w:cs="Times New Roman"/>
            <w:b/>
            <w:color w:val="000000" w:themeColor="text1"/>
            <w:sz w:val="26"/>
            <w:szCs w:val="26"/>
          </w:rPr>
          <w:t>Поряд</w:t>
        </w:r>
        <w:r w:rsidR="00C05CA4" w:rsidRPr="007C5FCF">
          <w:rPr>
            <w:rStyle w:val="ae"/>
            <w:rFonts w:ascii="Times New Roman" w:hAnsi="Times New Roman" w:cs="Times New Roman"/>
            <w:b/>
            <w:color w:val="000000" w:themeColor="text1"/>
            <w:sz w:val="26"/>
            <w:szCs w:val="26"/>
          </w:rPr>
          <w:t>ка</w:t>
        </w:r>
      </w:hyperlink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субсидий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 (приложение 5</w:t>
      </w:r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AA03CD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AA03CD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Кондинского района </w:t>
      </w:r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от 27 июня 2016 года № 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 w:rsidR="00AA03CD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771D" w:rsidRPr="007C5FCF" w:rsidRDefault="00AA03CD" w:rsidP="00C05CA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</w:t>
      </w:r>
      <w:r w:rsidR="00C05CA4"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рядок</w:t>
      </w:r>
      <w:r w:rsidRPr="007C5FC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588" w:type="dxa"/>
        <w:tblLayout w:type="fixed"/>
        <w:tblLook w:val="04A0" w:firstRow="1" w:lastRow="0" w:firstColumn="1" w:lastColumn="0" w:noHBand="0" w:noVBand="1"/>
      </w:tblPr>
      <w:tblGrid>
        <w:gridCol w:w="533"/>
        <w:gridCol w:w="3431"/>
        <w:gridCol w:w="3828"/>
        <w:gridCol w:w="4536"/>
        <w:gridCol w:w="3260"/>
      </w:tblGrid>
      <w:tr w:rsidR="007C5FCF" w:rsidRPr="007C5FCF" w:rsidTr="00C05CA4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7C5FCF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7C5FCF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7C5FCF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7C5FCF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7C5FCF" w:rsidRDefault="00DA10C2" w:rsidP="00DA10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Условия предоставления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C5FCF" w:rsidRDefault="001853BC" w:rsidP="00C05CA4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 </w:t>
            </w:r>
          </w:p>
        </w:tc>
      </w:tr>
      <w:tr w:rsidR="007C5FCF" w:rsidRPr="007C5FCF" w:rsidTr="00C05CA4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C5FCF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0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C5FCF" w:rsidRDefault="001853BC" w:rsidP="00C05CA4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7C5FC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СУБСИДИИ НА </w:t>
            </w:r>
            <w:r w:rsidR="00C05CA4" w:rsidRPr="007C5FCF">
              <w:rPr>
                <w:rFonts w:ascii="Times New Roman" w:hAnsi="Times New Roman" w:cs="Times New Roman"/>
                <w:b/>
                <w:color w:val="000000" w:themeColor="text1"/>
              </w:rPr>
              <w:t>ВОЗМЕЩЕНИЕ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</w:tr>
      <w:tr w:rsidR="007C5FCF" w:rsidRPr="007C5FCF" w:rsidTr="00C05CA4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C5FCF" w:rsidRDefault="001853BC" w:rsidP="00C05CA4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:rsidR="001853BC" w:rsidRPr="007C5FCF" w:rsidRDefault="00C05CA4" w:rsidP="00C05CA4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 xml:space="preserve">Субсидия предоставляется </w:t>
            </w: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с целью возмещения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7C5FCF" w:rsidRDefault="001853BC" w:rsidP="00C05C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 xml:space="preserve">Получатели должны соответствовать следующим критериям: 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наличие на праве собственности или аренды автовокзала и (или) автостанции, расположенной на территории Кондинского района;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бесперебойное оказание услуг автовокзала и (или) автостанции населению в соответствии с графиком работы, согласованным с Уполномоченным органом. </w:t>
            </w:r>
          </w:p>
          <w:p w:rsidR="001853BC" w:rsidRPr="007C5FCF" w:rsidRDefault="001853BC" w:rsidP="00C05C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Требования, которым должны соответствовать Получатели                               на 01 января текущего финансового года либо на дату регистрации заявления о предоставлении субсидии: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отсутствие просроченной задолженности по возврату в бюджет муниципального образования Кондинский район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Кондинский район;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не должны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1.3 раздела 1 Порядка;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</w:t>
            </w:r>
            <w:proofErr w:type="gram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Получателя  не</w:t>
            </w:r>
            <w:proofErr w:type="gram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      </w:r>
          </w:p>
          <w:p w:rsidR="001853BC" w:rsidRPr="007C5FCF" w:rsidRDefault="001853BC" w:rsidP="00C05CA4">
            <w:pPr>
              <w:autoSpaceDE w:val="0"/>
              <w:autoSpaceDN w:val="0"/>
              <w:adjustRightInd w:val="0"/>
              <w:spacing w:before="2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Субсидия на возмещение затрат, связанных с обеспечением стабильного функционирования автовокзалов и (или) автостанций, расположенных на территории Кондинского района</w:t>
            </w: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,</w:t>
            </w: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предоставляется юридическим лицам независимо от организационно-правовых форм обладающим на праве собственности или на ином праве автовокзалами и (или) автостанциями, расположенными на территории Кондинского района (далее - Получатели).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Получатели представляют в Уполномоченный орган, в срок                           до 30 числа месяца, следующего за отчетным: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заявление о предоставлении субсидий на возмещение затрат, связанных с обеспечением стабильного функционирования автовокзалов и (или) автостанций, расположенных на территории Кондинского района (приложение 1 к Порядку), подписанное Получателем либо лицом, наделенным правом подписи в соответствии с законодательством Российской Федерации; </w:t>
            </w:r>
          </w:p>
          <w:p w:rsidR="00C05CA4" w:rsidRPr="007C5FCF" w:rsidRDefault="00C05CA4" w:rsidP="00C05CA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ab/>
              <w:t>расчет субсидии на возмещение затрат, связанных с обеспечением стабильного функционирования автовокзалов и (или) автостанций, расположенных на территории Кондинского района (приложение 2 к Порядку);</w:t>
            </w:r>
          </w:p>
          <w:p w:rsidR="00C05CA4" w:rsidRPr="007C5FCF" w:rsidRDefault="00C05CA4" w:rsidP="00C05CA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ab/>
              <w:t>копии первичных бухгалтерских документов, подтверждающих расходы, связанные с обеспечением стабильного функционирования автовокзалов и (или) автостанций, расположенных на территории Кондинского района (копии договоров, счет-фактур, платежных поручений, ведомости начисления заработной платы).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следующие документы (сведения):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1.3 раздела 1 Порядка (в комитете по финансам и налоговой политике администрации);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сведения</w:t>
            </w: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,</w:t>
            </w: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подтверждающие предоставлении в аренду муниципального имущества для размещения автовокзала и (или) автостанции (в комитет по управлению муниципальным имуществом администрации).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Указанные документы могут быть предоставлены Получателем самостоятельно.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Уполномоченный орган осуществляет проверку Получателя на соответствие требованиям, установленным пунктом 1.4 раздела 1 Порядка, пунктами 2.2, 2.3 раздела 2 Порядка, и производит расчет размера субсидии в течение 20 рабочих дней с даты регистрации документов, указанных в пункте 2.4 раздела 2 Порядка.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Решение о предоставлении субсидии или об отказе в ее предоставлении принимается в течение 3 рабочих дней с момента завершения проверки документов. Решение о предоставлении субсидии оформляется правовым актом администрации.</w:t>
            </w:r>
          </w:p>
          <w:p w:rsidR="00F849E9" w:rsidRPr="007C5FCF" w:rsidRDefault="00F849E9" w:rsidP="00C05CA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Расчет размера субсидии производится на основании копий бухгалтерских документов, подтверждающих фактические расходы и фактические доходы, понесенные за отчетный период по формуле: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C05CA4" w:rsidRPr="007C5FCF" w:rsidRDefault="00C05CA4" w:rsidP="00C05CA4">
            <w:pPr>
              <w:ind w:firstLine="709"/>
              <w:jc w:val="center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Sф</w:t>
            </w:r>
            <w:proofErr w:type="spell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= </w:t>
            </w:r>
            <w:proofErr w:type="spell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Rф</w:t>
            </w:r>
            <w:proofErr w:type="spell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proofErr w:type="spell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Dф</w:t>
            </w:r>
            <w:proofErr w:type="spell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, где: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Sф</w:t>
            </w:r>
            <w:proofErr w:type="spell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- фактический размер субсидии на возмещение затрат, связанных с обеспечением стабильного функционирования автовокзалов и (или) автостанций, рублей;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Rф</w:t>
            </w:r>
            <w:proofErr w:type="spell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- фактически понесенные расходы, подтвержденные первичной бухгалтерской документацией, рублей, в том числе: 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на оплату труда сотрудников автовокзала и (или) автостанции, осуществляющих трудовую деятельность по обеспечению стабильного функционирования автовокзалов и автостанций, расположенных на территории Кондинского района;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материальные расходы (учитываются </w:t>
            </w:r>
            <w:proofErr w:type="gram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расходы</w:t>
            </w:r>
            <w:proofErr w:type="gram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определенные статьей 254 Налогового кодекса Российской Федерации);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амортизация имущества; 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расходы на ремонт;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расходы на обязательное имущественное страхование;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прочие расходы, связанные с обеспечением стабильного функционирования автовокзалов и автостанций, расположенных на территории Кондинского района (учитываются расходы, определенные статьей 264 Налогового кодекса Российской Федерации);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накладные расходы в целом по организации, определяются на основе бухгалтерской отчетности за предыдущий отчетный период, но не могут превышать 20% в структуре себестоимости, рублей.</w:t>
            </w:r>
          </w:p>
          <w:p w:rsidR="00C05CA4" w:rsidRPr="007C5FCF" w:rsidRDefault="00C05CA4" w:rsidP="00C05CA4">
            <w:pPr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>Dф</w:t>
            </w:r>
            <w:proofErr w:type="spellEnd"/>
            <w:r w:rsidRPr="007C5FCF">
              <w:rPr>
                <w:rStyle w:val="ad"/>
                <w:rFonts w:ascii="Times New Roman" w:hAnsi="Times New Roman" w:cs="Times New Roman"/>
                <w:b w:val="0"/>
                <w:color w:val="000000" w:themeColor="text1"/>
              </w:rPr>
              <w:t xml:space="preserve"> - фактически полученные доходы, подтвержденные первичной бухгалтерской документацией, рублей.</w:t>
            </w:r>
          </w:p>
          <w:p w:rsidR="001853BC" w:rsidRPr="007C5FCF" w:rsidRDefault="001853BC" w:rsidP="00C05CA4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C05CA4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C5FCF" w:rsidRDefault="00B33169" w:rsidP="00C05C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C5FCF" w:rsidRDefault="00B33169" w:rsidP="00C05CA4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Лимиты финансирования по данному мероприятию доведены в размере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C5FCF" w:rsidRDefault="00C05CA4" w:rsidP="00C05CA4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1 500,0</w:t>
            </w:r>
            <w:r w:rsidR="00B33169" w:rsidRPr="007C5F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 w:rsidRPr="007C5FCF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="00B33169" w:rsidRPr="007C5FC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7C4CB9" w:rsidRPr="007C5FCF" w:rsidRDefault="007C4CB9" w:rsidP="00C05CA4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C05CA4" w:rsidRPr="007C5FCF" w:rsidRDefault="007C4CB9" w:rsidP="00C05CA4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5FCF">
        <w:rPr>
          <w:rFonts w:ascii="Times New Roman" w:eastAsia="Calibri" w:hAnsi="Times New Roman" w:cs="Times New Roman"/>
          <w:color w:val="000000" w:themeColor="text1"/>
        </w:rPr>
        <w:t>Документы, предусмотренные в пункте 2.</w:t>
      </w:r>
      <w:r w:rsidR="00C05CA4" w:rsidRPr="007C5FCF">
        <w:rPr>
          <w:rFonts w:ascii="Times New Roman" w:eastAsia="Calibri" w:hAnsi="Times New Roman" w:cs="Times New Roman"/>
          <w:color w:val="000000" w:themeColor="text1"/>
        </w:rPr>
        <w:t>4</w:t>
      </w:r>
      <w:r w:rsidRPr="007C5FCF">
        <w:rPr>
          <w:rFonts w:ascii="Times New Roman" w:eastAsia="Calibri" w:hAnsi="Times New Roman" w:cs="Times New Roman"/>
          <w:color w:val="000000" w:themeColor="text1"/>
        </w:rPr>
        <w:t xml:space="preserve"> Порядк</w:t>
      </w:r>
      <w:r w:rsidR="00C05CA4" w:rsidRPr="007C5FCF">
        <w:rPr>
          <w:rFonts w:ascii="Times New Roman" w:eastAsia="Calibri" w:hAnsi="Times New Roman" w:cs="Times New Roman"/>
          <w:color w:val="000000" w:themeColor="text1"/>
        </w:rPr>
        <w:t>а</w:t>
      </w:r>
      <w:r w:rsidRPr="007C5FCF">
        <w:rPr>
          <w:rFonts w:ascii="Times New Roman" w:eastAsia="Calibri" w:hAnsi="Times New Roman" w:cs="Times New Roman"/>
          <w:color w:val="000000" w:themeColor="text1"/>
        </w:rPr>
        <w:t xml:space="preserve">, представляются в Уполномоченный орган </w:t>
      </w:r>
      <w:r w:rsidR="00C05CA4" w:rsidRPr="007C5FCF">
        <w:rPr>
          <w:rStyle w:val="ad"/>
          <w:rFonts w:ascii="Times New Roman" w:hAnsi="Times New Roman" w:cs="Times New Roman"/>
          <w:b w:val="0"/>
          <w:color w:val="000000" w:themeColor="text1"/>
        </w:rPr>
        <w:t>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документам).</w:t>
      </w:r>
    </w:p>
    <w:p w:rsidR="007C4CB9" w:rsidRPr="007C5FCF" w:rsidRDefault="007C4CB9" w:rsidP="00C05CA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A10C2" w:rsidRPr="007C5FCF" w:rsidRDefault="00DA10C2" w:rsidP="00C05C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C5FCF" w:rsidRPr="007C5FCF" w:rsidRDefault="007C5FCF" w:rsidP="007F64A2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C5FCF" w:rsidRPr="007C5FCF" w:rsidRDefault="007C5FCF" w:rsidP="007C5F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7C5FCF">
        <w:rPr>
          <w:rFonts w:ascii="Times New Roman" w:hAnsi="Times New Roman" w:cs="Times New Roman"/>
          <w:color w:val="000000" w:themeColor="text1"/>
        </w:rPr>
        <w:t>Приложение 1 к Порядку</w:t>
      </w:r>
    </w:p>
    <w:p w:rsidR="007C5FCF" w:rsidRPr="007C5FCF" w:rsidRDefault="007C5FCF" w:rsidP="007C5FC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Заявление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о предоставлении субсидий на возмещение затрат, связанных с обеспечением стабильного функционирования автовокзалов и (или) автостанций, расположенных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на территории Кондинского района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(наименование юридического лица или фамилия, имя, отчество (при наличии) индивидуального предпринимателя)</w:t>
      </w:r>
    </w:p>
    <w:p w:rsidR="007C5FCF" w:rsidRPr="007C5FCF" w:rsidRDefault="007C5FCF" w:rsidP="007C5FC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70"/>
        <w:gridCol w:w="7490"/>
      </w:tblGrid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КПП (для юридических лиц)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Паспортные данные (заполняется только индивидуальным предпринимателем)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Расчетный счет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Наименование Банка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7C5FCF">
                <w:rPr>
                  <w:rStyle w:val="ae"/>
                  <w:rFonts w:ascii="Times New Roman" w:hAnsi="Times New Roman" w:cs="Times New Roman"/>
                  <w:b w:val="0"/>
                  <w:color w:val="000000" w:themeColor="text1"/>
                </w:rPr>
                <w:t>БИК</w:t>
              </w:r>
            </w:hyperlink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Почтовый адрес для переписки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Юридический адрес / место жительства (для индивидуального предпринимателя)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Ф.И.О. ответственного исполнителя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Телефоны (с указанием кода)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5FCF" w:rsidRPr="007C5FCF" w:rsidTr="008C191D"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F" w:rsidRPr="007C5FCF" w:rsidRDefault="007C5FCF" w:rsidP="008C191D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</w:rPr>
              <w:t>Электронный адрес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CF" w:rsidRPr="007C5FCF" w:rsidRDefault="007C5FCF" w:rsidP="008C191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C5FCF" w:rsidRPr="007C5FCF" w:rsidRDefault="007C5FCF" w:rsidP="007C5FCF">
      <w:pPr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заявляет о намерении получения субсидии в _________ году на: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(указывается: финансовое обеспечение и возмещение затрат или возмещение затрат)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и настоящим подтверждает, что: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не получает средств из бюджета Кондинского района на обеспечение стабильного функционирования автовокзалов и автостанций, расположенных на территории Кондинского района, на основании иных нормативных правовых актов;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заключит с Уполномоченным органом Соглашение о предоставлении субсидии;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и документы, представленные в составе заявки, достоверны.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прилагаемых документов: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1. Копии документов, подтверждающих наличие у получателя субсидий на праве собственности или на ином праве автовокзалов и (или) автостанций, расположенных на территории Кондинского на ________ л. в 1 экз.</w:t>
      </w:r>
    </w:p>
    <w:p w:rsidR="007C5FCF" w:rsidRPr="007C5FCF" w:rsidRDefault="007C5FCF" w:rsidP="007C5FCF">
      <w:pPr>
        <w:pStyle w:val="af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_______________________________________________________________________.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(перечень прочих документов)</w:t>
      </w:r>
    </w:p>
    <w:p w:rsidR="007C5FCF" w:rsidRPr="007C5FCF" w:rsidRDefault="007C5FCF" w:rsidP="007C5FCF">
      <w:pPr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юридического лица/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предприниматель ________________________________   _______________</w:t>
      </w:r>
    </w:p>
    <w:p w:rsidR="007C5FCF" w:rsidRPr="007C5FCF" w:rsidRDefault="007C5FCF" w:rsidP="007C5FCF">
      <w:pPr>
        <w:pStyle w:val="af1"/>
        <w:ind w:left="5103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 xml:space="preserve">(подпись, </w:t>
      </w:r>
      <w:proofErr w:type="gramStart"/>
      <w:r w:rsidRPr="007C5FCF">
        <w:rPr>
          <w:rFonts w:ascii="Times New Roman" w:hAnsi="Times New Roman" w:cs="Times New Roman"/>
          <w:color w:val="000000" w:themeColor="text1"/>
        </w:rPr>
        <w:t xml:space="preserve">дата)   </w:t>
      </w:r>
      <w:proofErr w:type="gramEnd"/>
      <w:r w:rsidRPr="007C5FCF">
        <w:rPr>
          <w:rFonts w:ascii="Times New Roman" w:hAnsi="Times New Roman" w:cs="Times New Roman"/>
          <w:color w:val="000000" w:themeColor="text1"/>
        </w:rPr>
        <w:t xml:space="preserve">               (расшифровка подписи)</w:t>
      </w:r>
    </w:p>
    <w:p w:rsidR="007C5FCF" w:rsidRPr="007C5FCF" w:rsidRDefault="007C5FCF" w:rsidP="007C5FCF">
      <w:pPr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(для индивидуальных предпринимателей - при наличии)</w:t>
      </w:r>
    </w:p>
    <w:p w:rsidR="007C5FCF" w:rsidRPr="007C5FCF" w:rsidRDefault="007C5FCF" w:rsidP="007C5F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 w:themeColor="text1"/>
        </w:rPr>
      </w:pPr>
      <w:bookmarkStart w:id="1" w:name="sub_7000"/>
    </w:p>
    <w:p w:rsidR="007C5FCF" w:rsidRPr="007C5FCF" w:rsidRDefault="007C5FCF" w:rsidP="007C5F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Приложение 2 к Порядку</w:t>
      </w:r>
    </w:p>
    <w:p w:rsidR="007C5FCF" w:rsidRPr="007C5FCF" w:rsidRDefault="007C5FCF" w:rsidP="007C5FCF">
      <w:pPr>
        <w:pStyle w:val="af1"/>
        <w:jc w:val="center"/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P1249"/>
      <w:bookmarkEnd w:id="2"/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Расчет 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субсидии на возмещение затрат,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связанных с обеспечением стабильного функционирования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автовокзалов и (или) автостанций, расположенных</w:t>
      </w:r>
    </w:p>
    <w:p w:rsidR="007C5FCF" w:rsidRPr="007C5FCF" w:rsidRDefault="007C5FCF" w:rsidP="007C5FC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на территории Кондинского района</w:t>
      </w:r>
    </w:p>
    <w:p w:rsidR="007C5FCF" w:rsidRPr="007C5FCF" w:rsidRDefault="007C5FCF" w:rsidP="007C5FC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042"/>
        <w:gridCol w:w="2382"/>
        <w:gridCol w:w="5029"/>
      </w:tblGrid>
      <w:tr w:rsidR="007C5FCF" w:rsidRPr="007C5FCF" w:rsidTr="008C191D">
        <w:trPr>
          <w:trHeight w:val="68"/>
        </w:trPr>
        <w:tc>
          <w:tcPr>
            <w:tcW w:w="380" w:type="pct"/>
            <w:vMerge w:val="restar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075" w:type="pct"/>
            <w:vMerge w:val="restar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46" w:type="pct"/>
            <w:gridSpan w:val="2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период (месяц)</w:t>
            </w: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vMerge/>
            <w:shd w:val="clear" w:color="auto" w:fill="auto"/>
          </w:tcPr>
          <w:p w:rsidR="007C5FCF" w:rsidRPr="007C5FCF" w:rsidRDefault="007C5FCF" w:rsidP="008C19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5" w:type="pct"/>
            <w:vMerge/>
            <w:shd w:val="clear" w:color="auto" w:fill="auto"/>
          </w:tcPr>
          <w:p w:rsidR="007C5FCF" w:rsidRPr="007C5FCF" w:rsidRDefault="007C5FCF" w:rsidP="008C19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</w:p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документа, обосновывающие размер затрат (доходов)</w:t>
            </w: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всего, в том числе: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Фактически понесенные расходы, </w:t>
            </w:r>
          </w:p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Амортизация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Материальные затраты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так далее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затраты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Накладные расходы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5FCF" w:rsidRPr="007C5FCF" w:rsidTr="008C191D">
        <w:trPr>
          <w:trHeight w:val="68"/>
        </w:trPr>
        <w:tc>
          <w:tcPr>
            <w:tcW w:w="380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</w:t>
            </w:r>
          </w:p>
        </w:tc>
        <w:tc>
          <w:tcPr>
            <w:tcW w:w="2075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субсидии</w:t>
            </w:r>
          </w:p>
        </w:tc>
        <w:tc>
          <w:tcPr>
            <w:tcW w:w="81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7C5FCF" w:rsidRPr="007C5FCF" w:rsidRDefault="007C5FCF" w:rsidP="008C19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5FCF" w:rsidRPr="007C5FCF" w:rsidRDefault="007C5FCF" w:rsidP="007C5FC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юридического лица/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предприниматель ________________________________   _______________</w:t>
      </w:r>
    </w:p>
    <w:p w:rsidR="007C5FCF" w:rsidRPr="007C5FCF" w:rsidRDefault="007C5FCF" w:rsidP="007C5FCF">
      <w:pPr>
        <w:pStyle w:val="af1"/>
        <w:ind w:left="5103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 xml:space="preserve">(подпись, </w:t>
      </w:r>
      <w:proofErr w:type="gramStart"/>
      <w:r w:rsidRPr="007C5FCF">
        <w:rPr>
          <w:rFonts w:ascii="Times New Roman" w:hAnsi="Times New Roman" w:cs="Times New Roman"/>
          <w:color w:val="000000" w:themeColor="text1"/>
        </w:rPr>
        <w:t xml:space="preserve">дата)   </w:t>
      </w:r>
      <w:proofErr w:type="gramEnd"/>
      <w:r w:rsidRPr="007C5FCF">
        <w:rPr>
          <w:rFonts w:ascii="Times New Roman" w:hAnsi="Times New Roman" w:cs="Times New Roman"/>
          <w:color w:val="000000" w:themeColor="text1"/>
        </w:rPr>
        <w:t xml:space="preserve">               (расшифровка подписи)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(для индивидуальных</w:t>
      </w: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предпринимателей - при наличии)</w:t>
      </w:r>
    </w:p>
    <w:p w:rsid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5FCF" w:rsidRPr="007C5FCF" w:rsidRDefault="007C5FCF" w:rsidP="007C5FCF">
      <w:pPr>
        <w:pStyle w:val="af1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</w:t>
      </w:r>
      <w:r w:rsidRPr="007C5FCF">
        <w:rPr>
          <w:rFonts w:ascii="Times New Roman" w:hAnsi="Times New Roman" w:cs="Times New Roman"/>
          <w:color w:val="000000" w:themeColor="text1"/>
        </w:rPr>
        <w:t xml:space="preserve">              _______________________   ___________________________</w:t>
      </w:r>
    </w:p>
    <w:p w:rsidR="00DA10C2" w:rsidRPr="007C5FCF" w:rsidRDefault="007C5FCF" w:rsidP="007C5FCF">
      <w:pPr>
        <w:pStyle w:val="af1"/>
        <w:ind w:left="3828"/>
        <w:rPr>
          <w:rFonts w:ascii="Times New Roman" w:hAnsi="Times New Roman" w:cs="Times New Roman"/>
          <w:color w:val="000000" w:themeColor="text1"/>
        </w:rPr>
      </w:pPr>
      <w:r w:rsidRPr="007C5FCF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7C5FCF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7C5FCF">
        <w:rPr>
          <w:rFonts w:ascii="Times New Roman" w:hAnsi="Times New Roman" w:cs="Times New Roman"/>
          <w:color w:val="000000" w:themeColor="text1"/>
        </w:rPr>
        <w:t xml:space="preserve">                      (расшифровка подписи)</w:t>
      </w:r>
      <w:bookmarkEnd w:id="1"/>
    </w:p>
    <w:sectPr w:rsidR="00DA10C2" w:rsidRPr="007C5FCF" w:rsidSect="001853B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97" w:rsidRDefault="00983697" w:rsidP="00794592">
      <w:pPr>
        <w:spacing w:after="0" w:line="240" w:lineRule="auto"/>
      </w:pPr>
      <w:r>
        <w:separator/>
      </w:r>
    </w:p>
  </w:endnote>
  <w:endnote w:type="continuationSeparator" w:id="0">
    <w:p w:rsidR="00983697" w:rsidRDefault="00983697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6C5392" w:rsidRPr="00794592" w:rsidRDefault="006C5392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7C5FCF">
          <w:rPr>
            <w:rFonts w:ascii="Times New Roman" w:hAnsi="Times New Roman" w:cs="Times New Roman"/>
            <w:noProof/>
            <w:sz w:val="14"/>
            <w:szCs w:val="14"/>
          </w:rPr>
          <w:t>7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97" w:rsidRDefault="00983697" w:rsidP="00794592">
      <w:pPr>
        <w:spacing w:after="0" w:line="240" w:lineRule="auto"/>
      </w:pPr>
      <w:r>
        <w:separator/>
      </w:r>
    </w:p>
  </w:footnote>
  <w:footnote w:type="continuationSeparator" w:id="0">
    <w:p w:rsidR="00983697" w:rsidRDefault="00983697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C6"/>
    <w:rsid w:val="00000DD5"/>
    <w:rsid w:val="000138C9"/>
    <w:rsid w:val="00015475"/>
    <w:rsid w:val="00016AB6"/>
    <w:rsid w:val="00036C08"/>
    <w:rsid w:val="000438AE"/>
    <w:rsid w:val="000476CC"/>
    <w:rsid w:val="00056A87"/>
    <w:rsid w:val="0008747E"/>
    <w:rsid w:val="00097B00"/>
    <w:rsid w:val="000A0FBF"/>
    <w:rsid w:val="000C7A55"/>
    <w:rsid w:val="000C7C7F"/>
    <w:rsid w:val="00133571"/>
    <w:rsid w:val="001372D0"/>
    <w:rsid w:val="0013771D"/>
    <w:rsid w:val="001656FB"/>
    <w:rsid w:val="001853BC"/>
    <w:rsid w:val="00187015"/>
    <w:rsid w:val="00192575"/>
    <w:rsid w:val="001B083F"/>
    <w:rsid w:val="001B62F1"/>
    <w:rsid w:val="001D1458"/>
    <w:rsid w:val="00202133"/>
    <w:rsid w:val="00214183"/>
    <w:rsid w:val="00230C8A"/>
    <w:rsid w:val="0024045B"/>
    <w:rsid w:val="00245AEE"/>
    <w:rsid w:val="00264DAF"/>
    <w:rsid w:val="002709C6"/>
    <w:rsid w:val="00271E09"/>
    <w:rsid w:val="002B422F"/>
    <w:rsid w:val="00305CCF"/>
    <w:rsid w:val="003110D2"/>
    <w:rsid w:val="00315228"/>
    <w:rsid w:val="0032411A"/>
    <w:rsid w:val="00345E63"/>
    <w:rsid w:val="0036420B"/>
    <w:rsid w:val="00365CDE"/>
    <w:rsid w:val="00397D59"/>
    <w:rsid w:val="003A36B2"/>
    <w:rsid w:val="003D719F"/>
    <w:rsid w:val="00452F35"/>
    <w:rsid w:val="00462231"/>
    <w:rsid w:val="004700D5"/>
    <w:rsid w:val="00473FD2"/>
    <w:rsid w:val="004778A4"/>
    <w:rsid w:val="004B419F"/>
    <w:rsid w:val="004C151B"/>
    <w:rsid w:val="004E6402"/>
    <w:rsid w:val="004F16B6"/>
    <w:rsid w:val="00513688"/>
    <w:rsid w:val="00524F46"/>
    <w:rsid w:val="005445C5"/>
    <w:rsid w:val="00557FF1"/>
    <w:rsid w:val="00562050"/>
    <w:rsid w:val="005713C4"/>
    <w:rsid w:val="005A4BCD"/>
    <w:rsid w:val="005D57AD"/>
    <w:rsid w:val="005F340E"/>
    <w:rsid w:val="00602005"/>
    <w:rsid w:val="00616218"/>
    <w:rsid w:val="0061798C"/>
    <w:rsid w:val="006710EB"/>
    <w:rsid w:val="006B0CEA"/>
    <w:rsid w:val="006C2E0E"/>
    <w:rsid w:val="006C5392"/>
    <w:rsid w:val="006D576F"/>
    <w:rsid w:val="0072216A"/>
    <w:rsid w:val="00724E33"/>
    <w:rsid w:val="00731ADC"/>
    <w:rsid w:val="00744873"/>
    <w:rsid w:val="00785D08"/>
    <w:rsid w:val="00794592"/>
    <w:rsid w:val="007C4CB9"/>
    <w:rsid w:val="007C5FCF"/>
    <w:rsid w:val="007F32D7"/>
    <w:rsid w:val="007F64A2"/>
    <w:rsid w:val="00800208"/>
    <w:rsid w:val="008268D3"/>
    <w:rsid w:val="00854E0C"/>
    <w:rsid w:val="00876639"/>
    <w:rsid w:val="008A63C0"/>
    <w:rsid w:val="009017CA"/>
    <w:rsid w:val="00927713"/>
    <w:rsid w:val="00962308"/>
    <w:rsid w:val="009710C2"/>
    <w:rsid w:val="00983697"/>
    <w:rsid w:val="009F5368"/>
    <w:rsid w:val="00A545F7"/>
    <w:rsid w:val="00A616E6"/>
    <w:rsid w:val="00A92FD1"/>
    <w:rsid w:val="00AA03CD"/>
    <w:rsid w:val="00AD1EB9"/>
    <w:rsid w:val="00B03238"/>
    <w:rsid w:val="00B20884"/>
    <w:rsid w:val="00B33169"/>
    <w:rsid w:val="00B352ED"/>
    <w:rsid w:val="00B639AD"/>
    <w:rsid w:val="00B76DB0"/>
    <w:rsid w:val="00BC456B"/>
    <w:rsid w:val="00BC48A8"/>
    <w:rsid w:val="00C05CA4"/>
    <w:rsid w:val="00C12E26"/>
    <w:rsid w:val="00C30DA1"/>
    <w:rsid w:val="00C363CB"/>
    <w:rsid w:val="00C47EEE"/>
    <w:rsid w:val="00C56D35"/>
    <w:rsid w:val="00C64470"/>
    <w:rsid w:val="00C8114E"/>
    <w:rsid w:val="00C92129"/>
    <w:rsid w:val="00CC4390"/>
    <w:rsid w:val="00D2656B"/>
    <w:rsid w:val="00D34B23"/>
    <w:rsid w:val="00D42131"/>
    <w:rsid w:val="00D64010"/>
    <w:rsid w:val="00D713F7"/>
    <w:rsid w:val="00D777AE"/>
    <w:rsid w:val="00D84EF6"/>
    <w:rsid w:val="00DA10C2"/>
    <w:rsid w:val="00E33770"/>
    <w:rsid w:val="00E433B6"/>
    <w:rsid w:val="00E50DB1"/>
    <w:rsid w:val="00E67765"/>
    <w:rsid w:val="00E90AD2"/>
    <w:rsid w:val="00EA59C5"/>
    <w:rsid w:val="00EC4457"/>
    <w:rsid w:val="00EC44C6"/>
    <w:rsid w:val="00EE7519"/>
    <w:rsid w:val="00F02D12"/>
    <w:rsid w:val="00F03E34"/>
    <w:rsid w:val="00F849E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01C4-FA58-470C-8516-868327FD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character" w:styleId="ac">
    <w:name w:val="FollowedHyperlink"/>
    <w:basedOn w:val="a0"/>
    <w:uiPriority w:val="99"/>
    <w:semiHidden/>
    <w:unhideWhenUsed/>
    <w:rsid w:val="007C4CB9"/>
    <w:rPr>
      <w:color w:val="800080" w:themeColor="followedHyperlink"/>
      <w:u w:val="single"/>
    </w:rPr>
  </w:style>
  <w:style w:type="character" w:customStyle="1" w:styleId="ad">
    <w:name w:val="Цветовое выделение"/>
    <w:uiPriority w:val="99"/>
    <w:rsid w:val="00C05CA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C05CA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7C5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C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C5FCF"/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7C5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0B33-0ACA-41F3-83F3-D0458132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Тишкова Гульнур Муллануровна</cp:lastModifiedBy>
  <cp:revision>4</cp:revision>
  <cp:lastPrinted>2020-01-30T12:00:00Z</cp:lastPrinted>
  <dcterms:created xsi:type="dcterms:W3CDTF">2021-08-31T11:16:00Z</dcterms:created>
  <dcterms:modified xsi:type="dcterms:W3CDTF">2021-08-31T11:18:00Z</dcterms:modified>
</cp:coreProperties>
</file>