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53" w:rsidRDefault="00A26F91">
      <w:pPr>
        <w:pStyle w:val="10"/>
        <w:framePr w:w="9418" w:h="1018" w:hRule="exact" w:wrap="none" w:vAnchor="page" w:hAnchor="page" w:x="1942" w:y="2175"/>
        <w:shd w:val="clear" w:color="auto" w:fill="auto"/>
        <w:ind w:right="60"/>
      </w:pPr>
      <w:bookmarkStart w:id="0" w:name="bookmark0"/>
      <w:r>
        <w:t>Муниципальное казенное учреждение</w:t>
      </w:r>
      <w:r>
        <w:br/>
        <w:t>«Управление материально-технического обеспечения деятельности</w:t>
      </w:r>
      <w:r>
        <w:br/>
        <w:t xml:space="preserve">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района»</w:t>
      </w:r>
      <w:bookmarkEnd w:id="0"/>
    </w:p>
    <w:p w:rsidR="007C4E53" w:rsidRDefault="00A26F91" w:rsidP="000C3DB8">
      <w:pPr>
        <w:pStyle w:val="20"/>
        <w:framePr w:w="2596" w:h="593" w:hRule="exact" w:wrap="none" w:vAnchor="page" w:hAnchor="page" w:x="5627" w:y="3735"/>
        <w:shd w:val="clear" w:color="auto" w:fill="auto"/>
        <w:spacing w:after="0" w:line="280" w:lineRule="exact"/>
      </w:pPr>
      <w:bookmarkStart w:id="1" w:name="bookmark1"/>
      <w:r>
        <w:t>ПРИКАЗ</w:t>
      </w:r>
      <w:bookmarkEnd w:id="1"/>
    </w:p>
    <w:p w:rsidR="007C4E53" w:rsidRDefault="00A26F91" w:rsidP="000C3DB8">
      <w:pPr>
        <w:pStyle w:val="22"/>
        <w:framePr w:w="2596" w:h="593" w:hRule="exact" w:wrap="none" w:vAnchor="page" w:hAnchor="page" w:x="5627" w:y="3735"/>
        <w:shd w:val="clear" w:color="auto" w:fill="auto"/>
        <w:spacing w:line="240" w:lineRule="exact"/>
      </w:pPr>
      <w:proofErr w:type="spellStart"/>
      <w:r>
        <w:t>пгт</w:t>
      </w:r>
      <w:proofErr w:type="spellEnd"/>
      <w:r>
        <w:t>. Меж</w:t>
      </w:r>
      <w:r w:rsidR="000C3DB8">
        <w:t>дуреченский</w:t>
      </w:r>
    </w:p>
    <w:p w:rsidR="007C4E53" w:rsidRDefault="00A26F91">
      <w:pPr>
        <w:pStyle w:val="22"/>
        <w:framePr w:wrap="none" w:vAnchor="page" w:hAnchor="page" w:x="1947" w:y="4271"/>
        <w:shd w:val="clear" w:color="auto" w:fill="auto"/>
        <w:spacing w:line="240" w:lineRule="exact"/>
      </w:pPr>
      <w:r>
        <w:t>от 29 октября 2015 года</w:t>
      </w:r>
    </w:p>
    <w:p w:rsidR="007C4E53" w:rsidRDefault="00A26F91">
      <w:pPr>
        <w:pStyle w:val="22"/>
        <w:framePr w:wrap="none" w:vAnchor="page" w:hAnchor="page" w:x="10145" w:y="4257"/>
        <w:shd w:val="clear" w:color="auto" w:fill="auto"/>
        <w:spacing w:line="240" w:lineRule="exact"/>
      </w:pPr>
      <w:r>
        <w:t>№ 106-</w:t>
      </w:r>
      <w:r w:rsidR="00472EDF">
        <w:t>од</w:t>
      </w:r>
      <w:bookmarkStart w:id="2" w:name="_GoBack"/>
      <w:bookmarkEnd w:id="2"/>
    </w:p>
    <w:p w:rsidR="007C4E53" w:rsidRDefault="00A26F91">
      <w:pPr>
        <w:pStyle w:val="22"/>
        <w:framePr w:w="9418" w:h="6352" w:hRule="exact" w:wrap="none" w:vAnchor="page" w:hAnchor="page" w:x="1942" w:y="5087"/>
        <w:shd w:val="clear" w:color="auto" w:fill="auto"/>
        <w:spacing w:line="240" w:lineRule="exact"/>
      </w:pPr>
      <w:r>
        <w:t>Об утверждении положения</w:t>
      </w:r>
    </w:p>
    <w:p w:rsidR="007C4E53" w:rsidRDefault="00A26F91">
      <w:pPr>
        <w:pStyle w:val="22"/>
        <w:framePr w:w="9418" w:h="6352" w:hRule="exact" w:wrap="none" w:vAnchor="page" w:hAnchor="page" w:x="1942" w:y="5087"/>
        <w:shd w:val="clear" w:color="auto" w:fill="auto"/>
        <w:spacing w:after="240" w:line="274" w:lineRule="exact"/>
        <w:ind w:right="3380"/>
      </w:pPr>
      <w:r>
        <w:t>информирования работниками работодателя о случаях склонения их к совершению коррупционных нарушений и порядке рассмотрения таких сообщений</w:t>
      </w:r>
    </w:p>
    <w:p w:rsidR="007C4E53" w:rsidRDefault="00A26F91">
      <w:pPr>
        <w:pStyle w:val="22"/>
        <w:framePr w:w="9418" w:h="6352" w:hRule="exact" w:wrap="none" w:vAnchor="page" w:hAnchor="page" w:x="1942" w:y="5087"/>
        <w:shd w:val="clear" w:color="auto" w:fill="auto"/>
        <w:spacing w:line="274" w:lineRule="exact"/>
        <w:ind w:firstLine="760"/>
        <w:jc w:val="both"/>
      </w:pPr>
      <w:proofErr w:type="gramStart"/>
      <w:r>
        <w:t xml:space="preserve">В соответствии с Федеральным законом от 25 декабря 2008 года № 273-ФЗ «О противодействии коррупции», принимая во внимание постановление главы администрации </w:t>
      </w:r>
      <w:proofErr w:type="spellStart"/>
      <w:r>
        <w:t>Кондинского</w:t>
      </w:r>
      <w:proofErr w:type="spellEnd"/>
      <w:r>
        <w:t xml:space="preserve"> района от 18.05.2015 года № 553 «Об утверждении 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муниципальных учреждениях, муниципальных унитарных предприятиях и хозяйственных обществ </w:t>
      </w:r>
      <w:proofErr w:type="spellStart"/>
      <w:r>
        <w:t>Кондинского</w:t>
      </w:r>
      <w:proofErr w:type="spellEnd"/>
      <w:r>
        <w:t xml:space="preserve"> района, единственным учредителем (участником</w:t>
      </w:r>
      <w:proofErr w:type="gramEnd"/>
      <w:r>
        <w:t xml:space="preserve">) </w:t>
      </w:r>
      <w:proofErr w:type="gramStart"/>
      <w:r>
        <w:t>которых</w:t>
      </w:r>
      <w:proofErr w:type="gramEnd"/>
      <w:r>
        <w:t xml:space="preserve"> является муниципальное образование </w:t>
      </w:r>
      <w:proofErr w:type="spellStart"/>
      <w:r>
        <w:t>Кондинский</w:t>
      </w:r>
      <w:proofErr w:type="spellEnd"/>
      <w:r>
        <w:t xml:space="preserve"> район»</w:t>
      </w:r>
      <w:r w:rsidR="00FA5E3D">
        <w:t>,</w:t>
      </w:r>
      <w:r>
        <w:t xml:space="preserve"> </w:t>
      </w:r>
      <w:r>
        <w:rPr>
          <w:rStyle w:val="23"/>
        </w:rPr>
        <w:t>приказываю:</w:t>
      </w:r>
    </w:p>
    <w:p w:rsidR="007C4E53" w:rsidRDefault="00A26F91">
      <w:pPr>
        <w:pStyle w:val="22"/>
        <w:framePr w:w="9418" w:h="6352" w:hRule="exact" w:wrap="none" w:vAnchor="page" w:hAnchor="page" w:x="1942" w:y="5087"/>
        <w:numPr>
          <w:ilvl w:val="0"/>
          <w:numId w:val="1"/>
        </w:numPr>
        <w:shd w:val="clear" w:color="auto" w:fill="auto"/>
        <w:tabs>
          <w:tab w:val="left" w:pos="1054"/>
        </w:tabs>
        <w:spacing w:line="274" w:lineRule="exact"/>
        <w:ind w:firstLine="760"/>
        <w:jc w:val="both"/>
      </w:pPr>
      <w:r>
        <w:t>Утвердить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(приложение 1).</w:t>
      </w:r>
    </w:p>
    <w:p w:rsidR="007C4E53" w:rsidRDefault="00A26F91">
      <w:pPr>
        <w:pStyle w:val="22"/>
        <w:framePr w:w="9418" w:h="6352" w:hRule="exact" w:wrap="none" w:vAnchor="page" w:hAnchor="page" w:x="1942" w:y="5087"/>
        <w:numPr>
          <w:ilvl w:val="0"/>
          <w:numId w:val="1"/>
        </w:numPr>
        <w:shd w:val="clear" w:color="auto" w:fill="auto"/>
        <w:tabs>
          <w:tab w:val="left" w:pos="1054"/>
        </w:tabs>
        <w:spacing w:line="274" w:lineRule="exact"/>
        <w:ind w:firstLine="760"/>
        <w:jc w:val="both"/>
      </w:pPr>
      <w:r>
        <w:t>Утвердить Форму журнала регистрации и учета уведомлений о фактах обращения в целях склонения работников к совершению коррупционных правонарушений (приложение 2).</w:t>
      </w:r>
    </w:p>
    <w:p w:rsidR="007C4E53" w:rsidRDefault="00A26F91">
      <w:pPr>
        <w:pStyle w:val="22"/>
        <w:framePr w:w="9418" w:h="6352" w:hRule="exact" w:wrap="none" w:vAnchor="page" w:hAnchor="page" w:x="1942" w:y="5087"/>
        <w:numPr>
          <w:ilvl w:val="0"/>
          <w:numId w:val="1"/>
        </w:numPr>
        <w:shd w:val="clear" w:color="auto" w:fill="auto"/>
        <w:tabs>
          <w:tab w:val="left" w:pos="1054"/>
        </w:tabs>
        <w:spacing w:line="274" w:lineRule="exact"/>
        <w:ind w:firstLine="760"/>
        <w:jc w:val="both"/>
      </w:pPr>
      <w:r>
        <w:t xml:space="preserve">Отделу кадров довести настоящий приказ до работников Управление материально - технического обеспечения деятельности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района.</w:t>
      </w:r>
    </w:p>
    <w:p w:rsidR="007C4E53" w:rsidRDefault="00A26F91">
      <w:pPr>
        <w:pStyle w:val="22"/>
        <w:framePr w:w="9418" w:h="6352" w:hRule="exact" w:wrap="none" w:vAnchor="page" w:hAnchor="page" w:x="1942" w:y="5087"/>
        <w:numPr>
          <w:ilvl w:val="0"/>
          <w:numId w:val="1"/>
        </w:numPr>
        <w:shd w:val="clear" w:color="auto" w:fill="auto"/>
        <w:tabs>
          <w:tab w:val="left" w:pos="1058"/>
        </w:tabs>
        <w:spacing w:line="274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7C4E53" w:rsidRDefault="00A26F91">
      <w:pPr>
        <w:pStyle w:val="22"/>
        <w:framePr w:wrap="none" w:vAnchor="page" w:hAnchor="page" w:x="1932" w:y="11779"/>
        <w:shd w:val="clear" w:color="auto" w:fill="auto"/>
        <w:spacing w:line="240" w:lineRule="exact"/>
      </w:pPr>
      <w:r>
        <w:t>Директор</w:t>
      </w:r>
    </w:p>
    <w:p w:rsidR="007C4E53" w:rsidRDefault="000C3DB8">
      <w:pPr>
        <w:framePr w:wrap="none" w:vAnchor="page" w:hAnchor="page" w:x="5518" w:y="115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1675" cy="531495"/>
            <wp:effectExtent l="0" t="0" r="3175" b="1905"/>
            <wp:docPr id="1" name="Рисунок 1" descr="C:\Users\032015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2015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53" w:rsidRDefault="00A26F91">
      <w:pPr>
        <w:pStyle w:val="22"/>
        <w:framePr w:wrap="none" w:vAnchor="page" w:hAnchor="page" w:x="8321" w:y="11783"/>
        <w:shd w:val="clear" w:color="auto" w:fill="auto"/>
        <w:spacing w:line="240" w:lineRule="exact"/>
      </w:pPr>
      <w:proofErr w:type="spellStart"/>
      <w:r>
        <w:t>Д.М.Изотов</w:t>
      </w:r>
      <w:proofErr w:type="spellEnd"/>
    </w:p>
    <w:p w:rsidR="007C4E53" w:rsidRDefault="007C4E53">
      <w:pPr>
        <w:rPr>
          <w:sz w:val="2"/>
          <w:szCs w:val="2"/>
        </w:rPr>
        <w:sectPr w:rsidR="007C4E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4E53" w:rsidRDefault="00A26F91">
      <w:pPr>
        <w:pStyle w:val="a5"/>
        <w:framePr w:wrap="none" w:vAnchor="page" w:hAnchor="page" w:x="6399" w:y="668"/>
        <w:shd w:val="clear" w:color="auto" w:fill="auto"/>
        <w:spacing w:line="220" w:lineRule="exact"/>
      </w:pPr>
      <w:r>
        <w:lastRenderedPageBreak/>
        <w:t>2</w:t>
      </w:r>
    </w:p>
    <w:p w:rsidR="007C4E53" w:rsidRDefault="007C4E53" w:rsidP="00FA5E3D">
      <w:pPr>
        <w:pStyle w:val="40"/>
        <w:framePr w:wrap="none" w:vAnchor="page" w:hAnchor="page" w:x="514" w:y="5713"/>
        <w:shd w:val="clear" w:color="auto" w:fill="auto"/>
        <w:spacing w:line="340" w:lineRule="exact"/>
      </w:pPr>
    </w:p>
    <w:p w:rsidR="007C4E53" w:rsidRDefault="00A26F91">
      <w:pPr>
        <w:pStyle w:val="22"/>
        <w:framePr w:w="9470" w:h="302" w:hRule="exact" w:wrap="none" w:vAnchor="page" w:hAnchor="page" w:x="1724" w:y="1190"/>
        <w:shd w:val="clear" w:color="auto" w:fill="auto"/>
        <w:spacing w:line="240" w:lineRule="exact"/>
        <w:jc w:val="right"/>
      </w:pPr>
      <w:r>
        <w:t>Приложение 1</w:t>
      </w:r>
    </w:p>
    <w:p w:rsidR="007C4E53" w:rsidRDefault="00A26F91">
      <w:pPr>
        <w:pStyle w:val="30"/>
        <w:framePr w:w="9470" w:h="1410" w:hRule="exact" w:wrap="none" w:vAnchor="page" w:hAnchor="page" w:x="1724" w:y="1460"/>
        <w:shd w:val="clear" w:color="auto" w:fill="auto"/>
        <w:spacing w:before="0"/>
        <w:ind w:left="4500"/>
      </w:pPr>
      <w:r>
        <w:t>Положение</w:t>
      </w:r>
    </w:p>
    <w:p w:rsidR="007C4E53" w:rsidRDefault="00A26F91">
      <w:pPr>
        <w:pStyle w:val="30"/>
        <w:framePr w:w="9470" w:h="1410" w:hRule="exact" w:wrap="none" w:vAnchor="page" w:hAnchor="page" w:x="1724" w:y="1460"/>
        <w:shd w:val="clear" w:color="auto" w:fill="auto"/>
        <w:spacing w:before="0"/>
        <w:ind w:right="20"/>
        <w:jc w:val="center"/>
      </w:pPr>
      <w:r>
        <w:t>информирования работниками работодателя о случаях склонения их к совершению</w:t>
      </w:r>
      <w:r>
        <w:br/>
        <w:t>коррупционных нарушений и порядке рассмотрения таких сообщений в</w:t>
      </w:r>
      <w:r>
        <w:br/>
        <w:t>муниципальном казенном учреждении «Управление материально-технического</w:t>
      </w:r>
      <w:r>
        <w:br/>
        <w:t xml:space="preserve">обеспечения деятельности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района»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0"/>
          <w:numId w:val="2"/>
        </w:numPr>
        <w:shd w:val="clear" w:color="auto" w:fill="auto"/>
        <w:tabs>
          <w:tab w:val="left" w:pos="1128"/>
        </w:tabs>
        <w:spacing w:line="274" w:lineRule="exact"/>
        <w:ind w:firstLine="780"/>
        <w:jc w:val="both"/>
      </w:pPr>
      <w:r>
        <w:t xml:space="preserve">Настоящее Положение определяет порядок информирования работодателя работниками муниципального казенного учреждения «Управление материально- технического обеспечения деятельности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района» (далее - организация), о случаях склонения работников к совершению коррупционных нарушений.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0"/>
          <w:numId w:val="2"/>
        </w:numPr>
        <w:shd w:val="clear" w:color="auto" w:fill="auto"/>
        <w:tabs>
          <w:tab w:val="left" w:pos="1128"/>
        </w:tabs>
        <w:spacing w:line="274" w:lineRule="exact"/>
        <w:ind w:firstLine="780"/>
        <w:jc w:val="both"/>
      </w:pPr>
      <w:r>
        <w:t>В целях настоящего Положения используются следующие понятия: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87"/>
        </w:tabs>
        <w:spacing w:line="274" w:lineRule="exact"/>
        <w:ind w:firstLine="780"/>
        <w:jc w:val="both"/>
      </w:pPr>
      <w:r>
        <w:t>Работники организации - физические лица, состоящие с организацией в трудовых отношениях на основании трудового договора.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199"/>
        </w:tabs>
        <w:spacing w:line="274" w:lineRule="exact"/>
        <w:ind w:firstLine="780"/>
        <w:jc w:val="both"/>
      </w:pPr>
      <w:r>
        <w:t>Уведомление - сообщение работника организации об обращении к нему в целях склонения к совершению коррупционных правонарушений.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08"/>
        </w:tabs>
        <w:spacing w:line="274" w:lineRule="exact"/>
        <w:ind w:firstLine="780"/>
        <w:jc w:val="both"/>
      </w:pPr>
      <w:r>
        <w:t>Иные понятия, используемые в настоящем Положении, применяются в том же значении, что и в Федеральном законе от 25 декабря 2014 года № 273-ФЗ «О противодействии коррупции».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0"/>
          <w:numId w:val="2"/>
        </w:numPr>
        <w:shd w:val="clear" w:color="auto" w:fill="auto"/>
        <w:tabs>
          <w:tab w:val="left" w:pos="1128"/>
        </w:tabs>
        <w:spacing w:line="274" w:lineRule="exact"/>
        <w:ind w:firstLine="780"/>
        <w:jc w:val="both"/>
      </w:pPr>
      <w: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0"/>
          <w:numId w:val="2"/>
        </w:numPr>
        <w:shd w:val="clear" w:color="auto" w:fill="auto"/>
        <w:tabs>
          <w:tab w:val="left" w:pos="1128"/>
        </w:tabs>
        <w:spacing w:line="274" w:lineRule="exact"/>
        <w:ind w:firstLine="780"/>
        <w:jc w:val="both"/>
      </w:pPr>
      <w: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7C4E53" w:rsidRDefault="00A26F91">
      <w:pPr>
        <w:pStyle w:val="22"/>
        <w:framePr w:w="9470" w:h="12440" w:hRule="exact" w:wrap="none" w:vAnchor="page" w:hAnchor="page" w:x="1724" w:y="3078"/>
        <w:shd w:val="clear" w:color="auto" w:fill="auto"/>
        <w:spacing w:line="274" w:lineRule="exact"/>
        <w:ind w:firstLine="780"/>
        <w:jc w:val="both"/>
      </w:pPr>
      <w: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0"/>
          <w:numId w:val="2"/>
        </w:numPr>
        <w:shd w:val="clear" w:color="auto" w:fill="auto"/>
        <w:tabs>
          <w:tab w:val="left" w:pos="1128"/>
        </w:tabs>
        <w:spacing w:line="274" w:lineRule="exact"/>
        <w:ind w:firstLine="780"/>
        <w:jc w:val="both"/>
      </w:pPr>
      <w:r>
        <w:t>В уведомлении должны содержаться следующие сведения: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87"/>
        </w:tabs>
        <w:spacing w:line="274" w:lineRule="exact"/>
        <w:ind w:firstLine="780"/>
        <w:jc w:val="both"/>
      </w:pPr>
      <w: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68"/>
        </w:tabs>
        <w:spacing w:line="274" w:lineRule="exact"/>
        <w:ind w:firstLine="780"/>
        <w:jc w:val="both"/>
      </w:pPr>
      <w:r>
        <w:t>Замещаемая должность.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87"/>
        </w:tabs>
        <w:spacing w:line="274" w:lineRule="exact"/>
        <w:ind w:firstLine="780"/>
        <w:jc w:val="both"/>
      </w:pPr>
      <w:r>
        <w:t>Обстоятельства, при которых произошло обращение в целях склонения к совершению коррупционных правонарушений.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08"/>
        </w:tabs>
        <w:spacing w:line="274" w:lineRule="exact"/>
        <w:ind w:firstLine="780"/>
        <w:jc w:val="both"/>
      </w:pPr>
      <w:r>
        <w:t>Известные сведения о лице (физическом или юридическом), выступившем с обращением в целях склонения к совершению коррупционных правонарушений.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18"/>
        </w:tabs>
        <w:spacing w:line="274" w:lineRule="exact"/>
        <w:ind w:firstLine="780"/>
        <w:jc w:val="both"/>
      </w:pPr>
      <w: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13"/>
        </w:tabs>
        <w:spacing w:line="254" w:lineRule="exact"/>
        <w:ind w:firstLine="780"/>
        <w:jc w:val="both"/>
      </w:pPr>
      <w:r>
        <w:t>Сведения о лицах, имеющих отношение к данному делу, и свидетелях, если таковые имеются.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87"/>
        </w:tabs>
        <w:spacing w:line="264" w:lineRule="exact"/>
        <w:ind w:firstLine="780"/>
        <w:jc w:val="both"/>
      </w:pPr>
      <w: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13"/>
        </w:tabs>
        <w:spacing w:line="245" w:lineRule="exact"/>
        <w:ind w:firstLine="780"/>
        <w:jc w:val="both"/>
      </w:pPr>
      <w:r>
        <w:t>Иные известные сведения, представляющие интерес для разбирательства по существу.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263"/>
        </w:tabs>
        <w:spacing w:after="2" w:line="240" w:lineRule="exact"/>
        <w:ind w:firstLine="780"/>
        <w:jc w:val="both"/>
      </w:pPr>
      <w:r>
        <w:t>Подпись уведомителя.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1"/>
          <w:numId w:val="2"/>
        </w:numPr>
        <w:shd w:val="clear" w:color="auto" w:fill="auto"/>
        <w:tabs>
          <w:tab w:val="left" w:pos="1379"/>
        </w:tabs>
        <w:spacing w:line="240" w:lineRule="exact"/>
        <w:ind w:firstLine="780"/>
        <w:jc w:val="both"/>
      </w:pPr>
      <w:r>
        <w:t>Дата составления уведомления.</w:t>
      </w:r>
    </w:p>
    <w:p w:rsidR="007C4E53" w:rsidRDefault="00A26F91">
      <w:pPr>
        <w:pStyle w:val="22"/>
        <w:framePr w:w="9470" w:h="12440" w:hRule="exact" w:wrap="none" w:vAnchor="page" w:hAnchor="page" w:x="1724" w:y="3078"/>
        <w:numPr>
          <w:ilvl w:val="0"/>
          <w:numId w:val="2"/>
        </w:numPr>
        <w:shd w:val="clear" w:color="auto" w:fill="auto"/>
        <w:tabs>
          <w:tab w:val="left" w:pos="1128"/>
        </w:tabs>
        <w:spacing w:line="278" w:lineRule="exact"/>
        <w:ind w:firstLine="780"/>
        <w:jc w:val="both"/>
      </w:pPr>
      <w:r>
        <w:t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журнале регистрации и учета уведомлений о фактах</w:t>
      </w:r>
    </w:p>
    <w:p w:rsidR="007C4E53" w:rsidRDefault="007C4E53">
      <w:pPr>
        <w:rPr>
          <w:sz w:val="2"/>
          <w:szCs w:val="2"/>
        </w:rPr>
        <w:sectPr w:rsidR="007C4E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4E53" w:rsidRDefault="00A26F91">
      <w:pPr>
        <w:pStyle w:val="a5"/>
        <w:framePr w:wrap="none" w:vAnchor="page" w:hAnchor="page" w:x="6375" w:y="668"/>
        <w:shd w:val="clear" w:color="auto" w:fill="auto"/>
        <w:spacing w:line="220" w:lineRule="exact"/>
      </w:pPr>
      <w:r>
        <w:lastRenderedPageBreak/>
        <w:t>3</w:t>
      </w:r>
    </w:p>
    <w:p w:rsidR="007C4E53" w:rsidRDefault="000C3DB8">
      <w:pPr>
        <w:framePr w:wrap="none" w:vAnchor="page" w:hAnchor="page" w:x="442" w:y="57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4475" cy="212725"/>
            <wp:effectExtent l="0" t="0" r="3175" b="0"/>
            <wp:docPr id="2" name="Рисунок 2" descr="C:\Users\032015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2015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53" w:rsidRDefault="000C3DB8">
      <w:pPr>
        <w:framePr w:wrap="none" w:vAnchor="page" w:hAnchor="page" w:x="466" w:y="102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2725" cy="212725"/>
            <wp:effectExtent l="0" t="0" r="0" b="0"/>
            <wp:docPr id="3" name="Рисунок 3" descr="C:\Users\032015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2015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53" w:rsidRDefault="00A26F91">
      <w:pPr>
        <w:pStyle w:val="22"/>
        <w:framePr w:w="9432" w:h="12149" w:hRule="exact" w:wrap="none" w:vAnchor="page" w:hAnchor="page" w:x="1743" w:y="1167"/>
        <w:shd w:val="clear" w:color="auto" w:fill="auto"/>
        <w:tabs>
          <w:tab w:val="left" w:pos="1128"/>
        </w:tabs>
        <w:spacing w:line="274" w:lineRule="exact"/>
        <w:jc w:val="both"/>
      </w:pPr>
      <w:r>
        <w:t>обращения в целях склонения работников к совершению коррупционных правонарушений (далее - журнал) (приложение 2 к постановлению) в день получения уведомления.</w:t>
      </w:r>
    </w:p>
    <w:p w:rsidR="007C4E53" w:rsidRDefault="00A26F91">
      <w:pPr>
        <w:pStyle w:val="22"/>
        <w:framePr w:w="9432" w:h="12149" w:hRule="exact" w:wrap="none" w:vAnchor="page" w:hAnchor="page" w:x="1743" w:y="1167"/>
        <w:shd w:val="clear" w:color="auto" w:fill="auto"/>
        <w:spacing w:line="274" w:lineRule="exact"/>
        <w:ind w:firstLine="760"/>
        <w:jc w:val="both"/>
      </w:pPr>
      <w:r>
        <w:t>Анонимные уведомления передаются в структурное подразделение или должностному лицу, ответственному за противодействие коррупции в организации, для сведения.</w:t>
      </w:r>
    </w:p>
    <w:p w:rsidR="007C4E53" w:rsidRDefault="00A26F91">
      <w:pPr>
        <w:pStyle w:val="22"/>
        <w:framePr w:w="9432" w:h="12149" w:hRule="exact" w:wrap="none" w:vAnchor="page" w:hAnchor="page" w:x="1743" w:y="1167"/>
        <w:shd w:val="clear" w:color="auto" w:fill="auto"/>
        <w:spacing w:line="274" w:lineRule="exact"/>
        <w:ind w:firstLine="760"/>
        <w:jc w:val="both"/>
      </w:pPr>
      <w:r>
        <w:t>Анонимные уведомления регистрируются в журнале, но к рассмотрению не принимаются.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061"/>
        </w:tabs>
        <w:spacing w:line="274" w:lineRule="exact"/>
        <w:ind w:firstLine="760"/>
        <w:jc w:val="both"/>
      </w:pPr>
      <w: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065"/>
        </w:tabs>
        <w:spacing w:line="274" w:lineRule="exact"/>
        <w:ind w:firstLine="760"/>
        <w:jc w:val="both"/>
      </w:pPr>
      <w:r>
        <w:t>С целью организации проверки работодатель в течение трех рабочих дней</w:t>
      </w:r>
    </w:p>
    <w:p w:rsidR="007C4E53" w:rsidRDefault="00A26F91" w:rsidP="00FA5E3D">
      <w:pPr>
        <w:pStyle w:val="22"/>
        <w:framePr w:w="9432" w:h="12149" w:hRule="exact" w:wrap="none" w:vAnchor="page" w:hAnchor="page" w:x="1743" w:y="1167"/>
        <w:shd w:val="clear" w:color="auto" w:fill="auto"/>
        <w:tabs>
          <w:tab w:val="left" w:pos="8558"/>
        </w:tabs>
        <w:spacing w:line="274" w:lineRule="exact"/>
        <w:jc w:val="both"/>
      </w:pPr>
      <w:r>
        <w:t>создает комиссию по проверке факта обращения в целях склонения работника организации к совершению коррупционных правонарушений</w:t>
      </w:r>
      <w:r w:rsidR="00FA5E3D">
        <w:t xml:space="preserve"> </w:t>
      </w:r>
      <w:r>
        <w:t>(далее -</w:t>
      </w:r>
      <w:r w:rsidR="00FA5E3D">
        <w:t xml:space="preserve"> </w:t>
      </w:r>
      <w:r>
        <w:t>комиссия).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061"/>
        </w:tabs>
        <w:spacing w:line="274" w:lineRule="exact"/>
        <w:ind w:firstLine="760"/>
        <w:jc w:val="both"/>
      </w:pPr>
      <w: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161"/>
        </w:tabs>
        <w:spacing w:line="274" w:lineRule="exact"/>
        <w:ind w:firstLine="760"/>
        <w:jc w:val="both"/>
      </w:pPr>
      <w:r>
        <w:t>В ходе проверки должны быть установлены: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1"/>
          <w:numId w:val="2"/>
        </w:numPr>
        <w:shd w:val="clear" w:color="auto" w:fill="auto"/>
        <w:tabs>
          <w:tab w:val="left" w:pos="1313"/>
        </w:tabs>
        <w:spacing w:line="274" w:lineRule="exact"/>
        <w:ind w:firstLine="760"/>
        <w:jc w:val="both"/>
      </w:pPr>
      <w: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1"/>
          <w:numId w:val="2"/>
        </w:numPr>
        <w:shd w:val="clear" w:color="auto" w:fill="auto"/>
        <w:tabs>
          <w:tab w:val="left" w:pos="1318"/>
        </w:tabs>
        <w:spacing w:line="274" w:lineRule="exact"/>
        <w:ind w:firstLine="760"/>
        <w:jc w:val="both"/>
      </w:pPr>
      <w:r>
        <w:t>Действия (бездействие) работника организации, к незаконному исполнению которых его пытались склонить.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263"/>
        </w:tabs>
        <w:spacing w:line="274" w:lineRule="exact"/>
        <w:ind w:firstLine="760"/>
        <w:jc w:val="both"/>
      </w:pPr>
      <w: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166"/>
        </w:tabs>
        <w:spacing w:line="274" w:lineRule="exact"/>
        <w:ind w:firstLine="760"/>
        <w:jc w:val="both"/>
      </w:pPr>
      <w:r>
        <w:t>В заключении указываются: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1"/>
          <w:numId w:val="2"/>
        </w:numPr>
        <w:shd w:val="clear" w:color="auto" w:fill="auto"/>
        <w:tabs>
          <w:tab w:val="left" w:pos="1344"/>
        </w:tabs>
        <w:spacing w:line="274" w:lineRule="exact"/>
        <w:ind w:firstLine="760"/>
        <w:jc w:val="both"/>
      </w:pPr>
      <w:r>
        <w:t>Состав комиссии.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1"/>
          <w:numId w:val="2"/>
        </w:numPr>
        <w:shd w:val="clear" w:color="auto" w:fill="auto"/>
        <w:tabs>
          <w:tab w:val="left" w:pos="1344"/>
        </w:tabs>
        <w:spacing w:line="274" w:lineRule="exact"/>
        <w:ind w:firstLine="760"/>
        <w:jc w:val="both"/>
      </w:pPr>
      <w:r>
        <w:t>Сроки проведения проверки.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1"/>
          <w:numId w:val="2"/>
        </w:numPr>
        <w:shd w:val="clear" w:color="auto" w:fill="auto"/>
        <w:tabs>
          <w:tab w:val="left" w:pos="1323"/>
        </w:tabs>
        <w:spacing w:line="274" w:lineRule="exact"/>
        <w:ind w:firstLine="760"/>
        <w:jc w:val="both"/>
      </w:pPr>
      <w:r>
        <w:t>Составитель уведомления и обстоятельства, послужившие основанием для проведения проверки.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1"/>
          <w:numId w:val="2"/>
        </w:numPr>
        <w:shd w:val="clear" w:color="auto" w:fill="auto"/>
        <w:tabs>
          <w:tab w:val="left" w:pos="1323"/>
        </w:tabs>
        <w:spacing w:line="274" w:lineRule="exact"/>
        <w:ind w:firstLine="760"/>
        <w:jc w:val="both"/>
      </w:pPr>
      <w:r>
        <w:t>Подтверждение достоверности (либо опровержение) факта, послужившего основанием для составления уведомления.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1"/>
          <w:numId w:val="2"/>
        </w:numPr>
        <w:shd w:val="clear" w:color="auto" w:fill="auto"/>
        <w:tabs>
          <w:tab w:val="left" w:pos="1323"/>
        </w:tabs>
        <w:spacing w:line="274" w:lineRule="exact"/>
        <w:ind w:firstLine="760"/>
        <w:jc w:val="both"/>
      </w:pPr>
      <w: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263"/>
        </w:tabs>
        <w:spacing w:line="274" w:lineRule="exact"/>
        <w:ind w:firstLine="760"/>
        <w:jc w:val="both"/>
      </w:pPr>
      <w: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7C4E53" w:rsidRDefault="00A26F91">
      <w:pPr>
        <w:pStyle w:val="22"/>
        <w:framePr w:w="9432" w:h="12149" w:hRule="exact" w:wrap="none" w:vAnchor="page" w:hAnchor="page" w:x="1743" w:y="1167"/>
        <w:shd w:val="clear" w:color="auto" w:fill="auto"/>
        <w:spacing w:line="274" w:lineRule="exact"/>
        <w:ind w:firstLine="760"/>
        <w:jc w:val="both"/>
      </w:pPr>
      <w:r>
        <w:t>Работодателем принимается решение о передаче информации в органы прокуратуры.</w:t>
      </w:r>
    </w:p>
    <w:p w:rsidR="007C4E53" w:rsidRDefault="00A26F91">
      <w:pPr>
        <w:pStyle w:val="22"/>
        <w:framePr w:w="9432" w:h="12149" w:hRule="exact" w:wrap="none" w:vAnchor="page" w:hAnchor="page" w:x="1743" w:y="1167"/>
        <w:numPr>
          <w:ilvl w:val="0"/>
          <w:numId w:val="2"/>
        </w:numPr>
        <w:shd w:val="clear" w:color="auto" w:fill="auto"/>
        <w:tabs>
          <w:tab w:val="left" w:pos="1263"/>
        </w:tabs>
        <w:spacing w:line="274" w:lineRule="exact"/>
        <w:ind w:firstLine="760"/>
        <w:jc w:val="both"/>
      </w:pPr>
      <w:proofErr w:type="gramStart"/>
      <w:r>
        <w:t>В случае ес</w:t>
      </w:r>
      <w:r w:rsidR="00FA5E3D">
        <w:t>ли</w:t>
      </w:r>
      <w:r>
        <w:t xml:space="preserve">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поведению,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7C4E53" w:rsidRDefault="007C4E53">
      <w:pPr>
        <w:rPr>
          <w:sz w:val="2"/>
          <w:szCs w:val="2"/>
        </w:rPr>
        <w:sectPr w:rsidR="007C4E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4E53" w:rsidRDefault="00A26F91">
      <w:pPr>
        <w:pStyle w:val="22"/>
        <w:framePr w:wrap="none" w:vAnchor="page" w:hAnchor="page" w:x="1007" w:y="1982"/>
        <w:shd w:val="clear" w:color="auto" w:fill="auto"/>
        <w:spacing w:line="240" w:lineRule="exact"/>
        <w:ind w:left="9940"/>
      </w:pPr>
      <w:r>
        <w:lastRenderedPageBreak/>
        <w:t>Приложение 2</w:t>
      </w:r>
    </w:p>
    <w:p w:rsidR="007C4E53" w:rsidRDefault="00A26F91">
      <w:pPr>
        <w:pStyle w:val="22"/>
        <w:framePr w:w="14731" w:h="581" w:hRule="exact" w:wrap="none" w:vAnchor="page" w:hAnchor="page" w:x="1007" w:y="2813"/>
        <w:shd w:val="clear" w:color="auto" w:fill="auto"/>
        <w:spacing w:line="240" w:lineRule="exact"/>
        <w:ind w:left="20"/>
        <w:jc w:val="center"/>
      </w:pPr>
      <w:r>
        <w:t>Форма журнала</w:t>
      </w:r>
    </w:p>
    <w:p w:rsidR="007C4E53" w:rsidRDefault="00A26F91">
      <w:pPr>
        <w:pStyle w:val="22"/>
        <w:framePr w:w="14731" w:h="581" w:hRule="exact" w:wrap="none" w:vAnchor="page" w:hAnchor="page" w:x="1007" w:y="2813"/>
        <w:shd w:val="clear" w:color="auto" w:fill="auto"/>
        <w:spacing w:line="240" w:lineRule="exact"/>
        <w:ind w:left="20"/>
        <w:jc w:val="center"/>
      </w:pPr>
      <w:r>
        <w:t>регистрации и учета уведомлений о фактах обращения в целях склонения работников к совершению коррупционных правонарушений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973"/>
        <w:gridCol w:w="1963"/>
        <w:gridCol w:w="2861"/>
        <w:gridCol w:w="1690"/>
        <w:gridCol w:w="1829"/>
        <w:gridCol w:w="1824"/>
        <w:gridCol w:w="1570"/>
      </w:tblGrid>
      <w:tr w:rsidR="007C4E53">
        <w:trPr>
          <w:trHeight w:hRule="exact" w:val="194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after="60" w:line="240" w:lineRule="exact"/>
              <w:jc w:val="center"/>
            </w:pPr>
            <w:r>
              <w:rPr>
                <w:rStyle w:val="24"/>
              </w:rPr>
              <w:t>№</w:t>
            </w:r>
          </w:p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before="60" w:line="240" w:lineRule="exact"/>
              <w:jc w:val="center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Дата</w:t>
            </w:r>
          </w:p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>регистрации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74" w:lineRule="exact"/>
              <w:ind w:left="340"/>
            </w:pPr>
            <w:r>
              <w:rPr>
                <w:rStyle w:val="24"/>
              </w:rPr>
              <w:t>Сведения об уведомителе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74" w:lineRule="exact"/>
              <w:ind w:left="440" w:hanging="300"/>
            </w:pPr>
            <w:r>
              <w:rPr>
                <w:rStyle w:val="24"/>
              </w:rPr>
              <w:t>Дата и место обращения. Краткое изложение обстоятельств дела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Решение о проведении проверки (дата, номер)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Решение, принятое по результатам проверки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Дата и исходящий номер</w:t>
            </w:r>
          </w:p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74" w:lineRule="exact"/>
              <w:jc w:val="center"/>
            </w:pPr>
            <w:r>
              <w:rPr>
                <w:rStyle w:val="24"/>
              </w:rPr>
              <w:t>направления материалов в органы прокуратуры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after="120" w:line="240" w:lineRule="exact"/>
              <w:jc w:val="center"/>
            </w:pPr>
            <w:proofErr w:type="spellStart"/>
            <w:r>
              <w:rPr>
                <w:rStyle w:val="24"/>
              </w:rPr>
              <w:t>Примеча</w:t>
            </w:r>
            <w:proofErr w:type="spellEnd"/>
          </w:p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before="120" w:line="240" w:lineRule="exact"/>
              <w:jc w:val="center"/>
            </w:pPr>
            <w:proofErr w:type="spellStart"/>
            <w:r>
              <w:rPr>
                <w:rStyle w:val="24"/>
              </w:rPr>
              <w:t>ние</w:t>
            </w:r>
            <w:proofErr w:type="spellEnd"/>
          </w:p>
        </w:tc>
      </w:tr>
      <w:tr w:rsidR="007C4E53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E53" w:rsidRDefault="00A26F91">
            <w:pPr>
              <w:pStyle w:val="22"/>
              <w:framePr w:w="14731" w:h="2534" w:wrap="none" w:vAnchor="page" w:hAnchor="page" w:x="1007" w:y="3629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8</w:t>
            </w:r>
          </w:p>
        </w:tc>
      </w:tr>
      <w:tr w:rsidR="007C4E53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53" w:rsidRDefault="007C4E53">
            <w:pPr>
              <w:framePr w:w="14731" w:h="2534" w:wrap="none" w:vAnchor="page" w:hAnchor="page" w:x="1007" w:y="3629"/>
              <w:rPr>
                <w:sz w:val="10"/>
                <w:szCs w:val="10"/>
              </w:rPr>
            </w:pPr>
          </w:p>
        </w:tc>
      </w:tr>
    </w:tbl>
    <w:p w:rsidR="007C4E53" w:rsidRDefault="007C4E53">
      <w:pPr>
        <w:rPr>
          <w:sz w:val="2"/>
          <w:szCs w:val="2"/>
        </w:rPr>
      </w:pPr>
    </w:p>
    <w:sectPr w:rsidR="007C4E5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73" w:rsidRDefault="00594573">
      <w:r>
        <w:separator/>
      </w:r>
    </w:p>
  </w:endnote>
  <w:endnote w:type="continuationSeparator" w:id="0">
    <w:p w:rsidR="00594573" w:rsidRDefault="005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73" w:rsidRDefault="00594573"/>
  </w:footnote>
  <w:footnote w:type="continuationSeparator" w:id="0">
    <w:p w:rsidR="00594573" w:rsidRDefault="005945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299"/>
    <w:multiLevelType w:val="multilevel"/>
    <w:tmpl w:val="A5C05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97D83"/>
    <w:multiLevelType w:val="multilevel"/>
    <w:tmpl w:val="986CE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53"/>
    <w:rsid w:val="00052DD8"/>
    <w:rsid w:val="000C3DB8"/>
    <w:rsid w:val="00472EDF"/>
    <w:rsid w:val="00594573"/>
    <w:rsid w:val="007C4E53"/>
    <w:rsid w:val="00A26F91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urier New" w:eastAsia="Courier New" w:hAnsi="Courier New" w:cs="Courier New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5E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urier New" w:eastAsia="Courier New" w:hAnsi="Courier New" w:cs="Courier New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5E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Лидия Николаевна</dc:creator>
  <cp:lastModifiedBy>Черняева Лидия Николаевна</cp:lastModifiedBy>
  <cp:revision>4</cp:revision>
  <dcterms:created xsi:type="dcterms:W3CDTF">2021-08-09T05:49:00Z</dcterms:created>
  <dcterms:modified xsi:type="dcterms:W3CDTF">2021-08-09T09:02:00Z</dcterms:modified>
</cp:coreProperties>
</file>