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7F" w:rsidRDefault="00A1267F" w:rsidP="00A1267F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письму</w:t>
      </w:r>
    </w:p>
    <w:p w:rsidR="00A1267F" w:rsidRDefault="00A1267F" w:rsidP="00A1267F">
      <w:pPr>
        <w:spacing w:line="276" w:lineRule="auto"/>
        <w:ind w:right="-142"/>
        <w:jc w:val="center"/>
        <w:rPr>
          <w:rFonts w:eastAsia="Arial Unicode MS"/>
          <w:b/>
          <w:sz w:val="26"/>
          <w:szCs w:val="26"/>
        </w:rPr>
      </w:pPr>
      <w:bookmarkStart w:id="0" w:name="undefined"/>
      <w:bookmarkEnd w:id="0"/>
    </w:p>
    <w:p w:rsidR="00A1267F" w:rsidRDefault="00A1267F" w:rsidP="00A1267F">
      <w:pPr>
        <w:spacing w:line="276" w:lineRule="auto"/>
        <w:ind w:right="-142"/>
        <w:jc w:val="center"/>
        <w:rPr>
          <w:rFonts w:eastAsia="Arial Unicode MS"/>
          <w:b/>
          <w:sz w:val="26"/>
          <w:szCs w:val="26"/>
        </w:rPr>
      </w:pPr>
    </w:p>
    <w:p w:rsidR="00A1267F" w:rsidRDefault="00A1267F" w:rsidP="00A1267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A1267F" w:rsidRDefault="00A1267F" w:rsidP="00A1267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:rsidR="00A1267F" w:rsidRDefault="00A1267F" w:rsidP="00A1267F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:rsidR="00A1267F" w:rsidRDefault="00A1267F" w:rsidP="00A1267F">
      <w:pPr>
        <w:spacing w:line="276" w:lineRule="auto"/>
        <w:ind w:right="-142"/>
        <w:jc w:val="center"/>
        <w:rPr>
          <w:sz w:val="26"/>
          <w:szCs w:val="26"/>
        </w:rPr>
      </w:pP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</w:t>
      </w:r>
      <w:proofErr w:type="gramStart"/>
      <w:r>
        <w:rPr>
          <w:color w:val="000000" w:themeColor="text1"/>
          <w:sz w:val="26"/>
          <w:szCs w:val="26"/>
        </w:rPr>
        <w:t>Прогнозу социально-экономического развития РФ</w:t>
      </w:r>
      <w:proofErr w:type="gramEnd"/>
      <w:r>
        <w:rPr>
          <w:color w:val="000000" w:themeColor="text1"/>
          <w:sz w:val="26"/>
          <w:szCs w:val="26"/>
        </w:rPr>
        <w:t xml:space="preserve">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4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 отдельным муниципальным образованиям автономного округа с жилыми помещениями в наборе коммунальных услуг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Для остальных граждан рост платы с 1 июля 2024 года не превысит 9,6%.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A1267F" w:rsidRDefault="00A1267F" w:rsidP="00A1267F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A1267F" w:rsidRDefault="00A1267F" w:rsidP="00A1267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A1267F" w:rsidRDefault="00A1267F" w:rsidP="00A1267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</w:t>
      </w:r>
      <w:r>
        <w:rPr>
          <w:rFonts w:eastAsia="Calibri"/>
          <w:color w:val="000000" w:themeColor="text1"/>
          <w:sz w:val="26"/>
          <w:szCs w:val="26"/>
        </w:rPr>
        <w:lastRenderedPageBreak/>
        <w:t xml:space="preserve">РСТ Югры </w:t>
      </w:r>
      <w:r>
        <w:rPr>
          <w:color w:val="000000" w:themeColor="text1"/>
          <w:sz w:val="26"/>
          <w:szCs w:val="26"/>
        </w:rPr>
        <w:t>(</w:t>
      </w:r>
      <w:hyperlink r:id="rId5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6" w:tooltip="https://rst.admhmao.ru/dokumenty/" w:history="1">
        <w:r>
          <w:rPr>
            <w:rStyle w:val="a3"/>
            <w:color w:val="000000" w:themeColor="text1"/>
            <w:sz w:val="26"/>
            <w:szCs w:val="26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7" w:tooltip="https://www.yugra-ecology.ru/calculator" w:history="1">
        <w:r>
          <w:rPr>
            <w:rStyle w:val="a3"/>
            <w:rFonts w:eastAsia="Arial Unicode MS"/>
            <w:color w:val="000000" w:themeColor="text1"/>
            <w:sz w:val="26"/>
            <w:szCs w:val="26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8" w:tooltip="https://rec.admtyumen.ru/" w:history="1">
        <w:proofErr w:type="gramStart"/>
        <w:r>
          <w:rPr>
            <w:rStyle w:val="1"/>
            <w:rFonts w:eastAsia="Arial Unicode MS"/>
            <w:color w:val="000000" w:themeColor="text1"/>
            <w:sz w:val="26"/>
            <w:szCs w:val="26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главной странице «Деятельность», раздел «Нормативные правовые и ненормативные правовые акты».</w:t>
      </w:r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9" w:tooltip="http://www.jsn.admhmao.ru/" w:history="1">
        <w:r>
          <w:rPr>
            <w:rStyle w:val="a3"/>
            <w:color w:val="000000" w:themeColor="text1"/>
            <w:sz w:val="26"/>
            <w:szCs w:val="26"/>
          </w:rPr>
          <w:t>http://www.jsn.admhmao.ru/.</w:t>
        </w:r>
      </w:hyperlink>
    </w:p>
    <w:p w:rsidR="00A1267F" w:rsidRDefault="00A1267F" w:rsidP="00A126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0" w:tooltip="https://www.ds.admhmao.ru/" w:history="1">
        <w:r>
          <w:rPr>
            <w:rStyle w:val="a3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3"/>
          <w:color w:val="000000" w:themeColor="text1"/>
          <w:sz w:val="26"/>
          <w:szCs w:val="26"/>
        </w:rPr>
        <w:t>.</w:t>
      </w:r>
    </w:p>
    <w:p w:rsidR="00A1267F" w:rsidRDefault="00A1267F" w:rsidP="00A1267F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3"/>
          <w:color w:val="000000" w:themeColor="text1"/>
          <w:sz w:val="26"/>
          <w:szCs w:val="26"/>
        </w:rPr>
        <w:t xml:space="preserve"> </w:t>
      </w:r>
      <w:hyperlink r:id="rId11" w:tooltip="https://depprom.admhmao.ru/" w:history="1">
        <w:r>
          <w:rPr>
            <w:rStyle w:val="a3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3"/>
          <w:color w:val="000000" w:themeColor="text1"/>
          <w:sz w:val="26"/>
          <w:szCs w:val="26"/>
        </w:rPr>
        <w:t>.</w:t>
      </w:r>
    </w:p>
    <w:p w:rsidR="00A1267F" w:rsidRDefault="00A1267F" w:rsidP="00A1267F">
      <w:pPr>
        <w:rPr>
          <w:sz w:val="28"/>
          <w:szCs w:val="28"/>
        </w:rPr>
      </w:pPr>
    </w:p>
    <w:p w:rsidR="00A1267F" w:rsidRDefault="00A1267F" w:rsidP="00A1267F">
      <w:pPr>
        <w:pStyle w:val="a5"/>
        <w:jc w:val="right"/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</w:p>
    <w:p w:rsidR="00A1267F" w:rsidRDefault="00A1267F" w:rsidP="00A1267F">
      <w:pPr>
        <w:pStyle w:val="a5"/>
        <w:jc w:val="right"/>
        <w:rPr>
          <w:sz w:val="28"/>
          <w:szCs w:val="28"/>
        </w:rPr>
      </w:pPr>
      <w:bookmarkStart w:id="1" w:name="_GoBack"/>
      <w:bookmarkEnd w:id="1"/>
    </w:p>
    <w:sectPr w:rsidR="00A1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9D"/>
    <w:rsid w:val="00817758"/>
    <w:rsid w:val="00A1267F"/>
    <w:rsid w:val="00E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68AC-C12A-4E38-B315-B686C8B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67F"/>
    <w:rPr>
      <w:color w:val="0000FF"/>
      <w:u w:val="single"/>
    </w:rPr>
  </w:style>
  <w:style w:type="table" w:styleId="a4">
    <w:name w:val="Table Grid"/>
    <w:basedOn w:val="a1"/>
    <w:uiPriority w:val="59"/>
    <w:rsid w:val="00A12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A1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A1267F"/>
  </w:style>
  <w:style w:type="character" w:customStyle="1" w:styleId="1">
    <w:name w:val="Гиперссылка1"/>
    <w:rsid w:val="00A1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admtyum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ugra-ecology.ru/calculat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depprom.admhmao.ru/" TargetMode="External"/><Relationship Id="rId5" Type="http://schemas.openxmlformats.org/officeDocument/2006/relationships/hyperlink" Target="http://bptr.eias.admhmao.ru/TariffDecisions?reg=RU.5.86" TargetMode="External"/><Relationship Id="rId10" Type="http://schemas.openxmlformats.org/officeDocument/2006/relationships/hyperlink" Target="https://www.ds.admhmao.ru/" TargetMode="External"/><Relationship Id="rId4" Type="http://schemas.openxmlformats.org/officeDocument/2006/relationships/hyperlink" Target="https://admhmao.ru/dokumenty/pravovye-akty-gubernatora/9559393/" TargetMode="External"/><Relationship Id="rId9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Владимировна</dc:creator>
  <cp:keywords/>
  <dc:description/>
  <cp:lastModifiedBy>Ульянова Анна Владимировна</cp:lastModifiedBy>
  <cp:revision>2</cp:revision>
  <dcterms:created xsi:type="dcterms:W3CDTF">2024-02-05T03:59:00Z</dcterms:created>
  <dcterms:modified xsi:type="dcterms:W3CDTF">2024-02-05T04:00:00Z</dcterms:modified>
</cp:coreProperties>
</file>