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CC" w:rsidRDefault="006363FF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4081780</wp:posOffset>
                </wp:positionH>
                <wp:positionV relativeFrom="page">
                  <wp:posOffset>713105</wp:posOffset>
                </wp:positionV>
                <wp:extent cx="580390" cy="1460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146050"/>
                        </a:xfrm>
                        <a:prstGeom prst="rect">
                          <a:avLst/>
                        </a:prstGeom>
                        <a:solidFill>
                          <a:srgbClr val="28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1.4pt;margin-top:56.15pt;width:45.7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" fillcolor="#282a2a" stroked="f">
                <w10:wrap anchorx="page" anchory="page"/>
              </v:rect>
            </w:pict>
          </mc:Fallback>
        </mc:AlternateContent>
      </w:r>
    </w:p>
    <w:p w:rsidR="00287ECC" w:rsidRDefault="00D278ED">
      <w:pPr>
        <w:pStyle w:val="30"/>
        <w:framePr w:w="9724" w:h="1101" w:hRule="exact" w:wrap="none" w:vAnchor="page" w:hAnchor="page" w:x="1749" w:y="1570"/>
        <w:shd w:val="clear" w:color="auto" w:fill="auto"/>
        <w:spacing w:after="0"/>
        <w:ind w:right="580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287ECC" w:rsidRDefault="00D278ED">
      <w:pPr>
        <w:pStyle w:val="10"/>
        <w:framePr w:w="9724" w:h="3647" w:hRule="exact" w:wrap="none" w:vAnchor="page" w:hAnchor="page" w:x="1749" w:y="3399"/>
        <w:shd w:val="clear" w:color="auto" w:fill="auto"/>
        <w:spacing w:before="0" w:after="241" w:line="320" w:lineRule="exact"/>
        <w:ind w:right="580"/>
      </w:pPr>
      <w:bookmarkStart w:id="1" w:name="bookmark0"/>
      <w:r>
        <w:t>АДМИНИСТРАЦИЯ КОНДИНСКОГО РАЙОНА</w:t>
      </w:r>
      <w:bookmarkEnd w:id="1"/>
    </w:p>
    <w:p w:rsidR="00287ECC" w:rsidRDefault="00D278ED">
      <w:pPr>
        <w:pStyle w:val="20"/>
        <w:framePr w:w="9724" w:h="3647" w:hRule="exact" w:wrap="none" w:vAnchor="page" w:hAnchor="page" w:x="1749" w:y="3399"/>
        <w:shd w:val="clear" w:color="auto" w:fill="auto"/>
        <w:spacing w:before="0"/>
        <w:ind w:right="580"/>
      </w:pPr>
      <w:r>
        <w:t>ПРОТОКОЛ</w:t>
      </w:r>
    </w:p>
    <w:p w:rsidR="00287ECC" w:rsidRDefault="00D278ED">
      <w:pPr>
        <w:pStyle w:val="20"/>
        <w:framePr w:w="9724" w:h="3647" w:hRule="exact" w:wrap="none" w:vAnchor="page" w:hAnchor="page" w:x="1749" w:y="3399"/>
        <w:shd w:val="clear" w:color="auto" w:fill="auto"/>
        <w:spacing w:before="0" w:after="271"/>
        <w:ind w:right="580"/>
      </w:pPr>
      <w:r>
        <w:t>внеочередного заседания рабочей группы</w:t>
      </w:r>
      <w:r>
        <w:br/>
        <w:t>«Доступная энергетическая инфраструктура»</w:t>
      </w:r>
    </w:p>
    <w:p w:rsidR="00287ECC" w:rsidRDefault="00D278ED">
      <w:pPr>
        <w:pStyle w:val="20"/>
        <w:framePr w:w="9724" w:h="3647" w:hRule="exact" w:wrap="none" w:vAnchor="page" w:hAnchor="page" w:x="1749" w:y="3399"/>
        <w:shd w:val="clear" w:color="auto" w:fill="auto"/>
        <w:spacing w:before="0" w:line="260" w:lineRule="exact"/>
        <w:ind w:right="580"/>
      </w:pPr>
      <w:r>
        <w:t>пгт.Междуреченский</w:t>
      </w:r>
    </w:p>
    <w:p w:rsidR="00287ECC" w:rsidRDefault="00D278ED">
      <w:pPr>
        <w:pStyle w:val="20"/>
        <w:framePr w:w="9724" w:h="3647" w:hRule="exact" w:wrap="none" w:vAnchor="page" w:hAnchor="page" w:x="1749" w:y="3399"/>
        <w:shd w:val="clear" w:color="auto" w:fill="auto"/>
        <w:tabs>
          <w:tab w:val="left" w:pos="9040"/>
        </w:tabs>
        <w:spacing w:before="0" w:line="598" w:lineRule="exact"/>
        <w:jc w:val="both"/>
      </w:pPr>
      <w:r>
        <w:t>19 августа 2016 года</w:t>
      </w:r>
      <w:r>
        <w:tab/>
        <w:t>№ 2</w:t>
      </w:r>
    </w:p>
    <w:p w:rsidR="00287ECC" w:rsidRDefault="00D278ED">
      <w:pPr>
        <w:pStyle w:val="30"/>
        <w:framePr w:w="9724" w:h="3647" w:hRule="exact" w:wrap="none" w:vAnchor="page" w:hAnchor="page" w:x="1749" w:y="3399"/>
        <w:shd w:val="clear" w:color="auto" w:fill="auto"/>
        <w:spacing w:after="0" w:line="598" w:lineRule="exact"/>
        <w:jc w:val="both"/>
      </w:pPr>
      <w:r>
        <w:rPr>
          <w:rStyle w:val="31"/>
          <w:b/>
          <w:bCs/>
        </w:rPr>
        <w:t>Председательствовал:</w:t>
      </w:r>
    </w:p>
    <w:p w:rsidR="00287ECC" w:rsidRDefault="00D278ED">
      <w:pPr>
        <w:pStyle w:val="20"/>
        <w:framePr w:w="9724" w:h="3647" w:hRule="exact" w:wrap="none" w:vAnchor="page" w:hAnchor="page" w:x="1749" w:y="3399"/>
        <w:shd w:val="clear" w:color="auto" w:fill="auto"/>
        <w:tabs>
          <w:tab w:val="left" w:pos="3042"/>
        </w:tabs>
        <w:spacing w:before="0" w:line="260" w:lineRule="exact"/>
        <w:jc w:val="both"/>
      </w:pPr>
      <w:r>
        <w:t>А.А. Яковлев</w:t>
      </w:r>
      <w:r>
        <w:tab/>
        <w:t>- первый заместитель главы Кондинского района</w:t>
      </w:r>
    </w:p>
    <w:p w:rsidR="00287ECC" w:rsidRDefault="00D278ED">
      <w:pPr>
        <w:pStyle w:val="30"/>
        <w:framePr w:w="9724" w:h="1520" w:hRule="exact" w:wrap="none" w:vAnchor="page" w:hAnchor="page" w:x="1749" w:y="7439"/>
        <w:shd w:val="clear" w:color="auto" w:fill="auto"/>
        <w:spacing w:after="263" w:line="260" w:lineRule="exact"/>
        <w:jc w:val="both"/>
      </w:pPr>
      <w:r>
        <w:rPr>
          <w:rStyle w:val="31"/>
          <w:b/>
          <w:bCs/>
        </w:rPr>
        <w:t>Секретарь заседания:</w:t>
      </w:r>
    </w:p>
    <w:p w:rsidR="00287ECC" w:rsidRDefault="00D278ED">
      <w:pPr>
        <w:pStyle w:val="20"/>
        <w:framePr w:w="9724" w:h="1520" w:hRule="exact" w:wrap="none" w:vAnchor="page" w:hAnchor="page" w:x="1749" w:y="7439"/>
        <w:shd w:val="clear" w:color="auto" w:fill="auto"/>
        <w:tabs>
          <w:tab w:val="left" w:pos="2644"/>
        </w:tabs>
        <w:spacing w:before="0" w:line="295" w:lineRule="exact"/>
        <w:jc w:val="both"/>
      </w:pPr>
      <w:r>
        <w:t>Н.Е. Гуськова</w:t>
      </w:r>
      <w:r>
        <w:tab/>
        <w:t>- специалист-эксперт производственно-технического отдела</w:t>
      </w:r>
    </w:p>
    <w:p w:rsidR="00287ECC" w:rsidRDefault="00D278ED">
      <w:pPr>
        <w:pStyle w:val="20"/>
        <w:framePr w:w="9724" w:h="1520" w:hRule="exact" w:wrap="none" w:vAnchor="page" w:hAnchor="page" w:x="1749" w:y="7439"/>
        <w:shd w:val="clear" w:color="auto" w:fill="auto"/>
        <w:spacing w:before="0" w:line="295" w:lineRule="exact"/>
        <w:ind w:left="2680"/>
        <w:jc w:val="left"/>
      </w:pPr>
      <w:r>
        <w:t>управления жилищно-коммунального хозяйства администрации Кондинского района</w:t>
      </w:r>
    </w:p>
    <w:p w:rsidR="00287ECC" w:rsidRDefault="00D278ED">
      <w:pPr>
        <w:pStyle w:val="30"/>
        <w:framePr w:w="9724" w:h="2756" w:hRule="exact" w:wrap="none" w:vAnchor="page" w:hAnchor="page" w:x="1749" w:y="9233"/>
        <w:shd w:val="clear" w:color="auto" w:fill="auto"/>
        <w:spacing w:after="0" w:line="260" w:lineRule="exact"/>
        <w:jc w:val="both"/>
      </w:pPr>
      <w:r>
        <w:rPr>
          <w:rStyle w:val="31"/>
          <w:b/>
          <w:bCs/>
        </w:rPr>
        <w:t>Присутствовали:</w:t>
      </w:r>
    </w:p>
    <w:p w:rsidR="00287ECC" w:rsidRDefault="00D278ED">
      <w:pPr>
        <w:pStyle w:val="40"/>
        <w:framePr w:w="9724" w:h="2756" w:hRule="exact" w:wrap="none" w:vAnchor="page" w:hAnchor="page" w:x="1749" w:y="9233"/>
        <w:shd w:val="clear" w:color="auto" w:fill="auto"/>
        <w:spacing w:after="141" w:line="80" w:lineRule="exact"/>
        <w:ind w:left="1420"/>
      </w:pPr>
      <w:r>
        <w:t>*</w:t>
      </w:r>
    </w:p>
    <w:p w:rsidR="00287ECC" w:rsidRDefault="00D278ED">
      <w:pPr>
        <w:pStyle w:val="20"/>
        <w:framePr w:w="9724" w:h="2756" w:hRule="exact" w:wrap="none" w:vAnchor="page" w:hAnchor="page" w:x="1749" w:y="9233"/>
        <w:shd w:val="clear" w:color="auto" w:fill="auto"/>
        <w:tabs>
          <w:tab w:val="left" w:pos="2644"/>
        </w:tabs>
        <w:spacing w:before="0" w:line="342" w:lineRule="exact"/>
        <w:jc w:val="both"/>
      </w:pPr>
      <w:r>
        <w:t>И.П. Беленков</w:t>
      </w:r>
      <w:r>
        <w:tab/>
        <w:t>- главный инженер Кондинского филиала акционерного</w:t>
      </w:r>
    </w:p>
    <w:p w:rsidR="00287ECC" w:rsidRDefault="00D278ED">
      <w:pPr>
        <w:pStyle w:val="20"/>
        <w:framePr w:w="9724" w:h="2756" w:hRule="exact" w:wrap="none" w:vAnchor="page" w:hAnchor="page" w:x="1749" w:y="9233"/>
        <w:shd w:val="clear" w:color="auto" w:fill="auto"/>
        <w:spacing w:before="0" w:after="215" w:line="342" w:lineRule="exact"/>
        <w:ind w:left="2680" w:right="1460"/>
        <w:jc w:val="left"/>
      </w:pPr>
      <w:r>
        <w:t>общества «Югорская региональная электросетевая компания»</w:t>
      </w:r>
    </w:p>
    <w:p w:rsidR="00287ECC" w:rsidRDefault="00D278ED">
      <w:pPr>
        <w:pStyle w:val="20"/>
        <w:framePr w:w="9724" w:h="2756" w:hRule="exact" w:wrap="none" w:vAnchor="page" w:hAnchor="page" w:x="1749" w:y="9233"/>
        <w:shd w:val="clear" w:color="auto" w:fill="auto"/>
        <w:tabs>
          <w:tab w:val="left" w:pos="2644"/>
        </w:tabs>
        <w:spacing w:before="0"/>
        <w:jc w:val="both"/>
      </w:pPr>
      <w:r>
        <w:t>О.В. Кентина</w:t>
      </w:r>
      <w:r>
        <w:tab/>
        <w:t>- заместитель начальника Кондинского участка Советского</w:t>
      </w:r>
    </w:p>
    <w:p w:rsidR="00287ECC" w:rsidRDefault="00D278ED">
      <w:pPr>
        <w:pStyle w:val="20"/>
        <w:framePr w:w="9724" w:h="2756" w:hRule="exact" w:wrap="none" w:vAnchor="page" w:hAnchor="page" w:x="1749" w:y="9233"/>
        <w:shd w:val="clear" w:color="auto" w:fill="auto"/>
        <w:spacing w:before="0"/>
        <w:ind w:left="2680"/>
        <w:jc w:val="left"/>
      </w:pPr>
      <w:r>
        <w:t xml:space="preserve">межрегионального отделения акционерного </w:t>
      </w:r>
      <w:r>
        <w:t>общества «Тюменская энергосбытовая компания»</w:t>
      </w:r>
    </w:p>
    <w:p w:rsidR="00287ECC" w:rsidRDefault="00D278ED">
      <w:pPr>
        <w:pStyle w:val="30"/>
        <w:framePr w:w="9724" w:h="2930" w:hRule="exact" w:wrap="none" w:vAnchor="page" w:hAnchor="page" w:x="1749" w:y="12643"/>
        <w:numPr>
          <w:ilvl w:val="0"/>
          <w:numId w:val="1"/>
        </w:numPr>
        <w:shd w:val="clear" w:color="auto" w:fill="auto"/>
        <w:tabs>
          <w:tab w:val="left" w:pos="1193"/>
        </w:tabs>
        <w:spacing w:after="0" w:line="299" w:lineRule="exact"/>
        <w:ind w:left="680" w:firstLine="140"/>
        <w:jc w:val="left"/>
      </w:pPr>
      <w:r>
        <w:rPr>
          <w:rStyle w:val="31"/>
          <w:b/>
          <w:bCs/>
        </w:rPr>
        <w:t>Удовлетворенность эффективностью процедур по подключению к электрическим сетям. Среднее количество процедур, необходимых для подключения к электрическим сетям. Среднее время подключения к</w:t>
      </w:r>
    </w:p>
    <w:p w:rsidR="00287ECC" w:rsidRDefault="00D278ED">
      <w:pPr>
        <w:pStyle w:val="30"/>
        <w:framePr w:w="9724" w:h="2930" w:hRule="exact" w:wrap="none" w:vAnchor="page" w:hAnchor="page" w:x="1749" w:y="12643"/>
        <w:shd w:val="clear" w:color="auto" w:fill="auto"/>
        <w:spacing w:after="0" w:line="299" w:lineRule="exact"/>
        <w:ind w:right="20"/>
      </w:pPr>
      <w:r>
        <w:rPr>
          <w:rStyle w:val="31"/>
          <w:b/>
          <w:bCs/>
        </w:rPr>
        <w:t>электрическим сетям,</w:t>
      </w:r>
    </w:p>
    <w:p w:rsidR="00287ECC" w:rsidRDefault="00D278ED">
      <w:pPr>
        <w:pStyle w:val="20"/>
        <w:framePr w:w="9724" w:h="2930" w:hRule="exact" w:wrap="none" w:vAnchor="page" w:hAnchor="page" w:x="1749" w:y="12643"/>
        <w:shd w:val="clear" w:color="auto" w:fill="auto"/>
        <w:spacing w:before="0" w:after="180"/>
        <w:ind w:right="580"/>
      </w:pPr>
      <w:r>
        <w:t>(Н.Е. Гуськова)</w:t>
      </w:r>
    </w:p>
    <w:p w:rsidR="00287ECC" w:rsidRDefault="00D278ED">
      <w:pPr>
        <w:pStyle w:val="20"/>
        <w:framePr w:w="9724" w:h="2930" w:hRule="exact" w:wrap="none" w:vAnchor="page" w:hAnchor="page" w:x="1749" w:y="12643"/>
        <w:shd w:val="clear" w:color="auto" w:fill="auto"/>
        <w:spacing w:before="0"/>
        <w:ind w:firstLine="600"/>
        <w:jc w:val="both"/>
      </w:pPr>
      <w:r>
        <w:rPr>
          <w:rStyle w:val="21"/>
        </w:rPr>
        <w:t xml:space="preserve">Решили: </w:t>
      </w:r>
      <w:r>
        <w:t xml:space="preserve">Информацию принять к сведению. Обращений по неудовлетворенности процедурой подключения к электрическим сетям не поступало. Обозначен вопрос подключения электрической энергии при переоборудовании муниципального имущества для сдачи в </w:t>
      </w:r>
      <w:r>
        <w:t>аренду</w:t>
      </w:r>
    </w:p>
    <w:p w:rsidR="00287ECC" w:rsidRDefault="00287ECC">
      <w:pPr>
        <w:rPr>
          <w:sz w:val="2"/>
          <w:szCs w:val="2"/>
        </w:rPr>
        <w:sectPr w:rsidR="00287E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7ECC" w:rsidRDefault="00D278ED">
      <w:pPr>
        <w:pStyle w:val="30"/>
        <w:framePr w:w="9504" w:h="1821" w:hRule="exact" w:wrap="none" w:vAnchor="page" w:hAnchor="page" w:x="1859" w:y="2323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292" w:lineRule="exact"/>
        <w:ind w:firstLine="540"/>
        <w:jc w:val="left"/>
      </w:pPr>
      <w:r>
        <w:rPr>
          <w:rStyle w:val="31"/>
          <w:b/>
          <w:bCs/>
        </w:rPr>
        <w:lastRenderedPageBreak/>
        <w:t>Проведение опроса предпринимателей посредством специализированных интернет-ресурсов АНО «Агенство стратегических инициатив по продвижению</w:t>
      </w:r>
    </w:p>
    <w:p w:rsidR="00287ECC" w:rsidRDefault="00D278ED">
      <w:pPr>
        <w:pStyle w:val="30"/>
        <w:framePr w:w="9504" w:h="1821" w:hRule="exact" w:wrap="none" w:vAnchor="page" w:hAnchor="page" w:x="1859" w:y="2323"/>
        <w:shd w:val="clear" w:color="auto" w:fill="auto"/>
        <w:spacing w:after="0" w:line="292" w:lineRule="exact"/>
        <w:ind w:left="40"/>
      </w:pPr>
      <w:r>
        <w:rPr>
          <w:rStyle w:val="31"/>
          <w:b/>
          <w:bCs/>
        </w:rPr>
        <w:t>новых проектов».</w:t>
      </w:r>
    </w:p>
    <w:p w:rsidR="00287ECC" w:rsidRDefault="00D278ED">
      <w:pPr>
        <w:pStyle w:val="20"/>
        <w:framePr w:w="9504" w:h="1821" w:hRule="exact" w:wrap="none" w:vAnchor="page" w:hAnchor="page" w:x="1859" w:y="2323"/>
        <w:shd w:val="clear" w:color="auto" w:fill="auto"/>
        <w:spacing w:before="0" w:after="265" w:line="292" w:lineRule="exact"/>
        <w:ind w:left="4100"/>
        <w:jc w:val="left"/>
      </w:pPr>
      <w:r>
        <w:t>(Н.Е. Гуськова)</w:t>
      </w:r>
    </w:p>
    <w:p w:rsidR="00287ECC" w:rsidRDefault="00D278ED">
      <w:pPr>
        <w:pStyle w:val="20"/>
        <w:framePr w:w="9504" w:h="1821" w:hRule="exact" w:wrap="none" w:vAnchor="page" w:hAnchor="page" w:x="1859" w:y="2323"/>
        <w:shd w:val="clear" w:color="auto" w:fill="auto"/>
        <w:spacing w:before="0" w:line="260" w:lineRule="exact"/>
        <w:ind w:left="260"/>
        <w:jc w:val="left"/>
      </w:pPr>
      <w:r>
        <w:rPr>
          <w:rStyle w:val="21"/>
        </w:rPr>
        <w:t xml:space="preserve">Решили: </w:t>
      </w:r>
      <w:r>
        <w:t>Информацию принять к сведению.</w:t>
      </w:r>
    </w:p>
    <w:p w:rsidR="00287ECC" w:rsidRDefault="00D278ED">
      <w:pPr>
        <w:pStyle w:val="20"/>
        <w:framePr w:w="3060" w:h="666" w:hRule="exact" w:wrap="none" w:vAnchor="page" w:hAnchor="page" w:x="2082" w:y="4975"/>
        <w:shd w:val="clear" w:color="auto" w:fill="auto"/>
        <w:spacing w:before="0" w:line="302" w:lineRule="exact"/>
        <w:jc w:val="left"/>
      </w:pPr>
      <w:r>
        <w:t xml:space="preserve">Первый </w:t>
      </w:r>
      <w:r>
        <w:t>заместитель главы Кондинского района</w:t>
      </w:r>
    </w:p>
    <w:p w:rsidR="00287ECC" w:rsidRDefault="006363FF">
      <w:pPr>
        <w:framePr w:wrap="none" w:vAnchor="page" w:hAnchor="page" w:x="7158" w:y="43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733425"/>
            <wp:effectExtent l="0" t="0" r="0" b="9525"/>
            <wp:docPr id="1" name="Рисунок 1" descr="C:\Users\050510.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510.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CC" w:rsidRDefault="00D278ED">
      <w:pPr>
        <w:pStyle w:val="20"/>
        <w:framePr w:wrap="none" w:vAnchor="page" w:hAnchor="page" w:x="9869" w:y="5319"/>
        <w:shd w:val="clear" w:color="auto" w:fill="auto"/>
        <w:spacing w:before="0" w:line="260" w:lineRule="exact"/>
        <w:jc w:val="left"/>
      </w:pPr>
      <w:r>
        <w:t>А.А. Яковлев</w:t>
      </w:r>
    </w:p>
    <w:p w:rsidR="00287ECC" w:rsidRDefault="00D278ED">
      <w:pPr>
        <w:pStyle w:val="a5"/>
        <w:framePr w:wrap="none" w:vAnchor="page" w:hAnchor="page" w:x="11309" w:y="15632"/>
        <w:shd w:val="clear" w:color="auto" w:fill="auto"/>
        <w:spacing w:line="220" w:lineRule="exact"/>
      </w:pPr>
      <w:r>
        <w:t>2</w:t>
      </w:r>
    </w:p>
    <w:p w:rsidR="00287ECC" w:rsidRDefault="006363FF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459105</wp:posOffset>
            </wp:positionV>
            <wp:extent cx="951230" cy="560705"/>
            <wp:effectExtent l="0" t="0" r="1270" b="0"/>
            <wp:wrapNone/>
            <wp:docPr id="3" name="Рисунок 3" descr="C:\Users\050510.AD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0510.AD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E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ED" w:rsidRDefault="00D278ED">
      <w:r>
        <w:separator/>
      </w:r>
    </w:p>
  </w:endnote>
  <w:endnote w:type="continuationSeparator" w:id="0">
    <w:p w:rsidR="00D278ED" w:rsidRDefault="00D2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ED" w:rsidRDefault="00D278ED"/>
  </w:footnote>
  <w:footnote w:type="continuationSeparator" w:id="0">
    <w:p w:rsidR="00D278ED" w:rsidRDefault="00D278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934"/>
    <w:multiLevelType w:val="multilevel"/>
    <w:tmpl w:val="1B2EF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CC"/>
    <w:rsid w:val="00287ECC"/>
    <w:rsid w:val="006363FF"/>
    <w:rsid w:val="00D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5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5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Сергей Васильевич</dc:creator>
  <cp:lastModifiedBy>Романов Сергей Васильевич</cp:lastModifiedBy>
  <cp:revision>1</cp:revision>
  <dcterms:created xsi:type="dcterms:W3CDTF">2019-03-14T04:49:00Z</dcterms:created>
  <dcterms:modified xsi:type="dcterms:W3CDTF">2019-03-14T04:50:00Z</dcterms:modified>
</cp:coreProperties>
</file>